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C5" w:rsidRDefault="00A23EC5" w:rsidP="00A23EC5">
      <w:pPr>
        <w:spacing w:line="360" w:lineRule="auto"/>
        <w:ind w:firstLine="567"/>
        <w:jc w:val="center"/>
        <w:rPr>
          <w:b/>
        </w:rPr>
      </w:pPr>
      <w:r w:rsidRPr="00601C26">
        <w:rPr>
          <w:b/>
        </w:rPr>
        <w:t>V</w:t>
      </w:r>
      <w:r>
        <w:rPr>
          <w:b/>
        </w:rPr>
        <w:t>endim nr. 59 dat</w:t>
      </w:r>
      <w:r w:rsidRPr="00601C26">
        <w:rPr>
          <w:b/>
        </w:rPr>
        <w:t xml:space="preserve">ë </w:t>
      </w:r>
      <w:r>
        <w:rPr>
          <w:b/>
        </w:rPr>
        <w:t>16.09.2016</w:t>
      </w:r>
    </w:p>
    <w:p w:rsidR="00A23EC5" w:rsidRDefault="00A23EC5" w:rsidP="00A23EC5">
      <w:pPr>
        <w:spacing w:line="360" w:lineRule="auto"/>
        <w:ind w:firstLine="720"/>
        <w:jc w:val="center"/>
        <w:rPr>
          <w:b/>
        </w:rPr>
      </w:pPr>
      <w:r>
        <w:rPr>
          <w:b/>
        </w:rPr>
        <w:t>(V-</w:t>
      </w:r>
      <w:r w:rsidR="0037736D">
        <w:rPr>
          <w:b/>
        </w:rPr>
        <w:t>59</w:t>
      </w:r>
      <w:r>
        <w:rPr>
          <w:b/>
        </w:rPr>
        <w:t>/16)</w:t>
      </w:r>
    </w:p>
    <w:p w:rsidR="0000730D" w:rsidRPr="00F9199D" w:rsidRDefault="0000730D" w:rsidP="00DE18D4">
      <w:pPr>
        <w:spacing w:line="360" w:lineRule="auto"/>
        <w:ind w:firstLine="720"/>
        <w:jc w:val="both"/>
        <w:rPr>
          <w:rFonts w:eastAsia="Calibri"/>
        </w:rPr>
      </w:pPr>
      <w:r w:rsidRPr="00F9199D">
        <w:rPr>
          <w:rFonts w:eastAsia="Calibri"/>
        </w:rPr>
        <w:t>Gjykata Kushtetuese e Republikës së Shqipërisë, e përbërë nga:</w:t>
      </w:r>
      <w:r w:rsidR="004B4EFE">
        <w:rPr>
          <w:rFonts w:eastAsia="Calibri"/>
        </w:rPr>
        <w:t xml:space="preserve"> </w:t>
      </w:r>
      <w:r w:rsidRPr="00F9199D">
        <w:t>Bashki</w:t>
      </w:r>
      <w:r w:rsidR="00DE18D4">
        <w:t xml:space="preserve">m Dedja, </w:t>
      </w:r>
      <w:r w:rsidRPr="00F9199D">
        <w:t>Kryetar  i Gjykatës Kushtetuese</w:t>
      </w:r>
      <w:r w:rsidR="004B4EFE">
        <w:t xml:space="preserve">, </w:t>
      </w:r>
      <w:r w:rsidRPr="00F9199D">
        <w:t>Sokol Berberi,</w:t>
      </w:r>
      <w:r w:rsidR="004B4EFE">
        <w:t xml:space="preserve"> </w:t>
      </w:r>
      <w:r w:rsidR="00FA0213" w:rsidRPr="00F9199D">
        <w:t>Vitore Tusha,</w:t>
      </w:r>
      <w:r w:rsidR="004B4EFE">
        <w:t xml:space="preserve"> Fa</w:t>
      </w:r>
      <w:r w:rsidRPr="00F9199D">
        <w:t>tmir Ho</w:t>
      </w:r>
      <w:r w:rsidR="00FA0213" w:rsidRPr="00F9199D">
        <w:t xml:space="preserve">xha, </w:t>
      </w:r>
      <w:r w:rsidR="004B4EFE">
        <w:t>G</w:t>
      </w:r>
      <w:r w:rsidRPr="00F9199D">
        <w:t>ani Dizdari</w:t>
      </w:r>
      <w:r w:rsidR="004B4EFE">
        <w:t xml:space="preserve">, </w:t>
      </w:r>
      <w:r w:rsidRPr="00F9199D">
        <w:t>Fatos Lulo,</w:t>
      </w:r>
      <w:r w:rsidR="004B4EFE">
        <w:t xml:space="preserve"> </w:t>
      </w:r>
      <w:r w:rsidR="00FA0213" w:rsidRPr="00F9199D">
        <w:t>Vladimir Kristo,</w:t>
      </w:r>
      <w:r w:rsidR="004B4EFE">
        <w:t xml:space="preserve"> anëtarë, </w:t>
      </w:r>
      <w:r w:rsidRPr="00F9199D">
        <w:rPr>
          <w:rFonts w:eastAsia="Calibri"/>
        </w:rPr>
        <w:t xml:space="preserve">me sekretare </w:t>
      </w:r>
      <w:r w:rsidR="00DA290B" w:rsidRPr="00F9199D">
        <w:rPr>
          <w:rFonts w:eastAsia="Calibri"/>
        </w:rPr>
        <w:t xml:space="preserve">Edmira </w:t>
      </w:r>
      <w:r w:rsidR="00950417" w:rsidRPr="00F9199D">
        <w:rPr>
          <w:rFonts w:eastAsia="Calibri"/>
        </w:rPr>
        <w:t>Babaj</w:t>
      </w:r>
      <w:r w:rsidRPr="00F9199D">
        <w:rPr>
          <w:rFonts w:eastAsia="Calibri"/>
        </w:rPr>
        <w:t xml:space="preserve">, në datën </w:t>
      </w:r>
      <w:r w:rsidR="00D305B4" w:rsidRPr="00F9199D">
        <w:rPr>
          <w:rFonts w:eastAsia="Calibri"/>
        </w:rPr>
        <w:t>16</w:t>
      </w:r>
      <w:r w:rsidR="003B779F" w:rsidRPr="00F9199D">
        <w:rPr>
          <w:rFonts w:eastAsia="Calibri"/>
        </w:rPr>
        <w:t>.06</w:t>
      </w:r>
      <w:r w:rsidRPr="00F9199D">
        <w:rPr>
          <w:rFonts w:eastAsia="Calibri"/>
        </w:rPr>
        <w:t>.201</w:t>
      </w:r>
      <w:r w:rsidR="003B779F" w:rsidRPr="00F9199D">
        <w:rPr>
          <w:rFonts w:eastAsia="Calibri"/>
        </w:rPr>
        <w:t>6</w:t>
      </w:r>
      <w:r w:rsidRPr="00F9199D">
        <w:rPr>
          <w:rFonts w:eastAsia="Calibri"/>
        </w:rPr>
        <w:t xml:space="preserve"> mori në shqyrtim në seancë plenare, mbi bazë dokumentesh, çështjen nr. </w:t>
      </w:r>
      <w:r w:rsidR="00FA0213" w:rsidRPr="00F9199D">
        <w:rPr>
          <w:rFonts w:eastAsia="Calibri"/>
        </w:rPr>
        <w:t>33</w:t>
      </w:r>
      <w:r w:rsidRPr="00F9199D">
        <w:rPr>
          <w:rFonts w:eastAsia="Calibri"/>
        </w:rPr>
        <w:t xml:space="preserve"> Akti, që i përket:</w:t>
      </w:r>
    </w:p>
    <w:p w:rsidR="0000730D" w:rsidRPr="00F9199D" w:rsidRDefault="0000730D" w:rsidP="00F9199D">
      <w:pPr>
        <w:tabs>
          <w:tab w:val="left" w:pos="8640"/>
        </w:tabs>
        <w:spacing w:line="360" w:lineRule="auto"/>
        <w:ind w:left="720"/>
        <w:jc w:val="both"/>
        <w:rPr>
          <w:b/>
        </w:rPr>
      </w:pPr>
    </w:p>
    <w:p w:rsidR="00F3625E" w:rsidRPr="00F9199D" w:rsidRDefault="00F3625E" w:rsidP="00F9199D">
      <w:pPr>
        <w:spacing w:line="360" w:lineRule="auto"/>
        <w:ind w:firstLine="720"/>
        <w:jc w:val="both"/>
        <w:rPr>
          <w:b/>
        </w:rPr>
      </w:pPr>
      <w:r w:rsidRPr="00F9199D">
        <w:rPr>
          <w:b/>
        </w:rPr>
        <w:t>KËRKUES:</w:t>
      </w:r>
      <w:r w:rsidRPr="00F9199D">
        <w:rPr>
          <w:b/>
        </w:rPr>
        <w:tab/>
      </w:r>
      <w:r w:rsidRPr="00F9199D">
        <w:rPr>
          <w:b/>
        </w:rPr>
        <w:tab/>
        <w:t>LUAN PASHOLLARI</w:t>
      </w:r>
    </w:p>
    <w:p w:rsidR="00F3625E" w:rsidRPr="00F9199D" w:rsidRDefault="00F3625E" w:rsidP="00F9199D">
      <w:pPr>
        <w:spacing w:line="360" w:lineRule="auto"/>
        <w:jc w:val="both"/>
        <w:rPr>
          <w:b/>
        </w:rPr>
      </w:pPr>
    </w:p>
    <w:p w:rsidR="00F3625E" w:rsidRPr="00F9199D" w:rsidRDefault="00F3625E" w:rsidP="00F9199D">
      <w:pPr>
        <w:spacing w:line="360" w:lineRule="auto"/>
        <w:ind w:firstLine="720"/>
        <w:jc w:val="both"/>
        <w:rPr>
          <w:b/>
        </w:rPr>
      </w:pPr>
      <w:r w:rsidRPr="00F9199D">
        <w:rPr>
          <w:b/>
        </w:rPr>
        <w:t>SUBJEKTE TË INTERESUARA:</w:t>
      </w:r>
    </w:p>
    <w:p w:rsidR="00F3625E" w:rsidRPr="00F9199D" w:rsidRDefault="00F3625E" w:rsidP="00F9199D">
      <w:pPr>
        <w:spacing w:line="360" w:lineRule="auto"/>
        <w:ind w:left="2880"/>
        <w:jc w:val="both"/>
        <w:rPr>
          <w:b/>
        </w:rPr>
      </w:pPr>
      <w:r w:rsidRPr="00F9199D">
        <w:rPr>
          <w:b/>
        </w:rPr>
        <w:t>DREJTORIA E PËRGJITHSHME E POLICISË SË SHTETIT</w:t>
      </w:r>
    </w:p>
    <w:p w:rsidR="00F3625E" w:rsidRPr="00F9199D" w:rsidRDefault="00F3625E" w:rsidP="00F9199D">
      <w:pPr>
        <w:spacing w:line="360" w:lineRule="auto"/>
        <w:jc w:val="both"/>
        <w:rPr>
          <w:b/>
        </w:rPr>
      </w:pPr>
      <w:r w:rsidRPr="00F9199D">
        <w:rPr>
          <w:b/>
        </w:rPr>
        <w:t xml:space="preserve">                                 </w:t>
      </w:r>
      <w:r w:rsidRPr="00F9199D">
        <w:rPr>
          <w:b/>
        </w:rPr>
        <w:tab/>
      </w:r>
      <w:r w:rsidRPr="00F9199D">
        <w:rPr>
          <w:b/>
        </w:rPr>
        <w:tab/>
        <w:t>DREJTORIA E POLICISË E QARKUT KORÇË</w:t>
      </w:r>
    </w:p>
    <w:p w:rsidR="00F3625E" w:rsidRPr="00F9199D" w:rsidRDefault="00F3625E" w:rsidP="00F9199D">
      <w:pPr>
        <w:spacing w:line="360" w:lineRule="auto"/>
        <w:ind w:left="2160" w:hanging="2160"/>
        <w:jc w:val="both"/>
        <w:rPr>
          <w:b/>
        </w:rPr>
      </w:pPr>
    </w:p>
    <w:p w:rsidR="00F3625E" w:rsidRPr="00F9199D" w:rsidRDefault="00F3625E" w:rsidP="00F9199D">
      <w:pPr>
        <w:spacing w:line="360" w:lineRule="auto"/>
        <w:ind w:left="2880" w:hanging="2160"/>
        <w:jc w:val="both"/>
        <w:rPr>
          <w:b/>
        </w:rPr>
      </w:pPr>
      <w:r w:rsidRPr="00F9199D">
        <w:rPr>
          <w:b/>
        </w:rPr>
        <w:t>OBJEKTI:</w:t>
      </w:r>
      <w:r w:rsidRPr="00F9199D">
        <w:rPr>
          <w:b/>
        </w:rPr>
        <w:tab/>
        <w:t xml:space="preserve">Shfuqizimi si </w:t>
      </w:r>
      <w:r w:rsidR="00CC2E2C" w:rsidRPr="00F9199D">
        <w:rPr>
          <w:b/>
        </w:rPr>
        <w:t xml:space="preserve">i </w:t>
      </w:r>
      <w:r w:rsidRPr="00F9199D">
        <w:rPr>
          <w:b/>
        </w:rPr>
        <w:t>papajtueshëm me Kushtetutën të vendimit      nr.00-2015-965 (76), datë 12.02.2015 të Kolegjit Administrativ të Gjykatës së Lartë.</w:t>
      </w:r>
    </w:p>
    <w:p w:rsidR="00F3625E" w:rsidRPr="00F9199D" w:rsidRDefault="00F3625E" w:rsidP="00F9199D">
      <w:pPr>
        <w:spacing w:line="360" w:lineRule="auto"/>
        <w:ind w:left="2880" w:hanging="2160"/>
        <w:jc w:val="both"/>
      </w:pPr>
      <w:r w:rsidRPr="00F9199D">
        <w:rPr>
          <w:b/>
        </w:rPr>
        <w:t xml:space="preserve">BAZA LIGJORE: </w:t>
      </w:r>
      <w:r w:rsidRPr="00F9199D">
        <w:rPr>
          <w:b/>
        </w:rPr>
        <w:tab/>
      </w:r>
      <w:r w:rsidRPr="00F9199D">
        <w:t>N</w:t>
      </w:r>
      <w:r w:rsidR="00973D60" w:rsidRPr="00F9199D">
        <w:t xml:space="preserve">enet 42/2, 131/f dhe </w:t>
      </w:r>
      <w:r w:rsidRPr="00F9199D">
        <w:t xml:space="preserve">134/1/g të Kushtetutës së Republikës së Shqipërisë; nenet 21-27 të ligjit nr. 8577, datë </w:t>
      </w:r>
      <w:r w:rsidR="00973D60" w:rsidRPr="00F9199D">
        <w:t>10.02</w:t>
      </w:r>
      <w:r w:rsidRPr="00F9199D">
        <w:t>.2000 “Për organizimin dhe funksionimin e Gjykatës Kushtetuese”; neni 6 i K</w:t>
      </w:r>
      <w:r w:rsidR="00973D60" w:rsidRPr="00F9199D">
        <w:t xml:space="preserve">onventës </w:t>
      </w:r>
      <w:r w:rsidRPr="00F9199D">
        <w:t>E</w:t>
      </w:r>
      <w:r w:rsidR="00973D60" w:rsidRPr="00F9199D">
        <w:t xml:space="preserve">uropiane për të </w:t>
      </w:r>
      <w:r w:rsidRPr="00F9199D">
        <w:t>D</w:t>
      </w:r>
      <w:r w:rsidR="00973D60" w:rsidRPr="00F9199D">
        <w:t xml:space="preserve">rejtat e </w:t>
      </w:r>
      <w:r w:rsidRPr="00F9199D">
        <w:t>N</w:t>
      </w:r>
      <w:r w:rsidR="00973D60" w:rsidRPr="00F9199D">
        <w:t>jeriut (KEDN</w:t>
      </w:r>
      <w:r w:rsidRPr="00F9199D">
        <w:t>J</w:t>
      </w:r>
      <w:r w:rsidR="00973D60" w:rsidRPr="00F9199D">
        <w:t>)</w:t>
      </w:r>
      <w:r w:rsidRPr="00F9199D">
        <w:t>.</w:t>
      </w:r>
    </w:p>
    <w:p w:rsidR="00F3625E" w:rsidRPr="00F9199D" w:rsidRDefault="00F3625E" w:rsidP="00F9199D">
      <w:pPr>
        <w:spacing w:line="360" w:lineRule="auto"/>
        <w:jc w:val="center"/>
        <w:rPr>
          <w:b/>
          <w:bCs/>
        </w:rPr>
      </w:pPr>
    </w:p>
    <w:p w:rsidR="0000730D" w:rsidRPr="00F9199D" w:rsidRDefault="0000730D" w:rsidP="00F9199D">
      <w:pPr>
        <w:spacing w:line="360" w:lineRule="auto"/>
        <w:jc w:val="center"/>
      </w:pPr>
      <w:r w:rsidRPr="00F9199D">
        <w:rPr>
          <w:b/>
          <w:bCs/>
        </w:rPr>
        <w:t>GJYKATA KUSHTETUESE,</w:t>
      </w:r>
    </w:p>
    <w:p w:rsidR="0000730D" w:rsidRPr="00F9199D" w:rsidRDefault="0000730D" w:rsidP="00F9199D">
      <w:pPr>
        <w:spacing w:line="360" w:lineRule="auto"/>
        <w:jc w:val="both"/>
      </w:pPr>
      <w:r w:rsidRPr="00F9199D">
        <w:t>pasi dëgjoi relatorin e çështjes Vladimir Kristo, mori në shqyrtim pretendimet me shkrim të kërkues</w:t>
      </w:r>
      <w:r w:rsidR="001B4202" w:rsidRPr="00F9199D">
        <w:t>it</w:t>
      </w:r>
      <w:r w:rsidRPr="00F9199D">
        <w:t xml:space="preserve">, që është shprehur për pranimin e kërkesës, si dhe </w:t>
      </w:r>
      <w:r w:rsidR="00F3625E" w:rsidRPr="00F9199D">
        <w:t xml:space="preserve">prapësimet me shkrim </w:t>
      </w:r>
      <w:r w:rsidR="003E3D7B" w:rsidRPr="00F9199D">
        <w:t>të subjekt</w:t>
      </w:r>
      <w:r w:rsidR="00C60B5F" w:rsidRPr="00F9199D">
        <w:t xml:space="preserve">eve </w:t>
      </w:r>
      <w:r w:rsidR="003E3D7B" w:rsidRPr="00F9199D">
        <w:t>të interesuar</w:t>
      </w:r>
      <w:r w:rsidR="00C60B5F" w:rsidRPr="00F9199D">
        <w:t>a</w:t>
      </w:r>
      <w:r w:rsidR="003E3D7B" w:rsidRPr="00F9199D">
        <w:t>, Drejtori</w:t>
      </w:r>
      <w:r w:rsidR="00994D03" w:rsidRPr="00F9199D">
        <w:t>së së</w:t>
      </w:r>
      <w:r w:rsidR="003E3D7B" w:rsidRPr="00F9199D">
        <w:t xml:space="preserve"> Policisë së Shtetit</w:t>
      </w:r>
      <w:r w:rsidR="009F68CC" w:rsidRPr="00F9199D">
        <w:t xml:space="preserve"> dhe Drejtorisë</w:t>
      </w:r>
      <w:r w:rsidR="00C60B5F" w:rsidRPr="00F9199D">
        <w:t xml:space="preserve"> Vendore </w:t>
      </w:r>
      <w:r w:rsidR="009F68CC" w:rsidRPr="00F9199D">
        <w:t>të</w:t>
      </w:r>
      <w:r w:rsidR="00C60B5F" w:rsidRPr="00F9199D">
        <w:t xml:space="preserve"> Policisë Korçë</w:t>
      </w:r>
      <w:r w:rsidR="003E3D7B" w:rsidRPr="00F9199D">
        <w:t xml:space="preserve">, </w:t>
      </w:r>
      <w:r w:rsidR="006B6D73" w:rsidRPr="00F9199D">
        <w:t xml:space="preserve">që kanë kërkuar rrëzimin e kërkesës, si dhe pasi </w:t>
      </w:r>
      <w:r w:rsidRPr="00F9199D">
        <w:t>diskutoi çështjen në tërësi,</w:t>
      </w:r>
    </w:p>
    <w:p w:rsidR="0000730D" w:rsidRPr="00F9199D" w:rsidRDefault="0000730D" w:rsidP="00F9199D">
      <w:pPr>
        <w:spacing w:line="360" w:lineRule="auto"/>
        <w:ind w:left="1080"/>
        <w:rPr>
          <w:b/>
          <w:bCs/>
        </w:rPr>
      </w:pPr>
    </w:p>
    <w:p w:rsidR="0000730D" w:rsidRPr="00F9199D" w:rsidRDefault="0000730D" w:rsidP="00F9199D">
      <w:pPr>
        <w:spacing w:line="360" w:lineRule="auto"/>
        <w:jc w:val="center"/>
      </w:pPr>
      <w:r w:rsidRPr="00F9199D">
        <w:rPr>
          <w:b/>
          <w:bCs/>
        </w:rPr>
        <w:t>V Ë R E N:</w:t>
      </w:r>
    </w:p>
    <w:p w:rsidR="0000730D" w:rsidRPr="00F9199D" w:rsidRDefault="0000730D" w:rsidP="00F9199D">
      <w:pPr>
        <w:spacing w:line="360" w:lineRule="auto"/>
        <w:jc w:val="center"/>
        <w:rPr>
          <w:b/>
          <w:bCs/>
        </w:rPr>
      </w:pPr>
      <w:r w:rsidRPr="00F9199D">
        <w:rPr>
          <w:b/>
          <w:bCs/>
        </w:rPr>
        <w:t>I</w:t>
      </w:r>
    </w:p>
    <w:p w:rsidR="00F3625E" w:rsidRPr="00F9199D" w:rsidRDefault="00F3625E" w:rsidP="00F9199D">
      <w:pPr>
        <w:pStyle w:val="ListParagraph"/>
        <w:numPr>
          <w:ilvl w:val="0"/>
          <w:numId w:val="24"/>
        </w:numPr>
        <w:tabs>
          <w:tab w:val="left" w:pos="851"/>
          <w:tab w:val="left" w:pos="990"/>
        </w:tabs>
        <w:spacing w:line="360" w:lineRule="auto"/>
        <w:ind w:left="0" w:firstLine="720"/>
        <w:jc w:val="both"/>
        <w:rPr>
          <w:lang w:val="sq-AL"/>
        </w:rPr>
      </w:pPr>
      <w:r w:rsidRPr="00F9199D">
        <w:rPr>
          <w:lang w:val="sq-AL"/>
        </w:rPr>
        <w:t>Kërkuesi ka qenë efektiv pranë strukturave së Policisë së S</w:t>
      </w:r>
      <w:r w:rsidR="00776180" w:rsidRPr="00F9199D">
        <w:rPr>
          <w:lang w:val="sq-AL"/>
        </w:rPr>
        <w:t>htetit dhe ka kryer detyrën si k</w:t>
      </w:r>
      <w:r w:rsidRPr="00F9199D">
        <w:rPr>
          <w:lang w:val="sq-AL"/>
        </w:rPr>
        <w:t xml:space="preserve">omandant i Repartit të Policisë së Rendit deri </w:t>
      </w:r>
      <w:r w:rsidR="00776180" w:rsidRPr="00F9199D">
        <w:rPr>
          <w:lang w:val="sq-AL"/>
        </w:rPr>
        <w:t>n</w:t>
      </w:r>
      <w:r w:rsidR="006B6D73" w:rsidRPr="00F9199D">
        <w:rPr>
          <w:lang w:val="sq-AL"/>
        </w:rPr>
        <w:t>ë datë</w:t>
      </w:r>
      <w:r w:rsidR="00776180" w:rsidRPr="00F9199D">
        <w:rPr>
          <w:lang w:val="sq-AL"/>
        </w:rPr>
        <w:t>n</w:t>
      </w:r>
      <w:r w:rsidR="006B6D73" w:rsidRPr="00F9199D">
        <w:rPr>
          <w:lang w:val="sq-AL"/>
        </w:rPr>
        <w:t xml:space="preserve"> 16.12.2006, pasi me urdh</w:t>
      </w:r>
      <w:r w:rsidRPr="00F9199D">
        <w:rPr>
          <w:lang w:val="sq-AL"/>
        </w:rPr>
        <w:t xml:space="preserve">rin </w:t>
      </w:r>
      <w:r w:rsidR="001B02B0" w:rsidRPr="00F9199D">
        <w:rPr>
          <w:lang w:val="sq-AL"/>
        </w:rPr>
        <w:t xml:space="preserve">nr. </w:t>
      </w:r>
      <w:r w:rsidR="00776180" w:rsidRPr="00F9199D">
        <w:rPr>
          <w:lang w:val="sq-AL"/>
        </w:rPr>
        <w:t>2126/3, datë 30.11.2006 të drejtorit të p</w:t>
      </w:r>
      <w:r w:rsidRPr="00F9199D">
        <w:rPr>
          <w:lang w:val="sq-AL"/>
        </w:rPr>
        <w:t xml:space="preserve">ërgjithshëm të Policisë së Shtetit është larguar nga puna. </w:t>
      </w:r>
      <w:r w:rsidRPr="00F9199D">
        <w:rPr>
          <w:lang w:val="sq-AL"/>
        </w:rPr>
        <w:lastRenderedPageBreak/>
        <w:t>Arsyetimi i këtij largimi ka qenë shkurtimi i funksionit organik</w:t>
      </w:r>
      <w:r w:rsidR="00776180" w:rsidRPr="00F9199D">
        <w:rPr>
          <w:lang w:val="sq-AL"/>
        </w:rPr>
        <w:t>,</w:t>
      </w:r>
      <w:r w:rsidRPr="00F9199D">
        <w:rPr>
          <w:lang w:val="sq-AL"/>
        </w:rPr>
        <w:t xml:space="preserve"> si dhe mungesa e arsimit përkatës.</w:t>
      </w:r>
    </w:p>
    <w:p w:rsidR="00F3625E" w:rsidRPr="00F9199D" w:rsidRDefault="00F3625E" w:rsidP="00F9199D">
      <w:pPr>
        <w:spacing w:line="360" w:lineRule="auto"/>
        <w:ind w:firstLine="720"/>
        <w:jc w:val="both"/>
      </w:pPr>
      <w:r w:rsidRPr="00F9199D">
        <w:t>2. Në këto kushte</w:t>
      </w:r>
      <w:r w:rsidR="007C7DD7" w:rsidRPr="00F9199D">
        <w:t>,</w:t>
      </w:r>
      <w:r w:rsidRPr="00F9199D">
        <w:t xml:space="preserve"> kërkuesi i është drejtuar Gjykatës së Rrethit Gjyqësor Pogradec me kërkesëpadi me objekt detyrimin e subjektit të interesuar</w:t>
      </w:r>
      <w:r w:rsidR="007C7DD7" w:rsidRPr="00F9199D">
        <w:t>,</w:t>
      </w:r>
      <w:r w:rsidRPr="00F9199D">
        <w:t xml:space="preserve"> Drejtori</w:t>
      </w:r>
      <w:r w:rsidR="007C7DD7" w:rsidRPr="00F9199D">
        <w:t xml:space="preserve">së së </w:t>
      </w:r>
      <w:r w:rsidRPr="00F9199D">
        <w:t xml:space="preserve">Përgjithshme </w:t>
      </w:r>
      <w:r w:rsidR="00B6272D" w:rsidRPr="00F9199D">
        <w:t>të</w:t>
      </w:r>
      <w:r w:rsidRPr="00F9199D">
        <w:t xml:space="preserve"> Policisë së Shtetit</w:t>
      </w:r>
      <w:r w:rsidR="00B6272D" w:rsidRPr="00F9199D">
        <w:t>,</w:t>
      </w:r>
      <w:r w:rsidRPr="00F9199D">
        <w:t xml:space="preserve"> ta dëmshpërblejë me pagën e pesë v</w:t>
      </w:r>
      <w:r w:rsidR="00B6272D" w:rsidRPr="00F9199D">
        <w:t>jetve</w:t>
      </w:r>
      <w:r w:rsidRPr="00F9199D">
        <w:t xml:space="preserve"> punë për shkak të zgjidhjes së kontratës së punës pa shkaqe të arsyeshme.</w:t>
      </w:r>
    </w:p>
    <w:p w:rsidR="00F3625E" w:rsidRPr="00F9199D" w:rsidRDefault="00F3625E" w:rsidP="00F9199D">
      <w:pPr>
        <w:spacing w:line="360" w:lineRule="auto"/>
        <w:ind w:firstLine="720"/>
        <w:jc w:val="both"/>
      </w:pPr>
      <w:r w:rsidRPr="00F9199D">
        <w:t>3. Gjykata e Shkallës së Parë Pogradec</w:t>
      </w:r>
      <w:r w:rsidR="00B6272D" w:rsidRPr="00F9199D">
        <w:t>,</w:t>
      </w:r>
      <w:r w:rsidRPr="00F9199D">
        <w:t xml:space="preserve"> me vendimin nr.629</w:t>
      </w:r>
      <w:r w:rsidR="001B02B0" w:rsidRPr="00F9199D">
        <w:t>,</w:t>
      </w:r>
      <w:r w:rsidRPr="00F9199D">
        <w:t xml:space="preserve"> datë 16.07.2007</w:t>
      </w:r>
      <w:r w:rsidR="00DA290B" w:rsidRPr="00F9199D">
        <w:t>,</w:t>
      </w:r>
      <w:r w:rsidRPr="00F9199D">
        <w:t xml:space="preserve"> ka vendosur pranimin pjesërisht të padisë dhe detyrimin e subjektit të interesuar</w:t>
      </w:r>
      <w:r w:rsidR="00DA290B" w:rsidRPr="00F9199D">
        <w:t>,</w:t>
      </w:r>
      <w:r w:rsidRPr="00F9199D">
        <w:t xml:space="preserve"> Drejtori</w:t>
      </w:r>
      <w:r w:rsidR="00DA290B" w:rsidRPr="00F9199D">
        <w:t>së së</w:t>
      </w:r>
      <w:r w:rsidRPr="00F9199D">
        <w:t xml:space="preserve"> Policisë së Qarkut Korçë</w:t>
      </w:r>
      <w:r w:rsidR="00DA290B" w:rsidRPr="00F9199D">
        <w:t>,</w:t>
      </w:r>
      <w:r w:rsidRPr="00F9199D">
        <w:t xml:space="preserve"> të dëmshpërblejë kërkuesin Luan Pashollari me pagën e një viti e </w:t>
      </w:r>
      <w:r w:rsidR="00937B7A" w:rsidRPr="00F9199D">
        <w:t>gjysmë</w:t>
      </w:r>
      <w:r w:rsidRPr="00F9199D">
        <w:t xml:space="preserve"> pune për zgjidhje të kontratës së punës p</w:t>
      </w:r>
      <w:r w:rsidR="00FA04FF" w:rsidRPr="00F9199D">
        <w:t>a</w:t>
      </w:r>
      <w:r w:rsidR="00FB79DE" w:rsidRPr="00F9199D">
        <w:t xml:space="preserve"> shkaqe të arsyeshme, si dhe rrëzimin e kërkesë</w:t>
      </w:r>
      <w:r w:rsidRPr="00F9199D">
        <w:t>padisë së kërkuesit për rikthimin në punë si të pabazuar.</w:t>
      </w:r>
    </w:p>
    <w:p w:rsidR="00F3625E" w:rsidRPr="00F9199D" w:rsidRDefault="00F3625E" w:rsidP="00F9199D">
      <w:pPr>
        <w:spacing w:line="360" w:lineRule="auto"/>
        <w:ind w:firstLine="720"/>
        <w:jc w:val="both"/>
      </w:pPr>
      <w:r w:rsidRPr="00F9199D">
        <w:t>4. Ky vendim është lënë në fuqi nga Gjykata e Apelit Korçë me vendimin nr.327, datë 22.10.2007, me të njëjtin arsyetim.</w:t>
      </w:r>
    </w:p>
    <w:p w:rsidR="00F3625E" w:rsidRPr="00F9199D" w:rsidRDefault="00F3625E" w:rsidP="00F9199D">
      <w:pPr>
        <w:spacing w:line="360" w:lineRule="auto"/>
        <w:ind w:firstLine="720"/>
        <w:jc w:val="both"/>
      </w:pPr>
      <w:r w:rsidRPr="00F9199D">
        <w:t>5. Kolegji Civil i Gjykatës së Lartë</w:t>
      </w:r>
      <w:r w:rsidR="00FB79DE" w:rsidRPr="00F9199D">
        <w:t>,</w:t>
      </w:r>
      <w:r w:rsidRPr="00F9199D">
        <w:t xml:space="preserve"> me vendimin nr.513, datë 15.11.2011, ka vendosur prishjen e vendim</w:t>
      </w:r>
      <w:r w:rsidR="004A10F9" w:rsidRPr="00F9199D">
        <w:t xml:space="preserve">eve </w:t>
      </w:r>
      <w:r w:rsidRPr="00F9199D">
        <w:t>nr.327, datë 22.10.2007 të Gjykatës së Apelit Korçë dhe nr.629, datë 16.07.2007 të Gjykat</w:t>
      </w:r>
      <w:r w:rsidR="004A10F9" w:rsidRPr="00F9199D">
        <w:t xml:space="preserve">ës së Rrethit Gjyqësor Pogradec, si </w:t>
      </w:r>
      <w:r w:rsidRPr="00F9199D">
        <w:t xml:space="preserve">dhe dërgimin e çështjes për rigjykim pranë Gjykatës së Rrethit Gjyqësor Pogradec me tjetër trup gjykues. Sipas këtij vendimi i është lënë detyrë Gjykatës së Rrethit Gjyqësor Pogradec që si palë e paditur duhej thirrur </w:t>
      </w:r>
      <w:r w:rsidR="004A10F9" w:rsidRPr="00F9199D">
        <w:t xml:space="preserve">edhe </w:t>
      </w:r>
      <w:r w:rsidRPr="00F9199D">
        <w:t>Drejtoria e Përgjithshme e Policisë së Shtetit.</w:t>
      </w:r>
    </w:p>
    <w:p w:rsidR="00F3625E" w:rsidRPr="00F9199D" w:rsidRDefault="00F3625E" w:rsidP="00F9199D">
      <w:pPr>
        <w:spacing w:line="360" w:lineRule="auto"/>
        <w:ind w:firstLine="720"/>
        <w:jc w:val="both"/>
      </w:pPr>
      <w:r w:rsidRPr="00F9199D">
        <w:t xml:space="preserve">6. Gjykata e Rrethit Gjyqësor Pogradec, </w:t>
      </w:r>
      <w:r w:rsidR="004A10F9" w:rsidRPr="00F9199D">
        <w:t>në rigjykimin e çështjes</w:t>
      </w:r>
      <w:r w:rsidRPr="00F9199D">
        <w:t>, me vendimin nr.609-355, datë 23.04.2012</w:t>
      </w:r>
      <w:r w:rsidR="00FB79DE" w:rsidRPr="00F9199D">
        <w:t>,</w:t>
      </w:r>
      <w:r w:rsidRPr="00F9199D">
        <w:t xml:space="preserve"> ka vendosur pranimin pjesërisht të </w:t>
      </w:r>
      <w:r w:rsidR="00F75AF7" w:rsidRPr="00F9199D">
        <w:t>kërkesë</w:t>
      </w:r>
      <w:r w:rsidRPr="00F9199D">
        <w:t>padisë dhe detyrimin e subjektit të interesuar</w:t>
      </w:r>
      <w:r w:rsidR="00F75AF7" w:rsidRPr="00F9199D">
        <w:t>,</w:t>
      </w:r>
      <w:r w:rsidRPr="00F9199D">
        <w:t xml:space="preserve"> </w:t>
      </w:r>
      <w:r w:rsidR="00FB79DE" w:rsidRPr="00F9199D">
        <w:t>Drejtorisë së</w:t>
      </w:r>
      <w:r w:rsidR="00F75AF7" w:rsidRPr="00F9199D">
        <w:t xml:space="preserve"> Përgjithshme </w:t>
      </w:r>
      <w:r w:rsidR="00FB79DE" w:rsidRPr="00F9199D">
        <w:t>të</w:t>
      </w:r>
      <w:r w:rsidR="00F75AF7" w:rsidRPr="00F9199D">
        <w:t xml:space="preserve"> Policisë së Shtetit, </w:t>
      </w:r>
      <w:r w:rsidRPr="00F9199D">
        <w:t>të dëmshpërblejë kërkuesin Luan Pashollari me pagën e dy v</w:t>
      </w:r>
      <w:r w:rsidR="00FB79DE" w:rsidRPr="00F9199D">
        <w:t xml:space="preserve">jetve </w:t>
      </w:r>
      <w:r w:rsidRPr="00F9199D">
        <w:t>punë, në shumën prej 1.170.960 lekë</w:t>
      </w:r>
      <w:r w:rsidR="00FB79DE" w:rsidRPr="00F9199D">
        <w:t>sh</w:t>
      </w:r>
      <w:r w:rsidRPr="00F9199D">
        <w:t>, për zgjidhjen e menjëhershme dhe pa shkaqe të arsyeshme të kontratës së punës apo të shërbimit</w:t>
      </w:r>
      <w:r w:rsidR="00FB79DE" w:rsidRPr="00F9199D">
        <w:t>,</w:t>
      </w:r>
      <w:r w:rsidRPr="00F9199D">
        <w:t xml:space="preserve"> si dhe pushimin pjesërisht të gjykimit lidhur me palën e paditur</w:t>
      </w:r>
      <w:r w:rsidR="00FB79DE" w:rsidRPr="00F9199D">
        <w:t>, Drejtorinë</w:t>
      </w:r>
      <w:r w:rsidRPr="00F9199D">
        <w:t xml:space="preserve"> e Policisë së Qarkut Korçë. </w:t>
      </w:r>
    </w:p>
    <w:p w:rsidR="00F3625E" w:rsidRPr="00F9199D" w:rsidRDefault="00F3625E" w:rsidP="00F9199D">
      <w:pPr>
        <w:spacing w:line="360" w:lineRule="auto"/>
        <w:ind w:firstLine="720"/>
        <w:jc w:val="both"/>
      </w:pPr>
      <w:r w:rsidRPr="00F9199D">
        <w:t>7. Gjykata e Apelit Korçë</w:t>
      </w:r>
      <w:r w:rsidR="00120A1B" w:rsidRPr="00F9199D">
        <w:t>,</w:t>
      </w:r>
      <w:r w:rsidRPr="00F9199D">
        <w:t xml:space="preserve"> me vendimin nr.638, datë 06.11.2012, ka vendosur, lënien në fuqi të vendimit nr.355, datë 23.04.2012 të Gjykatës së Rrethit Gjyqësor Pogradec. Ky vendim është vënë në ekzekutim nga kërkuesi.</w:t>
      </w:r>
    </w:p>
    <w:p w:rsidR="00F3625E" w:rsidRPr="00F9199D" w:rsidRDefault="00F3625E" w:rsidP="00F9199D">
      <w:pPr>
        <w:spacing w:line="360" w:lineRule="auto"/>
        <w:ind w:firstLine="720"/>
        <w:jc w:val="both"/>
      </w:pPr>
      <w:r w:rsidRPr="00F9199D">
        <w:t xml:space="preserve">8. Kolegji Administrativ i Gjykatës së Lartë në dhomë këshillimi, mbi rekursin e subjektit të interesuar, </w:t>
      </w:r>
      <w:r w:rsidR="00120A1B" w:rsidRPr="00F9199D">
        <w:t>Drejtorisë së</w:t>
      </w:r>
      <w:r w:rsidR="00F75AF7" w:rsidRPr="00F9199D">
        <w:t xml:space="preserve"> Përgjithshme </w:t>
      </w:r>
      <w:r w:rsidR="00120A1B" w:rsidRPr="00F9199D">
        <w:t>të</w:t>
      </w:r>
      <w:r w:rsidR="00F75AF7" w:rsidRPr="00F9199D">
        <w:t xml:space="preserve"> Policisë së Shtetit, </w:t>
      </w:r>
      <w:r w:rsidRPr="00F9199D">
        <w:t xml:space="preserve">me vendimin nr. 00-2015-965 (76), datë 12.02.2015, ka vendosur ndryshimin e vendimit nr.609-355, datë 23.04.2012 të </w:t>
      </w:r>
      <w:r w:rsidRPr="00F9199D">
        <w:lastRenderedPageBreak/>
        <w:t>Gjykatës së Rrethit Gjyqësor Pogradec dhe të ve</w:t>
      </w:r>
      <w:r w:rsidR="00120A1B" w:rsidRPr="00F9199D">
        <w:t xml:space="preserve">ndimit nr.638, datë 06.11.2012 </w:t>
      </w:r>
      <w:r w:rsidRPr="00F9199D">
        <w:t>të Gjykatës së Apelit Korçë</w:t>
      </w:r>
      <w:r w:rsidR="009D305B" w:rsidRPr="00F9199D">
        <w:t>,</w:t>
      </w:r>
      <w:r w:rsidRPr="00F9199D">
        <w:t xml:space="preserve"> si dhe rrëzimin e kërkesëpadisë.</w:t>
      </w:r>
    </w:p>
    <w:p w:rsidR="0000730D" w:rsidRPr="00F9199D" w:rsidRDefault="0000730D" w:rsidP="00F9199D">
      <w:pPr>
        <w:autoSpaceDE w:val="0"/>
        <w:autoSpaceDN w:val="0"/>
        <w:adjustRightInd w:val="0"/>
        <w:spacing w:line="360" w:lineRule="auto"/>
        <w:ind w:left="720" w:firstLine="720"/>
        <w:jc w:val="both"/>
        <w:rPr>
          <w:rFonts w:eastAsia="Calibri"/>
          <w:b/>
          <w:i/>
          <w:lang w:eastAsia="fr-FR"/>
        </w:rPr>
      </w:pPr>
    </w:p>
    <w:p w:rsidR="0000730D" w:rsidRPr="00F9199D" w:rsidRDefault="0000730D" w:rsidP="00F9199D">
      <w:pPr>
        <w:autoSpaceDE w:val="0"/>
        <w:autoSpaceDN w:val="0"/>
        <w:adjustRightInd w:val="0"/>
        <w:spacing w:line="360" w:lineRule="auto"/>
        <w:jc w:val="center"/>
        <w:rPr>
          <w:rFonts w:eastAsia="Calibri"/>
          <w:b/>
          <w:lang w:eastAsia="fr-FR"/>
        </w:rPr>
      </w:pPr>
      <w:r w:rsidRPr="00F9199D">
        <w:rPr>
          <w:rFonts w:eastAsia="Calibri"/>
          <w:b/>
          <w:lang w:eastAsia="fr-FR"/>
        </w:rPr>
        <w:t>II</w:t>
      </w:r>
    </w:p>
    <w:p w:rsidR="00F3625E" w:rsidRPr="00F9199D" w:rsidRDefault="00F3625E" w:rsidP="00F9199D">
      <w:pPr>
        <w:spacing w:line="360" w:lineRule="auto"/>
        <w:ind w:firstLine="720"/>
        <w:jc w:val="both"/>
      </w:pPr>
      <w:r w:rsidRPr="00F9199D">
        <w:t xml:space="preserve">9. </w:t>
      </w:r>
      <w:r w:rsidRPr="00F9199D">
        <w:rPr>
          <w:b/>
          <w:i/>
        </w:rPr>
        <w:t>Kërkuesi</w:t>
      </w:r>
      <w:r w:rsidRPr="00F9199D">
        <w:t xml:space="preserve"> i është drejtuar Gjykatës Kushtetuese ( në vijim “Gjykata”) për shfuqizimin e vendimit objekt kërkese me pretendimin se:</w:t>
      </w:r>
    </w:p>
    <w:p w:rsidR="00F3625E" w:rsidRPr="00F9199D" w:rsidRDefault="00F3625E" w:rsidP="00F9199D">
      <w:pPr>
        <w:spacing w:line="360" w:lineRule="auto"/>
        <w:ind w:left="1260" w:hanging="540"/>
        <w:jc w:val="both"/>
      </w:pPr>
      <w:r w:rsidRPr="00F9199D">
        <w:t>9.1. Kolegji Administrativ i Gjykatës së Lartë ka cenuar nenin 42 të Kushtetutës së Republikës së Shqipërisë dhe nenin 6 të KEDNJ-së, pasi nuk ka respektuar dispozitat që lidhen me njoftimin e palëve ndërgjygjëse për zhvillimin e gjykimit.</w:t>
      </w:r>
    </w:p>
    <w:p w:rsidR="00F3625E" w:rsidRPr="00F9199D" w:rsidRDefault="00F3625E" w:rsidP="00F9199D">
      <w:pPr>
        <w:spacing w:line="360" w:lineRule="auto"/>
        <w:ind w:left="1260" w:hanging="540"/>
        <w:jc w:val="both"/>
      </w:pPr>
      <w:r w:rsidRPr="00F9199D">
        <w:t>9.2. Kolegji Administrativ i Gjykatës së Lartë ka cenuar parimin e gjykatës së caktuar me ligj</w:t>
      </w:r>
      <w:r w:rsidR="00B8164B" w:rsidRPr="00F9199D">
        <w:t>,</w:t>
      </w:r>
      <w:r w:rsidRPr="00F9199D">
        <w:t xml:space="preserve"> sepse ka bërë një interpretim të ndryshëm të provave dhe fakteve që janë administruar dhe vlerësuar nga gjykatat e faktit.</w:t>
      </w:r>
    </w:p>
    <w:p w:rsidR="00F3625E" w:rsidRPr="00F9199D" w:rsidRDefault="00F3625E" w:rsidP="00F9199D">
      <w:pPr>
        <w:spacing w:line="360" w:lineRule="auto"/>
        <w:ind w:left="1260" w:hanging="540"/>
        <w:jc w:val="both"/>
      </w:pPr>
      <w:r w:rsidRPr="00F9199D">
        <w:t>9.3. Rekursi pranë Kolegjit Administrativ të Gjykatës së Lartë është shqyrtuar tej afateve që parashikon neni 60/2 i ligjit nr.49, datë 16.05.2012 “Për organizimin dhe funksionimin e gjykatave administrative dhe gjykimin e mosmarrëveshjeve administrative” (ligji nr. 49/2012).</w:t>
      </w:r>
    </w:p>
    <w:p w:rsidR="00B8164B" w:rsidRPr="00F9199D" w:rsidRDefault="00F3625E" w:rsidP="00F9199D">
      <w:pPr>
        <w:spacing w:line="360" w:lineRule="auto"/>
        <w:ind w:firstLine="720"/>
        <w:jc w:val="both"/>
      </w:pPr>
      <w:r w:rsidRPr="00F9199D">
        <w:t xml:space="preserve">10. </w:t>
      </w:r>
      <w:r w:rsidR="00B8164B" w:rsidRPr="00F9199D">
        <w:rPr>
          <w:b/>
          <w:i/>
        </w:rPr>
        <w:t xml:space="preserve">Subjekti i interesuar, Drejtoria e Policisë së Shtetit, </w:t>
      </w:r>
      <w:r w:rsidR="00B8164B" w:rsidRPr="00F9199D">
        <w:t>ka paraqitur me shkrim këto prapësime:</w:t>
      </w:r>
    </w:p>
    <w:p w:rsidR="00B8164B" w:rsidRPr="00F9199D" w:rsidRDefault="00B8164B" w:rsidP="00F9199D">
      <w:pPr>
        <w:spacing w:line="360" w:lineRule="auto"/>
        <w:ind w:left="1260" w:hanging="540"/>
        <w:jc w:val="both"/>
      </w:pPr>
      <w:r w:rsidRPr="00F9199D">
        <w:t>1</w:t>
      </w:r>
      <w:r w:rsidR="007414CE" w:rsidRPr="00F9199D">
        <w:t>0</w:t>
      </w:r>
      <w:r w:rsidRPr="00F9199D">
        <w:t>.1. Kërkuesi ka pasur dijeni për procesin e zhvilluar në Gjykatë</w:t>
      </w:r>
      <w:r w:rsidR="00120A1B" w:rsidRPr="00F9199D">
        <w:t xml:space="preserve">n e </w:t>
      </w:r>
      <w:r w:rsidRPr="00F9199D">
        <w:t xml:space="preserve">Lartë, sepse sekretaria e Gjykatës së Lartë ka njoftuar me shpallje ditën dhe orën e shqyrtimit të rekursit, sipas parashikimit të nenit 61/2 të ligjit nr. 49/2012. </w:t>
      </w:r>
    </w:p>
    <w:p w:rsidR="00B8164B" w:rsidRPr="00F9199D" w:rsidRDefault="00B8164B" w:rsidP="00F9199D">
      <w:pPr>
        <w:spacing w:line="360" w:lineRule="auto"/>
        <w:ind w:left="1260" w:hanging="540"/>
        <w:jc w:val="both"/>
      </w:pPr>
      <w:r w:rsidRPr="00F9199D">
        <w:t>1</w:t>
      </w:r>
      <w:r w:rsidR="007414CE" w:rsidRPr="00F9199D">
        <w:t>0</w:t>
      </w:r>
      <w:r w:rsidRPr="00F9199D">
        <w:t xml:space="preserve">.2. Afati ligjor 90 </w:t>
      </w:r>
      <w:r w:rsidR="00120A1B" w:rsidRPr="00F9199D">
        <w:t xml:space="preserve">- </w:t>
      </w:r>
      <w:r w:rsidRPr="00F9199D">
        <w:t>ditor që kërkuesi i referohet për cenim</w:t>
      </w:r>
      <w:r w:rsidR="00120A1B" w:rsidRPr="00F9199D">
        <w:t xml:space="preserve"> të procesit të rregullt ligjor, </w:t>
      </w:r>
      <w:r w:rsidRPr="00F9199D">
        <w:t xml:space="preserve">nuk mund të barasvlerësohet me afatin e arsyeshëm, pasi arsyeshmëria e afatit, sipas jurisprudencës së GJEDNJ-së, duhet parë </w:t>
      </w:r>
      <w:r w:rsidRPr="00F9199D">
        <w:rPr>
          <w:i/>
        </w:rPr>
        <w:t>lato sensu</w:t>
      </w:r>
      <w:r w:rsidRPr="00F9199D">
        <w:t xml:space="preserve"> dhe jo </w:t>
      </w:r>
      <w:r w:rsidRPr="00F9199D">
        <w:rPr>
          <w:i/>
        </w:rPr>
        <w:t>stricto sensu.</w:t>
      </w:r>
      <w:r w:rsidRPr="00F9199D">
        <w:t xml:space="preserve"> </w:t>
      </w:r>
    </w:p>
    <w:p w:rsidR="00F3625E" w:rsidRPr="00F9199D" w:rsidRDefault="00B8164B" w:rsidP="00F9199D">
      <w:pPr>
        <w:spacing w:line="360" w:lineRule="auto"/>
        <w:ind w:firstLine="720"/>
        <w:jc w:val="both"/>
      </w:pPr>
      <w:r w:rsidRPr="00F9199D">
        <w:t>11</w:t>
      </w:r>
      <w:r w:rsidRPr="00F9199D">
        <w:rPr>
          <w:i/>
        </w:rPr>
        <w:t>.</w:t>
      </w:r>
      <w:r w:rsidRPr="00F9199D">
        <w:rPr>
          <w:b/>
          <w:i/>
        </w:rPr>
        <w:t xml:space="preserve"> </w:t>
      </w:r>
      <w:r w:rsidR="00F3625E" w:rsidRPr="00F9199D">
        <w:rPr>
          <w:b/>
          <w:i/>
        </w:rPr>
        <w:t>Subjekti i interesuar, Drejtoria Vendore e Policisë Korçë</w:t>
      </w:r>
      <w:r w:rsidR="00F140EC" w:rsidRPr="00F9199D">
        <w:t>, ka prapësuar me shkrim</w:t>
      </w:r>
      <w:r w:rsidR="00F3625E" w:rsidRPr="00F9199D">
        <w:t xml:space="preserve"> si më poshtë vijon:</w:t>
      </w:r>
    </w:p>
    <w:p w:rsidR="00F3625E" w:rsidRPr="00F9199D" w:rsidRDefault="007414CE" w:rsidP="00F9199D">
      <w:pPr>
        <w:spacing w:line="360" w:lineRule="auto"/>
        <w:ind w:left="1260" w:hanging="540"/>
        <w:jc w:val="both"/>
      </w:pPr>
      <w:r w:rsidRPr="00F9199D">
        <w:t>11</w:t>
      </w:r>
      <w:r w:rsidR="00F3625E" w:rsidRPr="00F9199D">
        <w:t>.1. Kërkuesi është njoftuar për procesin e zhvilluar në Gjykatë</w:t>
      </w:r>
      <w:r w:rsidR="00F140EC" w:rsidRPr="00F9199D">
        <w:t xml:space="preserve">n e </w:t>
      </w:r>
      <w:r w:rsidR="00F3625E" w:rsidRPr="00F9199D">
        <w:t xml:space="preserve">Lartë konform rregullave të caktuara në nenin 61/2 të ligjit nr. 49/2012, ku parashikohet se njoftimi për palët bëhet me shpallje, sikurse ka ndodhur në rastin konkret. </w:t>
      </w:r>
    </w:p>
    <w:p w:rsidR="00F3625E" w:rsidRPr="00F9199D" w:rsidRDefault="00F3625E" w:rsidP="00F9199D">
      <w:pPr>
        <w:spacing w:line="360" w:lineRule="auto"/>
        <w:ind w:left="1260" w:hanging="540"/>
        <w:jc w:val="both"/>
      </w:pPr>
      <w:r w:rsidRPr="00F9199D">
        <w:t>1</w:t>
      </w:r>
      <w:r w:rsidR="007414CE" w:rsidRPr="00F9199D">
        <w:t>1</w:t>
      </w:r>
      <w:r w:rsidRPr="00F9199D">
        <w:t xml:space="preserve">.2. Kolegji Administrativ i Gjykatës së Lartë për zgjidhjen e çështjes nuk ka bërë vlerësim provash, por interpretimin e ligjit material, çka hyn në kompetencat e tij. </w:t>
      </w:r>
    </w:p>
    <w:p w:rsidR="00F3625E" w:rsidRPr="00F9199D" w:rsidRDefault="007414CE" w:rsidP="00F9199D">
      <w:pPr>
        <w:spacing w:line="360" w:lineRule="auto"/>
        <w:ind w:left="1260" w:hanging="540"/>
        <w:jc w:val="both"/>
      </w:pPr>
      <w:r w:rsidRPr="00F9199D">
        <w:lastRenderedPageBreak/>
        <w:t>11</w:t>
      </w:r>
      <w:r w:rsidR="00F3625E" w:rsidRPr="00F9199D">
        <w:t xml:space="preserve">.3. Shqyrtimi i rekursit tej afatit 90 – ditor të parashikuar në nenin 60/2 të ligjit nr. 49/2012, nuk përbën shkak për cenimin e vendimit të Gjykatës së Lartë. </w:t>
      </w:r>
    </w:p>
    <w:p w:rsidR="00F3625E" w:rsidRPr="00F9199D" w:rsidRDefault="00F3625E" w:rsidP="00F9199D">
      <w:pPr>
        <w:spacing w:line="360" w:lineRule="auto"/>
        <w:jc w:val="center"/>
        <w:rPr>
          <w:rFonts w:eastAsia="Calibri"/>
          <w:b/>
          <w:lang w:eastAsia="fr-FR"/>
        </w:rPr>
      </w:pPr>
    </w:p>
    <w:p w:rsidR="0000730D" w:rsidRPr="00F9199D" w:rsidRDefault="0000730D" w:rsidP="00F9199D">
      <w:pPr>
        <w:spacing w:line="360" w:lineRule="auto"/>
        <w:jc w:val="center"/>
        <w:rPr>
          <w:rFonts w:eastAsia="Calibri"/>
          <w:b/>
          <w:lang w:eastAsia="fr-FR"/>
        </w:rPr>
      </w:pPr>
      <w:r w:rsidRPr="00F9199D">
        <w:rPr>
          <w:rFonts w:eastAsia="Calibri"/>
          <w:b/>
          <w:lang w:eastAsia="fr-FR"/>
        </w:rPr>
        <w:t>III</w:t>
      </w:r>
    </w:p>
    <w:p w:rsidR="0000730D" w:rsidRPr="00F9199D" w:rsidRDefault="0000730D" w:rsidP="00F9199D">
      <w:pPr>
        <w:pStyle w:val="Title"/>
        <w:spacing w:before="0" w:after="0" w:line="360" w:lineRule="auto"/>
        <w:rPr>
          <w:rFonts w:ascii="Times New Roman" w:hAnsi="Times New Roman" w:cs="Times New Roman"/>
          <w:sz w:val="24"/>
          <w:szCs w:val="24"/>
          <w:lang w:val="sq-AL"/>
        </w:rPr>
      </w:pPr>
      <w:r w:rsidRPr="00F9199D">
        <w:rPr>
          <w:rFonts w:ascii="Times New Roman" w:hAnsi="Times New Roman" w:cs="Times New Roman"/>
          <w:sz w:val="24"/>
          <w:szCs w:val="24"/>
          <w:lang w:val="sq-AL"/>
        </w:rPr>
        <w:t>Vlerësimi i Gjykatës Kushtetuese</w:t>
      </w:r>
    </w:p>
    <w:p w:rsidR="007D3C55" w:rsidRPr="00F9199D" w:rsidRDefault="007D3C55" w:rsidP="00F9199D">
      <w:pPr>
        <w:tabs>
          <w:tab w:val="left" w:pos="0"/>
          <w:tab w:val="left" w:pos="720"/>
        </w:tabs>
        <w:spacing w:line="360" w:lineRule="auto"/>
        <w:jc w:val="both"/>
        <w:rPr>
          <w:i/>
        </w:rPr>
      </w:pPr>
      <w:r w:rsidRPr="00F9199D">
        <w:rPr>
          <w:lang w:eastAsia="sq-AL"/>
        </w:rPr>
        <w:tab/>
      </w:r>
      <w:r w:rsidRPr="00F9199D">
        <w:rPr>
          <w:i/>
        </w:rPr>
        <w:t>A. Për legjitimimin e kërkues</w:t>
      </w:r>
      <w:r w:rsidR="002B5367" w:rsidRPr="00F9199D">
        <w:rPr>
          <w:i/>
        </w:rPr>
        <w:t>it</w:t>
      </w:r>
    </w:p>
    <w:p w:rsidR="007D3C55" w:rsidRPr="00F9199D" w:rsidRDefault="00D23F24" w:rsidP="00F9199D">
      <w:pPr>
        <w:spacing w:line="360" w:lineRule="auto"/>
        <w:ind w:firstLine="720"/>
        <w:jc w:val="both"/>
      </w:pPr>
      <w:r w:rsidRPr="00F9199D">
        <w:t>12</w:t>
      </w:r>
      <w:r w:rsidR="007D3C55" w:rsidRPr="00F9199D">
        <w:t xml:space="preserve">. </w:t>
      </w:r>
      <w:r w:rsidR="008B5C46" w:rsidRPr="00F9199D">
        <w:t>Gjykata çmon se k</w:t>
      </w:r>
      <w:r w:rsidR="007D3C55" w:rsidRPr="00F9199D">
        <w:t xml:space="preserve">ërkuesi legjitimohet </w:t>
      </w:r>
      <w:r w:rsidR="007D3C55" w:rsidRPr="00F9199D">
        <w:rPr>
          <w:i/>
        </w:rPr>
        <w:t>ratione personae</w:t>
      </w:r>
      <w:r w:rsidR="007D3C55" w:rsidRPr="00F9199D">
        <w:t xml:space="preserve"> në lidhje me pretendimet </w:t>
      </w:r>
      <w:r w:rsidR="00EE3AA5" w:rsidRPr="00F9199D">
        <w:t xml:space="preserve">e </w:t>
      </w:r>
      <w:r w:rsidR="007D3C55" w:rsidRPr="00F9199D">
        <w:t>paraqitur</w:t>
      </w:r>
      <w:r w:rsidR="00EE3AA5" w:rsidRPr="00F9199D">
        <w:t>a</w:t>
      </w:r>
      <w:r w:rsidR="007D3C55" w:rsidRPr="00F9199D">
        <w:t xml:space="preserve"> në kërkesë, në kuptim të neneve 131/f dhe 134/1/g të Kushtetutës, dhe </w:t>
      </w:r>
      <w:r w:rsidR="007D3C55" w:rsidRPr="00F9199D">
        <w:rPr>
          <w:i/>
        </w:rPr>
        <w:t>ratione temporis</w:t>
      </w:r>
      <w:r w:rsidR="007D3C55" w:rsidRPr="00F9199D">
        <w:t xml:space="preserve">, pasi kërkesa është paraqitur në Gjykatën Kushtetuese brenda afatit të parashikuar nga neni 30 i ligjit </w:t>
      </w:r>
      <w:r w:rsidR="007D3C55" w:rsidRPr="00F9199D">
        <w:rPr>
          <w:bCs/>
        </w:rPr>
        <w:t>nr. 8577, datë 10.02.2000 “</w:t>
      </w:r>
      <w:r w:rsidR="007D3C55" w:rsidRPr="00F9199D">
        <w:t>Për organizimin dhe funksionimin e Gjykatës Kushtetuese të Republikës së Shqipërisë”.</w:t>
      </w:r>
    </w:p>
    <w:p w:rsidR="007D3C55" w:rsidRPr="00F9199D" w:rsidRDefault="007D3C55" w:rsidP="00F9199D">
      <w:pPr>
        <w:tabs>
          <w:tab w:val="left" w:pos="720"/>
          <w:tab w:val="left" w:pos="990"/>
        </w:tabs>
        <w:spacing w:line="360" w:lineRule="auto"/>
        <w:jc w:val="both"/>
      </w:pPr>
      <w:r w:rsidRPr="00F9199D">
        <w:tab/>
      </w:r>
      <w:r w:rsidR="00D23F24" w:rsidRPr="00F9199D">
        <w:t>13</w:t>
      </w:r>
      <w:r w:rsidRPr="00F9199D">
        <w:t>. Gjithashtu</w:t>
      </w:r>
      <w:r w:rsidR="00F140EC" w:rsidRPr="00F9199D">
        <w:t>,</w:t>
      </w:r>
      <w:r w:rsidRPr="00F9199D">
        <w:t xml:space="preserve"> </w:t>
      </w:r>
      <w:r w:rsidR="008B5C46" w:rsidRPr="00F9199D">
        <w:t xml:space="preserve">Gjykata vlerëson </w:t>
      </w:r>
      <w:r w:rsidRPr="00F9199D">
        <w:t xml:space="preserve">se </w:t>
      </w:r>
      <w:r w:rsidRPr="00F9199D">
        <w:rPr>
          <w:bCs/>
        </w:rPr>
        <w:t xml:space="preserve">kërkuesi, </w:t>
      </w:r>
      <w:r w:rsidRPr="00F9199D">
        <w:rPr>
          <w:bCs/>
          <w:i/>
        </w:rPr>
        <w:t>prima facie</w:t>
      </w:r>
      <w:r w:rsidR="00F140EC" w:rsidRPr="00F9199D">
        <w:rPr>
          <w:bCs/>
          <w:i/>
        </w:rPr>
        <w:t>,</w:t>
      </w:r>
      <w:r w:rsidRPr="00F9199D">
        <w:rPr>
          <w:bCs/>
        </w:rPr>
        <w:t xml:space="preserve"> legjitimohet edhe </w:t>
      </w:r>
      <w:r w:rsidRPr="00F9199D">
        <w:rPr>
          <w:bCs/>
          <w:i/>
        </w:rPr>
        <w:t>ratione materiae</w:t>
      </w:r>
      <w:r w:rsidRPr="00F9199D">
        <w:rPr>
          <w:bCs/>
        </w:rPr>
        <w:t xml:space="preserve">, pasi pretendimet e ngritura prej tij hyjnë në juridiksionin kushtetues. </w:t>
      </w:r>
      <w:r w:rsidR="008E27CB" w:rsidRPr="00F9199D">
        <w:t>Këto</w:t>
      </w:r>
      <w:r w:rsidRPr="00F9199D">
        <w:t xml:space="preserve"> pretendim</w:t>
      </w:r>
      <w:r w:rsidR="008E27CB" w:rsidRPr="00F9199D">
        <w:t>e</w:t>
      </w:r>
      <w:r w:rsidRPr="00F9199D">
        <w:t xml:space="preserve"> </w:t>
      </w:r>
      <w:r w:rsidR="008E27CB" w:rsidRPr="00F9199D">
        <w:t>jan</w:t>
      </w:r>
      <w:r w:rsidRPr="00F9199D">
        <w:t>ë shqyrtuar në vijim në këndvështrim të standardeve që imponon procesi i rregullt ligjor në kuptimin kushtetues.</w:t>
      </w:r>
    </w:p>
    <w:p w:rsidR="007D3C55" w:rsidRDefault="007D3C55" w:rsidP="00F9199D">
      <w:pPr>
        <w:spacing w:line="360" w:lineRule="auto"/>
        <w:ind w:firstLine="720"/>
        <w:jc w:val="both"/>
        <w:rPr>
          <w:lang w:eastAsia="sq-AL"/>
        </w:rPr>
      </w:pPr>
    </w:p>
    <w:p w:rsidR="00F9199D" w:rsidRPr="00F9199D" w:rsidRDefault="00F9199D" w:rsidP="00F9199D">
      <w:pPr>
        <w:spacing w:line="360" w:lineRule="auto"/>
        <w:ind w:firstLine="720"/>
        <w:jc w:val="both"/>
        <w:rPr>
          <w:lang w:eastAsia="sq-AL"/>
        </w:rPr>
      </w:pPr>
    </w:p>
    <w:p w:rsidR="00F3625E" w:rsidRPr="00F9199D" w:rsidRDefault="00C93EB5" w:rsidP="00F9199D">
      <w:pPr>
        <w:spacing w:line="360" w:lineRule="auto"/>
        <w:ind w:firstLine="720"/>
        <w:jc w:val="both"/>
        <w:rPr>
          <w:i/>
        </w:rPr>
      </w:pPr>
      <w:r w:rsidRPr="00F9199D">
        <w:rPr>
          <w:i/>
        </w:rPr>
        <w:t>B.</w:t>
      </w:r>
      <w:r w:rsidR="00546619" w:rsidRPr="00F9199D">
        <w:rPr>
          <w:i/>
        </w:rPr>
        <w:t xml:space="preserve"> </w:t>
      </w:r>
      <w:r w:rsidR="00F3625E" w:rsidRPr="00F9199D">
        <w:rPr>
          <w:i/>
        </w:rPr>
        <w:t>Për pretendimin për cenimin e së drejtës për të marrë pjesë në gjykim</w:t>
      </w:r>
    </w:p>
    <w:p w:rsidR="00F3625E" w:rsidRPr="00F9199D" w:rsidRDefault="00F3625E" w:rsidP="00F9199D">
      <w:pPr>
        <w:spacing w:line="360" w:lineRule="auto"/>
        <w:ind w:firstLine="720"/>
        <w:jc w:val="both"/>
      </w:pPr>
      <w:r w:rsidRPr="00F9199D">
        <w:t xml:space="preserve">14. </w:t>
      </w:r>
      <w:r w:rsidR="004C0023" w:rsidRPr="00F9199D">
        <w:t xml:space="preserve">Kërkuesi pretendon se </w:t>
      </w:r>
      <w:r w:rsidRPr="00F9199D">
        <w:t xml:space="preserve">Kolegji Administrativ i Gjykatës së Lartë nuk ka respektuar dispozitat që lidhen me njoftimin e palëve ndërgjyqëse për zhvillimin e gjykimit, </w:t>
      </w:r>
      <w:r w:rsidR="004C0023" w:rsidRPr="00F9199D">
        <w:t xml:space="preserve">pasi </w:t>
      </w:r>
      <w:r w:rsidRPr="00F9199D">
        <w:t>nga ana e sekretarisë nuk është kryer asnjë njoftim sipas nenit 61/2 të ligjit nr. 49/2012.</w:t>
      </w:r>
    </w:p>
    <w:p w:rsidR="00354DB4" w:rsidRPr="00F9199D" w:rsidRDefault="00F3625E" w:rsidP="00F9199D">
      <w:pPr>
        <w:spacing w:line="360" w:lineRule="auto"/>
        <w:ind w:firstLine="720"/>
        <w:jc w:val="both"/>
      </w:pPr>
      <w:r w:rsidRPr="00F9199D">
        <w:t xml:space="preserve">15. </w:t>
      </w:r>
      <w:r w:rsidR="00354DB4" w:rsidRPr="00F9199D">
        <w:t xml:space="preserve">Subjektet e interesuara, Drejtoria e Përgjithshme e Policisë së Shtetit </w:t>
      </w:r>
      <w:r w:rsidR="000C0FF8" w:rsidRPr="00F9199D">
        <w:t>dhe Drejtoria Vendore e Policisë Korçë, kanë prapësuar se k</w:t>
      </w:r>
      <w:r w:rsidR="00354DB4" w:rsidRPr="00F9199D">
        <w:t>ërkuesi ka pasur dijeni për procesin e zhvilluar në Gjykatë</w:t>
      </w:r>
      <w:r w:rsidR="00F140EC" w:rsidRPr="00F9199D">
        <w:t xml:space="preserve">n e </w:t>
      </w:r>
      <w:r w:rsidR="00354DB4" w:rsidRPr="00F9199D">
        <w:t xml:space="preserve">Lartë, sepse sekretaria e Gjykatës së Lartë ka njoftuar me shpallje ditën dhe orën e shqyrtimit të rekursit, </w:t>
      </w:r>
      <w:r w:rsidR="009042A0" w:rsidRPr="00F9199D">
        <w:t xml:space="preserve">konform </w:t>
      </w:r>
      <w:r w:rsidR="00354DB4" w:rsidRPr="00F9199D">
        <w:t xml:space="preserve">parashikimit të nenit 61/2 të ligjit nr. 49/2012. </w:t>
      </w:r>
    </w:p>
    <w:p w:rsidR="00F3625E" w:rsidRPr="00F9199D" w:rsidRDefault="00354DB4" w:rsidP="00F9199D">
      <w:pPr>
        <w:spacing w:line="360" w:lineRule="auto"/>
        <w:ind w:firstLine="720"/>
        <w:jc w:val="both"/>
        <w:rPr>
          <w:bCs/>
        </w:rPr>
      </w:pPr>
      <w:r w:rsidRPr="00F9199D">
        <w:t xml:space="preserve">16. </w:t>
      </w:r>
      <w:r w:rsidR="00EB453B" w:rsidRPr="00F9199D">
        <w:t>Gjykata vëren se m</w:t>
      </w:r>
      <w:r w:rsidR="00F3625E" w:rsidRPr="00F9199D">
        <w:rPr>
          <w:bCs/>
        </w:rPr>
        <w:t xml:space="preserve">e miratimin e ligjit nr.49/2012 “Për organizimin dhe funksionimin e gjykatave administrative dhe gjykimin e mosmarrëveshjeve administrative” </w:t>
      </w:r>
      <w:r w:rsidR="00F3625E" w:rsidRPr="00F9199D">
        <w:t xml:space="preserve">është parashikuar, mes të tjerash, edhe procedura e gjykimit të këtyre çështjeve. </w:t>
      </w:r>
      <w:r w:rsidR="00F3625E" w:rsidRPr="00F9199D">
        <w:rPr>
          <w:bCs/>
        </w:rPr>
        <w:t xml:space="preserve">Sipas nenit </w:t>
      </w:r>
      <w:r w:rsidR="00F3625E" w:rsidRPr="00F9199D">
        <w:t xml:space="preserve">59 të ligjit nr.49/2012 pala kundër së cilës është bërë rekurs mund të kundërshtojë pretendimet e ngritura në rekurs brenda 15 ditëve nga komunikimi i rekursit dhe mosparaqitja e kundërrekursit brenda këtij afati sjell humbjen e së drejtës për të paraqitur pretendimet në një fazë të mëvonshme në Gjykatën e Lartë. Dërgimi i dosjes së gjykimit në Gjykatën e Lartë bëhet brenda 10 ditëve nga data e </w:t>
      </w:r>
      <w:r w:rsidR="00F3625E" w:rsidRPr="00F9199D">
        <w:lastRenderedPageBreak/>
        <w:t>përfundimit të komunikimeve të rekursit e kundërrekursit palëve ndërgjyqëse në proces (neni 60). Për sa i përket shqyrtimit të rekursit në Gjykatën e Lartë, neni 61 i ligjit parashikon se ai bëhet, si rregull, mbi bazë dokumentesh në dhomë këshillimi. Për efekt të gjykimit gjyqtari relator cakton datën dhe orën për shqyrtimin e çështjes në dhomë këshillimi, duke urdhëruar njoftimin e palëve</w:t>
      </w:r>
      <w:r w:rsidR="00F140EC" w:rsidRPr="00F9199D">
        <w:t>. S</w:t>
      </w:r>
      <w:r w:rsidR="00F3625E" w:rsidRPr="00F9199D">
        <w:t xml:space="preserve">ekretaria e gjykatës njofton me shpallje ditën dhe orën e shqyrtimit të rekursit, si dhe përbërjen e trupit gjykues të paktën 21 ditë përpara. Po ashtu, ligji ka parashikuar edhe </w:t>
      </w:r>
      <w:r w:rsidR="00F3625E" w:rsidRPr="00F9199D">
        <w:rPr>
          <w:bCs/>
        </w:rPr>
        <w:t xml:space="preserve">rastet kur çështja shqyrtohet në seancë gjyqësore me praninë e palëve (neni 62). </w:t>
      </w:r>
    </w:p>
    <w:p w:rsidR="00F3625E" w:rsidRPr="00F9199D" w:rsidRDefault="009042A0" w:rsidP="00F9199D">
      <w:pPr>
        <w:spacing w:line="360" w:lineRule="auto"/>
        <w:ind w:firstLine="720"/>
        <w:jc w:val="both"/>
      </w:pPr>
      <w:r w:rsidRPr="00F9199D">
        <w:rPr>
          <w:bCs/>
        </w:rPr>
        <w:t>17</w:t>
      </w:r>
      <w:r w:rsidR="00F3625E" w:rsidRPr="00F9199D">
        <w:rPr>
          <w:bCs/>
        </w:rPr>
        <w:t>. N</w:t>
      </w:r>
      <w:r w:rsidR="00A6284A" w:rsidRPr="00F9199D">
        <w:rPr>
          <w:bCs/>
        </w:rPr>
        <w:t>ë rastin në shqyrtim, n</w:t>
      </w:r>
      <w:r w:rsidR="00F3625E" w:rsidRPr="00F9199D">
        <w:rPr>
          <w:bCs/>
        </w:rPr>
        <w:t>ga aktet e dosjes gjyqësore të admi</w:t>
      </w:r>
      <w:r w:rsidR="00AB1805" w:rsidRPr="00F9199D">
        <w:rPr>
          <w:bCs/>
        </w:rPr>
        <w:t xml:space="preserve">nistruar për efekte të gjykimit, </w:t>
      </w:r>
      <w:r w:rsidR="00A6284A" w:rsidRPr="00F9199D">
        <w:rPr>
          <w:bCs/>
        </w:rPr>
        <w:t xml:space="preserve">Gjykata konstaton se </w:t>
      </w:r>
      <w:r w:rsidR="00F3625E" w:rsidRPr="00F9199D">
        <w:rPr>
          <w:bCs/>
        </w:rPr>
        <w:t xml:space="preserve">Gjykata e Lartë është vënë në lëvizje me rekursin e subjektit të interesuar, </w:t>
      </w:r>
      <w:r w:rsidR="00AB1805" w:rsidRPr="00F9199D">
        <w:t xml:space="preserve">Drejtorisë së </w:t>
      </w:r>
      <w:r w:rsidR="00F3625E" w:rsidRPr="00F9199D">
        <w:t>Policisë së Shtetit, për të cilin kërkuesi ka marrë personalisht dijeni në datë</w:t>
      </w:r>
      <w:r w:rsidR="00AB1805" w:rsidRPr="00F9199D">
        <w:t>n</w:t>
      </w:r>
      <w:r w:rsidR="00F3625E" w:rsidRPr="00F9199D">
        <w:t xml:space="preserve"> 21.12.2012. </w:t>
      </w:r>
      <w:r w:rsidR="00F3625E" w:rsidRPr="00F9199D">
        <w:rPr>
          <w:bCs/>
        </w:rPr>
        <w:t>Me vendimin e datës 22.01.2015</w:t>
      </w:r>
      <w:r w:rsidR="00AB1805" w:rsidRPr="00F9199D">
        <w:rPr>
          <w:bCs/>
        </w:rPr>
        <w:t>,</w:t>
      </w:r>
      <w:r w:rsidR="00F3625E" w:rsidRPr="00F9199D">
        <w:rPr>
          <w:bCs/>
        </w:rPr>
        <w:t xml:space="preserve"> gjyqtari relator i çështjes ka vendosur shqyrtimin e çështjes në dhomë këshillimi në datën 12.02.2015, duke urdhëruar sekretarinë të bëjë njoftimin e palëve për orën dhe datën e caktuar. </w:t>
      </w:r>
      <w:r w:rsidR="00F3625E" w:rsidRPr="00F9199D">
        <w:rPr>
          <w:rFonts w:eastAsia="MS Mincho"/>
        </w:rPr>
        <w:t xml:space="preserve">Sipas procesverbalit të seancës gjyqësore të </w:t>
      </w:r>
      <w:r w:rsidR="00F3625E" w:rsidRPr="00F9199D">
        <w:rPr>
          <w:bCs/>
        </w:rPr>
        <w:t xml:space="preserve">datës 12.02.2015 </w:t>
      </w:r>
      <w:r w:rsidR="00F3625E" w:rsidRPr="00F9199D">
        <w:rPr>
          <w:rFonts w:eastAsia="MS Mincho"/>
        </w:rPr>
        <w:t>rezulton se Kolegji Administrativ ka vlerësuar se palët kanë marrë dijeni rregullisht sipas ligjit dhe ka marrë në shqyrtim vetëm shkaqet e ngritura në rekurs, ndërkohë që nuk rezulton që kërkuesi të ketë paraqitur kundërrekurs ose parashtrime me shkrim n</w:t>
      </w:r>
      <w:r w:rsidR="00B070CD" w:rsidRPr="00F9199D">
        <w:rPr>
          <w:rFonts w:eastAsia="MS Mincho"/>
        </w:rPr>
        <w:t xml:space="preserve">daj </w:t>
      </w:r>
      <w:r w:rsidR="00F3625E" w:rsidRPr="00F9199D">
        <w:rPr>
          <w:rFonts w:eastAsia="MS Mincho"/>
        </w:rPr>
        <w:t xml:space="preserve">pretendimeve të palës tjetër. Përfundimisht, </w:t>
      </w:r>
      <w:r w:rsidR="00F3625E" w:rsidRPr="00F9199D">
        <w:rPr>
          <w:bCs/>
        </w:rPr>
        <w:t xml:space="preserve">Kolegji Administrativ i Gjykatës së Lartë, me vendimin </w:t>
      </w:r>
      <w:r w:rsidR="00F3625E" w:rsidRPr="00F9199D">
        <w:t>nr. 00-2015-965 (76), datë 12.02.2015, ka vendosur ndryshimin e vendi</w:t>
      </w:r>
      <w:r w:rsidR="00AB1805" w:rsidRPr="00F9199D">
        <w:t>mit nr.609-355, datë 23.04.2012</w:t>
      </w:r>
      <w:r w:rsidR="00F3625E" w:rsidRPr="00F9199D">
        <w:t xml:space="preserve"> të Gjykatës së Rrethit Gjyqësor Pogradec dhe të vendimit nr.638, datë 06.11.2012, të Gjykatës së Apelit Korçë si dhe rrëzimin e kërkesëpadisë.</w:t>
      </w:r>
    </w:p>
    <w:p w:rsidR="00F3625E" w:rsidRPr="00F9199D" w:rsidRDefault="00F3625E" w:rsidP="00F9199D">
      <w:pPr>
        <w:spacing w:line="360" w:lineRule="auto"/>
        <w:ind w:firstLine="720"/>
        <w:jc w:val="both"/>
      </w:pPr>
      <w:r w:rsidRPr="00F9199D">
        <w:t>1</w:t>
      </w:r>
      <w:r w:rsidR="009042A0" w:rsidRPr="00F9199D">
        <w:t>8</w:t>
      </w:r>
      <w:r w:rsidRPr="00F9199D">
        <w:t>. Gjykata në jurisprudencën e saj</w:t>
      </w:r>
      <w:r w:rsidR="00380DE6" w:rsidRPr="00F9199D">
        <w:t xml:space="preserve"> ka</w:t>
      </w:r>
      <w:r w:rsidRPr="00F9199D">
        <w:rPr>
          <w:i/>
        </w:rPr>
        <w:t xml:space="preserve"> </w:t>
      </w:r>
      <w:r w:rsidRPr="00F9199D">
        <w:t>theks</w:t>
      </w:r>
      <w:r w:rsidR="00380DE6" w:rsidRPr="00F9199D">
        <w:t>uar</w:t>
      </w:r>
      <w:r w:rsidRPr="00F9199D">
        <w:t xml:space="preserve"> dallimin mes shqyrtimit të rekursit në dhomën e këshillimit, sipas nenit 480 të KPC-së, si fazë paraprake ku vlerësohet plotësimi ose jo i kritereve për kalimin e çështjes për shqyrtim në seancë gjyqësore, dhe shqyrtimit të çështjeve në seancë gjyqësore mbi bazë dokumentesh</w:t>
      </w:r>
      <w:r w:rsidR="00AB1805" w:rsidRPr="00F9199D">
        <w:t>,</w:t>
      </w:r>
      <w:r w:rsidRPr="00F9199D">
        <w:t xml:space="preserve"> sipas ligjit nr.49/2012. Megjithëse në shqyrtimin e çështjeve administrative Gjykata</w:t>
      </w:r>
      <w:r w:rsidR="00B070CD" w:rsidRPr="00F9199D">
        <w:t xml:space="preserve"> e Lartë</w:t>
      </w:r>
      <w:r w:rsidRPr="00F9199D">
        <w:t>, përgjithësisht, procedon me shqyrtimin jo në seancë publike me praninë e palëve, por në dhomë këshillimi mbi bazën e dokumenteve të paraqitura, kjo nuk nënkupton se ky lloj gjykimi përjashton detyrimin për njoftimin e rregullt të palëve në mënyrë që të mbrohen në procesin gjyqësor ku janë palë me anë të paraqitjes së komenteve apo prapësimeve lidhur me pretendimet e palës që ka vënë në lëvizje gjykatën. Qëllimi i ligjvënësit në krijimin e gjykatave administrative ka qenë thjeshtimi i procedurave me objekt zgjidhjen e mosmarrëveshjeve administrative, por duke garantuar mbrojtjen efektive të të drejtave subjektive dhe interesave të ligjsh</w:t>
      </w:r>
      <w:r w:rsidR="00AB1805" w:rsidRPr="00F9199D">
        <w:t>ë</w:t>
      </w:r>
      <w:r w:rsidRPr="00F9199D">
        <w:t xml:space="preserve">m të personave nëpërmjet një procesi të rregullt gjyqësor dhe brenda </w:t>
      </w:r>
      <w:r w:rsidRPr="00F9199D">
        <w:lastRenderedPageBreak/>
        <w:t>afateve të shpejta e të arsyeshme (</w:t>
      </w:r>
      <w:r w:rsidRPr="00F9199D">
        <w:rPr>
          <w:i/>
        </w:rPr>
        <w:t>shih v</w:t>
      </w:r>
      <w:r w:rsidR="00AB1805" w:rsidRPr="00F9199D">
        <w:rPr>
          <w:i/>
        </w:rPr>
        <w:t>endimin nr. 29, datë 19.05.2016</w:t>
      </w:r>
      <w:r w:rsidRPr="00F9199D">
        <w:rPr>
          <w:i/>
        </w:rPr>
        <w:t xml:space="preserve"> të Gjykatës Kushtetuese</w:t>
      </w:r>
      <w:r w:rsidRPr="00F9199D">
        <w:t xml:space="preserve">). </w:t>
      </w:r>
    </w:p>
    <w:p w:rsidR="00F3625E" w:rsidRPr="00F9199D" w:rsidRDefault="00F3625E" w:rsidP="00F9199D">
      <w:pPr>
        <w:spacing w:line="360" w:lineRule="auto"/>
        <w:ind w:firstLine="720"/>
        <w:jc w:val="both"/>
      </w:pPr>
      <w:r w:rsidRPr="00F9199D">
        <w:t>1</w:t>
      </w:r>
      <w:r w:rsidR="009042A0" w:rsidRPr="00F9199D">
        <w:t>9</w:t>
      </w:r>
      <w:r w:rsidRPr="00F9199D">
        <w:t xml:space="preserve">. Në këtë kuptim, Gjykata </w:t>
      </w:r>
      <w:r w:rsidR="00AC5A73" w:rsidRPr="00F9199D">
        <w:t xml:space="preserve">është shprehur </w:t>
      </w:r>
      <w:r w:rsidRPr="00F9199D">
        <w:t>se Gjykata e Lartë ka detyrimin jo vetëm të njoftojë rregullisht palët për procesin, por edhe t</w:t>
      </w:r>
      <w:r w:rsidR="00F9199D">
        <w:t>’</w:t>
      </w:r>
      <w:r w:rsidRPr="00F9199D">
        <w:t>u sigurojë atyre mundësinë që të marrin pjesë në proces dhe të dëgjohen, qoftë edhe mbi bazën e dokumenteve. Gjykata e Lartë duhet t`u garantojë palëve të drejtën që jo vetëm të njihen në kohë me pretendimet e palës tjetër, por edhe të kenë mundësinë që t`i kundërshtojnë ato apo të paraqesin argumentet e tyre për çështjen (</w:t>
      </w:r>
      <w:r w:rsidRPr="00F9199D">
        <w:rPr>
          <w:i/>
        </w:rPr>
        <w:t>shih vendimin nr. 29, datë 19.05.2016 të Gjykatës Kushtetuese)</w:t>
      </w:r>
      <w:r w:rsidRPr="00F9199D">
        <w:t xml:space="preserve">. </w:t>
      </w:r>
    </w:p>
    <w:p w:rsidR="00F3625E" w:rsidRPr="00F9199D" w:rsidRDefault="009042A0" w:rsidP="00F9199D">
      <w:pPr>
        <w:spacing w:line="360" w:lineRule="auto"/>
        <w:ind w:firstLine="720"/>
        <w:jc w:val="both"/>
      </w:pPr>
      <w:r w:rsidRPr="00F9199D">
        <w:t>20</w:t>
      </w:r>
      <w:r w:rsidR="00F3625E" w:rsidRPr="00F9199D">
        <w:t xml:space="preserve">. </w:t>
      </w:r>
      <w:r w:rsidR="007428E8" w:rsidRPr="00F9199D">
        <w:t xml:space="preserve">Bazuar në standardet e lartpërmendura, Gjykata çmon se në rastin objekt shqyrtimi, </w:t>
      </w:r>
      <w:r w:rsidR="00F3625E" w:rsidRPr="00F9199D">
        <w:t xml:space="preserve">edhe pse sekretaria gjyqësore </w:t>
      </w:r>
      <w:r w:rsidR="00AB1805" w:rsidRPr="00F9199D">
        <w:t xml:space="preserve">i </w:t>
      </w:r>
      <w:r w:rsidR="00F3625E" w:rsidRPr="00F9199D">
        <w:t xml:space="preserve">ka përmbushur kriteret e caktuara nga ligji për njoftimin e palëve me shpallje, </w:t>
      </w:r>
      <w:r w:rsidR="000B101D" w:rsidRPr="00F9199D">
        <w:rPr>
          <w:bCs/>
        </w:rPr>
        <w:t>K</w:t>
      </w:r>
      <w:r w:rsidR="000B101D" w:rsidRPr="00F9199D">
        <w:t>olegji Ad</w:t>
      </w:r>
      <w:r w:rsidR="0015282B" w:rsidRPr="00F9199D">
        <w:t>ministrativ i Gjykatës së Lartë</w:t>
      </w:r>
      <w:r w:rsidR="000B101D" w:rsidRPr="00F9199D">
        <w:t xml:space="preserve"> </w:t>
      </w:r>
      <w:r w:rsidR="0030562B" w:rsidRPr="00F9199D">
        <w:t xml:space="preserve">ka </w:t>
      </w:r>
      <w:r w:rsidR="000B101D" w:rsidRPr="00F9199D">
        <w:t>vendosur vetëm mbi bazën e pretendimeve të subjektit të interesuar</w:t>
      </w:r>
      <w:r w:rsidR="0030562B" w:rsidRPr="00F9199D">
        <w:t>, Drejtorisë së Përgjithshme të Policisë së Shtetit,</w:t>
      </w:r>
      <w:r w:rsidR="008874D8" w:rsidRPr="00F9199D">
        <w:t xml:space="preserve"> të parashtruara në rekurs,</w:t>
      </w:r>
      <w:r w:rsidR="000B101D" w:rsidRPr="00F9199D">
        <w:t xml:space="preserve"> duke mos i dhënë mundësinë kërkuesit që të paraqiste pretendimet e </w:t>
      </w:r>
      <w:r w:rsidR="008874D8" w:rsidRPr="00F9199D">
        <w:t xml:space="preserve">tij </w:t>
      </w:r>
      <w:r w:rsidR="000B101D" w:rsidRPr="00F9199D">
        <w:t xml:space="preserve">në lidhje me çështjen. </w:t>
      </w:r>
      <w:r w:rsidR="008874D8" w:rsidRPr="00F9199D">
        <w:t>Në këtë mënyrë</w:t>
      </w:r>
      <w:r w:rsidR="007A0DEF" w:rsidRPr="00F9199D">
        <w:t>, edhe pse shqyrtimi i çështjes n</w:t>
      </w:r>
      <w:r w:rsidR="00E52976" w:rsidRPr="00F9199D">
        <w:t>ë Gjykatë</w:t>
      </w:r>
      <w:r w:rsidR="0015282B" w:rsidRPr="00F9199D">
        <w:t xml:space="preserve">n e </w:t>
      </w:r>
      <w:r w:rsidR="00E52976" w:rsidRPr="00F9199D">
        <w:t xml:space="preserve">Lartë është bërë pasi </w:t>
      </w:r>
      <w:r w:rsidR="007A0DEF" w:rsidRPr="00F9199D">
        <w:t>kishte kaluar një hark kohor prej pothuajse tre vjetësh nga dhënia e vendimit të formës së prerë nga ana e Gjykatës së Apelit Korçë</w:t>
      </w:r>
      <w:r w:rsidR="00E25661" w:rsidRPr="00F9199D">
        <w:t xml:space="preserve">, i cili ishte vënë </w:t>
      </w:r>
      <w:r w:rsidR="00E52976" w:rsidRPr="00F9199D">
        <w:t xml:space="preserve">në ekzekutim nga ana e kërkuesit, </w:t>
      </w:r>
      <w:r w:rsidR="007A0DEF" w:rsidRPr="00F9199D">
        <w:t xml:space="preserve"> </w:t>
      </w:r>
      <w:r w:rsidR="00E52976" w:rsidRPr="00F9199D">
        <w:t xml:space="preserve">Kolegji Administrativ </w:t>
      </w:r>
      <w:r w:rsidR="008874D8" w:rsidRPr="00F9199D">
        <w:t>nuk</w:t>
      </w:r>
      <w:r w:rsidR="000B101D" w:rsidRPr="00F9199D">
        <w:t xml:space="preserve"> </w:t>
      </w:r>
      <w:r w:rsidR="00FA04FF" w:rsidRPr="00F9199D">
        <w:t xml:space="preserve">ka </w:t>
      </w:r>
      <w:r w:rsidR="000B101D" w:rsidRPr="00F9199D">
        <w:t xml:space="preserve">marrë </w:t>
      </w:r>
      <w:r w:rsidR="00E25661" w:rsidRPr="00F9199D">
        <w:t xml:space="preserve">të gjitha </w:t>
      </w:r>
      <w:r w:rsidR="008874D8" w:rsidRPr="00F9199D">
        <w:t xml:space="preserve">masat për t`i garantuar </w:t>
      </w:r>
      <w:r w:rsidR="007A09B8" w:rsidRPr="00F9199D">
        <w:t xml:space="preserve">atij </w:t>
      </w:r>
      <w:r w:rsidR="00F9199D">
        <w:t>të drejtën për t’</w:t>
      </w:r>
      <w:r w:rsidR="000B101D" w:rsidRPr="00F9199D">
        <w:t xml:space="preserve">u dëgjuar </w:t>
      </w:r>
      <w:r w:rsidR="00F9199D">
        <w:t>dhe për t’</w:t>
      </w:r>
      <w:r w:rsidR="000B101D" w:rsidRPr="00F9199D">
        <w:t xml:space="preserve">u mbrojtur nëpërmjet dhënies së mundësisë së paraqitjes së prapësimeve të </w:t>
      </w:r>
      <w:r w:rsidR="007A0DEF" w:rsidRPr="00F9199D">
        <w:t xml:space="preserve">tij. </w:t>
      </w:r>
      <w:r w:rsidR="000B101D" w:rsidRPr="00F9199D">
        <w:t xml:space="preserve">Për rrjedhojë, </w:t>
      </w:r>
      <w:r w:rsidR="007A09B8" w:rsidRPr="00F9199D">
        <w:t xml:space="preserve">Gjykata vlerëson se </w:t>
      </w:r>
      <w:r w:rsidR="000B101D" w:rsidRPr="00F9199D">
        <w:t>pretendimi i kërkues</w:t>
      </w:r>
      <w:r w:rsidR="007A09B8" w:rsidRPr="00F9199D">
        <w:t xml:space="preserve">it </w:t>
      </w:r>
      <w:r w:rsidR="00354DB4" w:rsidRPr="00F9199D">
        <w:t xml:space="preserve">për cenimin e së drejtës për të marrë pjesë në gjykim </w:t>
      </w:r>
      <w:r w:rsidR="000B101D" w:rsidRPr="00F9199D">
        <w:t>është i bazuar</w:t>
      </w:r>
      <w:r w:rsidR="007A09B8" w:rsidRPr="00F9199D">
        <w:t xml:space="preserve">. </w:t>
      </w:r>
      <w:r w:rsidR="00F3625E" w:rsidRPr="00F9199D">
        <w:t xml:space="preserve"> </w:t>
      </w:r>
    </w:p>
    <w:p w:rsidR="00F3625E" w:rsidRPr="00F9199D" w:rsidRDefault="00F3625E" w:rsidP="00F9199D">
      <w:pPr>
        <w:pStyle w:val="Default"/>
        <w:spacing w:line="360" w:lineRule="auto"/>
        <w:ind w:firstLine="720"/>
        <w:jc w:val="both"/>
        <w:rPr>
          <w:lang w:val="sq-AL"/>
        </w:rPr>
      </w:pPr>
    </w:p>
    <w:p w:rsidR="00FA04FF" w:rsidRPr="00F9199D" w:rsidRDefault="00546619" w:rsidP="00F9199D">
      <w:pPr>
        <w:autoSpaceDE w:val="0"/>
        <w:autoSpaceDN w:val="0"/>
        <w:adjustRightInd w:val="0"/>
        <w:spacing w:line="360" w:lineRule="auto"/>
        <w:ind w:firstLine="720"/>
        <w:jc w:val="both"/>
        <w:rPr>
          <w:i/>
        </w:rPr>
      </w:pPr>
      <w:r w:rsidRPr="00F9199D">
        <w:rPr>
          <w:i/>
        </w:rPr>
        <w:t>C</w:t>
      </w:r>
      <w:r w:rsidR="007A09B8" w:rsidRPr="00F9199D">
        <w:rPr>
          <w:i/>
        </w:rPr>
        <w:t xml:space="preserve">. </w:t>
      </w:r>
      <w:r w:rsidR="00FA04FF" w:rsidRPr="00F9199D">
        <w:rPr>
          <w:i/>
        </w:rPr>
        <w:t>Për shqyrtimin e çështjes brenda një afati të arsyeshëm</w:t>
      </w:r>
    </w:p>
    <w:p w:rsidR="00FA04FF" w:rsidRPr="00F9199D" w:rsidRDefault="00AF69D5" w:rsidP="00F9199D">
      <w:pPr>
        <w:spacing w:line="360" w:lineRule="auto"/>
        <w:ind w:firstLine="720"/>
        <w:jc w:val="both"/>
        <w:rPr>
          <w:bCs/>
        </w:rPr>
      </w:pPr>
      <w:r w:rsidRPr="00F9199D">
        <w:t>21</w:t>
      </w:r>
      <w:r w:rsidR="00FA04FF" w:rsidRPr="00F9199D">
        <w:t xml:space="preserve">. Kërkuesi pretendon se gjykimi në Kolegjin Administrativ të Gjykatës së Lartë </w:t>
      </w:r>
      <w:r w:rsidR="00FA04FF" w:rsidRPr="00F9199D">
        <w:rPr>
          <w:bCs/>
        </w:rPr>
        <w:t xml:space="preserve">nuk është kryer brenda afatit të përcaktuar nga neni 60/2 i ligjit nr. 49/2012, i cili parashikon se Gjykata e Lartë e shqyrton çështjen brenda 90 ditëve nga data e ardhjes së rekursit prej gjykatës ku ai është depozituar. </w:t>
      </w:r>
    </w:p>
    <w:p w:rsidR="00FA04FF" w:rsidRPr="00F9199D" w:rsidRDefault="00AF69D5" w:rsidP="00F9199D">
      <w:pPr>
        <w:spacing w:line="360" w:lineRule="auto"/>
        <w:ind w:firstLine="720"/>
        <w:jc w:val="both"/>
        <w:rPr>
          <w:bCs/>
        </w:rPr>
      </w:pPr>
      <w:r w:rsidRPr="00F9199D">
        <w:rPr>
          <w:bCs/>
        </w:rPr>
        <w:t>22</w:t>
      </w:r>
      <w:r w:rsidR="00FA04FF" w:rsidRPr="00F9199D">
        <w:rPr>
          <w:bCs/>
        </w:rPr>
        <w:t xml:space="preserve">. </w:t>
      </w:r>
      <w:r w:rsidR="00FA04FF" w:rsidRPr="00F9199D">
        <w:t>Drejtoria e Policisë së Shtetit ka prapësuar se afati ligjor 90</w:t>
      </w:r>
      <w:r w:rsidR="0015282B" w:rsidRPr="00F9199D">
        <w:t xml:space="preserve"> -</w:t>
      </w:r>
      <w:r w:rsidR="00FA04FF" w:rsidRPr="00F9199D">
        <w:t xml:space="preserve"> ditor që kërkuesi i referohet për cenim</w:t>
      </w:r>
      <w:r w:rsidR="0015282B" w:rsidRPr="00F9199D">
        <w:t xml:space="preserve">in e </w:t>
      </w:r>
      <w:r w:rsidR="00FA04FF" w:rsidRPr="00F9199D">
        <w:t xml:space="preserve">procesit të rregullt ligjor nuk mund të barasvlerësohet me afatin e arsyeshëm, pasi arsyeshmëria e afatit, sipas jurisprudencës së GJEDNJ-së, duhet parë </w:t>
      </w:r>
      <w:r w:rsidR="00FA04FF" w:rsidRPr="00F9199D">
        <w:rPr>
          <w:i/>
        </w:rPr>
        <w:t>lato sensu</w:t>
      </w:r>
      <w:r w:rsidR="00FA04FF" w:rsidRPr="00F9199D">
        <w:t xml:space="preserve"> dhe jo </w:t>
      </w:r>
      <w:r w:rsidR="00FA04FF" w:rsidRPr="00F9199D">
        <w:rPr>
          <w:i/>
        </w:rPr>
        <w:t xml:space="preserve">stricto sensu, </w:t>
      </w:r>
      <w:r w:rsidR="00FA04FF" w:rsidRPr="00F9199D">
        <w:t>ndërsa</w:t>
      </w:r>
      <w:r w:rsidR="00FA04FF" w:rsidRPr="00F9199D">
        <w:rPr>
          <w:i/>
        </w:rPr>
        <w:t xml:space="preserve"> </w:t>
      </w:r>
      <w:r w:rsidR="00FA04FF" w:rsidRPr="00F9199D">
        <w:t xml:space="preserve">Drejtoria Vendore e Policisë Korçë </w:t>
      </w:r>
      <w:r w:rsidR="0015282B" w:rsidRPr="00F9199D">
        <w:t xml:space="preserve">prapëson </w:t>
      </w:r>
      <w:r w:rsidR="00FA04FF" w:rsidRPr="00F9199D">
        <w:t>se shqyrtimi i rekursit tej afatit 90 – ditor të parashikuar në nenin 60/2 të ligjit nr. 49/2012, nuk përbën shkak për cenimin e vendimit të Gjykatës së Lartë.</w:t>
      </w:r>
    </w:p>
    <w:p w:rsidR="00FA04FF" w:rsidRPr="00F9199D" w:rsidRDefault="00AF69D5" w:rsidP="00F9199D">
      <w:pPr>
        <w:tabs>
          <w:tab w:val="left" w:pos="1170"/>
        </w:tabs>
        <w:spacing w:line="360" w:lineRule="auto"/>
        <w:ind w:firstLine="720"/>
        <w:jc w:val="both"/>
      </w:pPr>
      <w:r w:rsidRPr="00F9199D">
        <w:rPr>
          <w:bCs/>
        </w:rPr>
        <w:lastRenderedPageBreak/>
        <w:t>2</w:t>
      </w:r>
      <w:r w:rsidR="00FA04FF" w:rsidRPr="00F9199D">
        <w:rPr>
          <w:bCs/>
        </w:rPr>
        <w:t xml:space="preserve">3. </w:t>
      </w:r>
      <w:r w:rsidR="00FA04FF" w:rsidRPr="00F9199D">
        <w:t>Gjykata në jurisprudencën e saj ka theksuar se në bazë të neneve 131/f dhe 134/1/g të Kushtetutës individi legjitimohet për të vënë në lëvizje Gjykatën Kushtetuese, duke pretenduar cenimin e së drejtës për t’u gjykuar brenda një afati të arsyeshëm gjatë zhvillimit të procesit të gjykimit nga gjykata e zakonshme, për shkak se legjislacioni nuk parashikon mjete të tjera juridike efektive për mbrojtjen e kësaj të drejte kushtetuese (</w:t>
      </w:r>
      <w:r w:rsidR="00FA04FF" w:rsidRPr="00F9199D">
        <w:rPr>
          <w:i/>
        </w:rPr>
        <w:t>shih vendimin nr. 1</w:t>
      </w:r>
      <w:r w:rsidR="003C0555" w:rsidRPr="00F9199D">
        <w:rPr>
          <w:i/>
        </w:rPr>
        <w:t>4</w:t>
      </w:r>
      <w:r w:rsidR="00FA04FF" w:rsidRPr="00F9199D">
        <w:rPr>
          <w:i/>
        </w:rPr>
        <w:t xml:space="preserve">, datë </w:t>
      </w:r>
      <w:r w:rsidR="003C0555" w:rsidRPr="00F9199D">
        <w:rPr>
          <w:i/>
        </w:rPr>
        <w:t>10</w:t>
      </w:r>
      <w:r w:rsidR="00FA04FF" w:rsidRPr="00F9199D">
        <w:rPr>
          <w:i/>
        </w:rPr>
        <w:t>.03.201</w:t>
      </w:r>
      <w:r w:rsidR="003C0555" w:rsidRPr="00F9199D">
        <w:rPr>
          <w:i/>
        </w:rPr>
        <w:t>6</w:t>
      </w:r>
      <w:r w:rsidR="00FA04FF" w:rsidRPr="00F9199D">
        <w:rPr>
          <w:i/>
        </w:rPr>
        <w:t xml:space="preserve"> të Gjykatës Kushtetuese</w:t>
      </w:r>
      <w:r w:rsidR="00FA04FF" w:rsidRPr="00F9199D">
        <w:t>).</w:t>
      </w:r>
    </w:p>
    <w:p w:rsidR="00FA04FF" w:rsidRPr="00F9199D" w:rsidRDefault="00AF69D5" w:rsidP="00F9199D">
      <w:pPr>
        <w:spacing w:line="360" w:lineRule="auto"/>
        <w:ind w:firstLine="720"/>
        <w:jc w:val="both"/>
      </w:pPr>
      <w:r w:rsidRPr="00F9199D">
        <w:t>24</w:t>
      </w:r>
      <w:r w:rsidR="00FA04FF" w:rsidRPr="00F9199D">
        <w:t>. Gjithashtu, Gjykata, lidhur me kërkesat për konstatimin e cenimit të së drejtës kushtetuese pë</w:t>
      </w:r>
      <w:r w:rsidR="0015282B" w:rsidRPr="00F9199D">
        <w:t>r një proces të rregullt ligjor</w:t>
      </w:r>
      <w:r w:rsidR="00FA04FF" w:rsidRPr="00F9199D">
        <w:t xml:space="preserve"> si pasoj</w:t>
      </w:r>
      <w:r w:rsidR="00FA04FF" w:rsidRPr="00F9199D">
        <w:rPr>
          <w:spacing w:val="3"/>
        </w:rPr>
        <w:t>ë</w:t>
      </w:r>
      <w:r w:rsidR="00FA04FF" w:rsidRPr="00F9199D">
        <w:t xml:space="preserve"> e moszhvillimit të gjykimit të çështjes brenda një afati të arsyeshëm, ka theksuar se arsyeshmëria e zgjatjes së procesit duhet të vlerësohet mbi bazën e kritereve të përcaktuara në jurisprudencën e GJEDNJ-së, sipas s</w:t>
      </w:r>
      <w:r w:rsidR="00FA04FF" w:rsidRPr="00F9199D">
        <w:rPr>
          <w:spacing w:val="3"/>
        </w:rPr>
        <w:t>ë</w:t>
      </w:r>
      <w:r w:rsidR="00FA04FF" w:rsidRPr="00F9199D">
        <w:t xml:space="preserve"> cilës arsyeshm</w:t>
      </w:r>
      <w:r w:rsidR="00FA04FF" w:rsidRPr="00F9199D">
        <w:rPr>
          <w:spacing w:val="3"/>
        </w:rPr>
        <w:t>ë</w:t>
      </w:r>
      <w:r w:rsidR="00FA04FF" w:rsidRPr="00F9199D">
        <w:t>ria e koh</w:t>
      </w:r>
      <w:r w:rsidR="00FA04FF" w:rsidRPr="00F9199D">
        <w:rPr>
          <w:spacing w:val="3"/>
        </w:rPr>
        <w:t>ë</w:t>
      </w:r>
      <w:r w:rsidR="00FA04FF" w:rsidRPr="00F9199D">
        <w:t>zgjatjes s</w:t>
      </w:r>
      <w:r w:rsidR="00FA04FF" w:rsidRPr="00F9199D">
        <w:rPr>
          <w:spacing w:val="3"/>
        </w:rPr>
        <w:t>ë</w:t>
      </w:r>
      <w:r w:rsidR="00FA04FF" w:rsidRPr="00F9199D">
        <w:t xml:space="preserve"> procesit gjyq</w:t>
      </w:r>
      <w:r w:rsidR="00FA04FF" w:rsidRPr="00F9199D">
        <w:rPr>
          <w:spacing w:val="3"/>
        </w:rPr>
        <w:t>ë</w:t>
      </w:r>
      <w:r w:rsidR="00FA04FF" w:rsidRPr="00F9199D">
        <w:t>sor duhet t</w:t>
      </w:r>
      <w:r w:rsidR="00FA04FF" w:rsidRPr="00F9199D">
        <w:rPr>
          <w:spacing w:val="3"/>
        </w:rPr>
        <w:t>ë</w:t>
      </w:r>
      <w:r w:rsidR="00FA04FF" w:rsidRPr="00F9199D">
        <w:t xml:space="preserve"> vler</w:t>
      </w:r>
      <w:r w:rsidR="00FA04FF" w:rsidRPr="00F9199D">
        <w:rPr>
          <w:spacing w:val="3"/>
        </w:rPr>
        <w:t>ë</w:t>
      </w:r>
      <w:r w:rsidR="00FA04FF" w:rsidRPr="00F9199D">
        <w:t>sohet n</w:t>
      </w:r>
      <w:r w:rsidR="00FA04FF" w:rsidRPr="00F9199D">
        <w:rPr>
          <w:spacing w:val="3"/>
        </w:rPr>
        <w:t>ë</w:t>
      </w:r>
      <w:r w:rsidR="00FA04FF" w:rsidRPr="00F9199D">
        <w:t>n drit</w:t>
      </w:r>
      <w:r w:rsidR="00FA04FF" w:rsidRPr="00F9199D">
        <w:rPr>
          <w:spacing w:val="3"/>
        </w:rPr>
        <w:t>ë</w:t>
      </w:r>
      <w:r w:rsidR="00FA04FF" w:rsidRPr="00F9199D">
        <w:t>n e rrethanave t</w:t>
      </w:r>
      <w:r w:rsidR="00FA04FF" w:rsidRPr="00F9199D">
        <w:rPr>
          <w:spacing w:val="3"/>
        </w:rPr>
        <w:t>ë</w:t>
      </w:r>
      <w:r w:rsidR="00FA04FF" w:rsidRPr="00F9199D">
        <w:t xml:space="preserve"> veçanta t</w:t>
      </w:r>
      <w:r w:rsidR="00FA04FF" w:rsidRPr="00F9199D">
        <w:rPr>
          <w:spacing w:val="3"/>
        </w:rPr>
        <w:t>ë</w:t>
      </w:r>
      <w:r w:rsidR="00FA04FF" w:rsidRPr="00F9199D">
        <w:t xml:space="preserve"> çështjes, duke pasur parasysh sidomos kompleksitetin e çështjes, sjelljen e k</w:t>
      </w:r>
      <w:r w:rsidR="00FA04FF" w:rsidRPr="00F9199D">
        <w:rPr>
          <w:spacing w:val="3"/>
        </w:rPr>
        <w:t>ë</w:t>
      </w:r>
      <w:r w:rsidR="00FA04FF" w:rsidRPr="00F9199D">
        <w:t>rkuesit, sjelljen e autoriteteve, si dhe rrezikun q</w:t>
      </w:r>
      <w:r w:rsidR="00FA04FF" w:rsidRPr="00F9199D">
        <w:rPr>
          <w:spacing w:val="3"/>
        </w:rPr>
        <w:t>ë</w:t>
      </w:r>
      <w:r w:rsidR="00FA04FF" w:rsidRPr="00F9199D">
        <w:t xml:space="preserve"> passjell p</w:t>
      </w:r>
      <w:r w:rsidR="00FA04FF" w:rsidRPr="00F9199D">
        <w:rPr>
          <w:spacing w:val="3"/>
        </w:rPr>
        <w:t>ë</w:t>
      </w:r>
      <w:r w:rsidR="00FA04FF" w:rsidRPr="00F9199D">
        <w:t>r k</w:t>
      </w:r>
      <w:r w:rsidR="00FA04FF" w:rsidRPr="00F9199D">
        <w:rPr>
          <w:spacing w:val="3"/>
        </w:rPr>
        <w:t>ë</w:t>
      </w:r>
      <w:r w:rsidR="00FA04FF" w:rsidRPr="00F9199D">
        <w:t>rkuesin kjo tejzgjatje e afateve t</w:t>
      </w:r>
      <w:r w:rsidR="00FA04FF" w:rsidRPr="00F9199D">
        <w:rPr>
          <w:spacing w:val="3"/>
        </w:rPr>
        <w:t>ë</w:t>
      </w:r>
      <w:r w:rsidR="00FA04FF" w:rsidRPr="00F9199D">
        <w:t xml:space="preserve"> gjykimit (shih </w:t>
      </w:r>
      <w:r w:rsidR="00FA04FF" w:rsidRPr="00F9199D">
        <w:rPr>
          <w:i/>
        </w:rPr>
        <w:t>vendim</w:t>
      </w:r>
      <w:r w:rsidR="003C0555" w:rsidRPr="00F9199D">
        <w:rPr>
          <w:i/>
        </w:rPr>
        <w:t xml:space="preserve">in </w:t>
      </w:r>
      <w:r w:rsidR="00FA04FF" w:rsidRPr="00F9199D">
        <w:rPr>
          <w:i/>
        </w:rPr>
        <w:t>nr.</w:t>
      </w:r>
      <w:r w:rsidR="00855440" w:rsidRPr="00F9199D">
        <w:rPr>
          <w:i/>
        </w:rPr>
        <w:t xml:space="preserve">45, </w:t>
      </w:r>
      <w:r w:rsidR="00FA04FF" w:rsidRPr="00F9199D">
        <w:rPr>
          <w:i/>
        </w:rPr>
        <w:t>datë 19.07.20</w:t>
      </w:r>
      <w:r w:rsidR="00855440" w:rsidRPr="00F9199D">
        <w:rPr>
          <w:i/>
        </w:rPr>
        <w:t>16</w:t>
      </w:r>
      <w:r w:rsidR="00FA04FF" w:rsidRPr="00F9199D">
        <w:rPr>
          <w:i/>
        </w:rPr>
        <w:t xml:space="preserve"> të Gjykatës Kushtetuese</w:t>
      </w:r>
      <w:r w:rsidR="00855440" w:rsidRPr="00F9199D">
        <w:t xml:space="preserve">). Për rrjedhojë, </w:t>
      </w:r>
      <w:r w:rsidR="00FA04FF" w:rsidRPr="00F9199D">
        <w:t xml:space="preserve">për të arritur në </w:t>
      </w:r>
      <w:r w:rsidR="00855440" w:rsidRPr="00F9199D">
        <w:t xml:space="preserve">përfundimin </w:t>
      </w:r>
      <w:r w:rsidR="00FA04FF" w:rsidRPr="00F9199D">
        <w:t xml:space="preserve">nëse në rastin konkret jemi përpara cenimit të së drejtës për një proces të rregullt ligjor, Gjykata vlerëson se duhet të </w:t>
      </w:r>
      <w:r w:rsidR="00855440" w:rsidRPr="00F9199D">
        <w:t xml:space="preserve">merret në </w:t>
      </w:r>
      <w:r w:rsidR="00FA04FF" w:rsidRPr="00F9199D">
        <w:t>analiz</w:t>
      </w:r>
      <w:r w:rsidR="00855440" w:rsidRPr="00F9199D">
        <w:t>ë</w:t>
      </w:r>
      <w:r w:rsidR="00FA04FF" w:rsidRPr="00F9199D">
        <w:t xml:space="preserve"> secili prej elementeve të sipërcituara.</w:t>
      </w:r>
    </w:p>
    <w:p w:rsidR="00FA04FF" w:rsidRPr="00F9199D" w:rsidRDefault="00FA04FF" w:rsidP="00F9199D">
      <w:pPr>
        <w:pStyle w:val="NormalWeb"/>
        <w:spacing w:before="0" w:beforeAutospacing="0" w:after="0" w:afterAutospacing="0" w:line="360" w:lineRule="auto"/>
        <w:ind w:firstLine="720"/>
        <w:jc w:val="both"/>
        <w:rPr>
          <w:i/>
          <w:lang w:val="sq-AL"/>
        </w:rPr>
      </w:pPr>
      <w:r w:rsidRPr="00F9199D">
        <w:rPr>
          <w:i/>
          <w:lang w:val="sq-AL"/>
        </w:rPr>
        <w:t xml:space="preserve">i. Periudha që duhet marrë në konsideratë </w:t>
      </w:r>
    </w:p>
    <w:p w:rsidR="00FA04FF" w:rsidRPr="00F9199D" w:rsidRDefault="00AF69D5" w:rsidP="00F9199D">
      <w:pPr>
        <w:spacing w:line="360" w:lineRule="auto"/>
        <w:ind w:firstLine="720"/>
        <w:jc w:val="both"/>
        <w:rPr>
          <w:bCs/>
        </w:rPr>
      </w:pPr>
      <w:r w:rsidRPr="00F9199D">
        <w:t>25</w:t>
      </w:r>
      <w:r w:rsidR="00FA04FF" w:rsidRPr="00F9199D">
        <w:t xml:space="preserve">. Lidhur me periudhën e </w:t>
      </w:r>
      <w:r w:rsidR="00FA04FF" w:rsidRPr="00F9199D">
        <w:rPr>
          <w:i/>
        </w:rPr>
        <w:t xml:space="preserve">kohës që duhet marrë në konsideratë, </w:t>
      </w:r>
      <w:r w:rsidR="00FA04FF" w:rsidRPr="00F9199D">
        <w:t xml:space="preserve">nga materialet e administruara në dosjen gjyqësore Gjykata konstaton se çështja në shqyrtim është regjistruar në Gjykatën e Lartë në datën 24.01.2013 dhe gjykimi është bërë në vitin 2015, ndonëse neni </w:t>
      </w:r>
      <w:r w:rsidR="00FA04FF" w:rsidRPr="00F9199D">
        <w:rPr>
          <w:bCs/>
        </w:rPr>
        <w:t xml:space="preserve">60/2 i ligjit nr. 49/2012 parashikon afatin prej 90 ditësh për shqyrtimin e çështjes nga kjo Gjykatë. </w:t>
      </w:r>
    </w:p>
    <w:p w:rsidR="00FA04FF" w:rsidRPr="00F9199D" w:rsidRDefault="00FA04FF" w:rsidP="00F9199D">
      <w:pPr>
        <w:spacing w:line="360" w:lineRule="auto"/>
        <w:ind w:firstLine="720"/>
        <w:jc w:val="both"/>
        <w:rPr>
          <w:i/>
        </w:rPr>
      </w:pPr>
      <w:r w:rsidRPr="00F9199D">
        <w:rPr>
          <w:i/>
        </w:rPr>
        <w:t>ii.</w:t>
      </w:r>
      <w:r w:rsidRPr="00F9199D">
        <w:t xml:space="preserve"> </w:t>
      </w:r>
      <w:r w:rsidRPr="00F9199D">
        <w:rPr>
          <w:i/>
        </w:rPr>
        <w:t>Kompleksiteti i çështjes</w:t>
      </w:r>
    </w:p>
    <w:p w:rsidR="00FA04FF" w:rsidRPr="00F9199D" w:rsidRDefault="00AF69D5" w:rsidP="00F9199D">
      <w:pPr>
        <w:pStyle w:val="ListParagraph"/>
        <w:spacing w:line="360" w:lineRule="auto"/>
        <w:ind w:left="0" w:firstLine="720"/>
        <w:jc w:val="both"/>
        <w:rPr>
          <w:lang w:val="sq-AL"/>
        </w:rPr>
      </w:pPr>
      <w:r w:rsidRPr="00F9199D">
        <w:rPr>
          <w:lang w:val="sq-AL"/>
        </w:rPr>
        <w:t>26</w:t>
      </w:r>
      <w:r w:rsidR="00FA04FF" w:rsidRPr="00F9199D">
        <w:rPr>
          <w:lang w:val="sq-AL"/>
        </w:rPr>
        <w:t xml:space="preserve">. Gjykata ka theksuar se për vlerësimin e kompleksitetit të procedimeve duhet të kenë rëndësi të gjitha aspektet e çështjes, përfshi objektin e çështjes, faktet e kundërshtuara dhe volumin e provave shkresore. Kompleksiteti i çështjes, në balancë me parimin e sigurimit të administrimit të përshtatshëm të drejtësisë, mund të justifikojë kohëzgjatje kohore të konsiderueshme </w:t>
      </w:r>
      <w:r w:rsidR="00FA04FF" w:rsidRPr="00F9199D">
        <w:rPr>
          <w:i/>
          <w:lang w:val="sq-AL"/>
        </w:rPr>
        <w:t>(shih vendim</w:t>
      </w:r>
      <w:r w:rsidR="00855440" w:rsidRPr="00F9199D">
        <w:rPr>
          <w:i/>
          <w:lang w:val="sq-AL"/>
        </w:rPr>
        <w:t xml:space="preserve">in </w:t>
      </w:r>
      <w:r w:rsidR="00FA04FF" w:rsidRPr="00F9199D">
        <w:rPr>
          <w:i/>
          <w:lang w:val="sq-AL"/>
        </w:rPr>
        <w:t xml:space="preserve">nr. </w:t>
      </w:r>
      <w:r w:rsidR="00855440" w:rsidRPr="00F9199D">
        <w:rPr>
          <w:i/>
          <w:lang w:val="sq-AL"/>
        </w:rPr>
        <w:t xml:space="preserve">45, </w:t>
      </w:r>
      <w:r w:rsidR="00FA04FF" w:rsidRPr="00F9199D">
        <w:rPr>
          <w:i/>
          <w:lang w:val="sq-AL"/>
        </w:rPr>
        <w:t xml:space="preserve">datë </w:t>
      </w:r>
      <w:r w:rsidR="00855440" w:rsidRPr="00F9199D">
        <w:rPr>
          <w:i/>
          <w:lang w:val="sq-AL"/>
        </w:rPr>
        <w:t>19.07.2016</w:t>
      </w:r>
      <w:r w:rsidR="00FA04FF" w:rsidRPr="00F9199D">
        <w:rPr>
          <w:i/>
          <w:lang w:val="sq-AL"/>
        </w:rPr>
        <w:t xml:space="preserve"> të Gjykatës Kushtetuese</w:t>
      </w:r>
      <w:r w:rsidR="00FA04FF" w:rsidRPr="00F9199D">
        <w:rPr>
          <w:lang w:val="sq-AL"/>
        </w:rPr>
        <w:t>).</w:t>
      </w:r>
    </w:p>
    <w:p w:rsidR="00FA04FF" w:rsidRPr="00F9199D" w:rsidRDefault="00AF69D5" w:rsidP="00F9199D">
      <w:pPr>
        <w:spacing w:line="360" w:lineRule="auto"/>
        <w:ind w:firstLine="720"/>
        <w:contextualSpacing/>
        <w:jc w:val="both"/>
      </w:pPr>
      <w:r w:rsidRPr="00F9199D">
        <w:t>27</w:t>
      </w:r>
      <w:r w:rsidR="00FA04FF" w:rsidRPr="00F9199D">
        <w:t>. Në rastin në shqyrtim Gjykata vëren se mosmarrëveshja objekt gjykimi është e natyrës administrative, gjykimi i të cilave parashikohet dhe rregullohet nga ligji nr. 49/2012 “Për organizimin dhe funksionimin e gjykatave administrative dhe gjykimin e mosmarrëveshjeve administrative”</w:t>
      </w:r>
      <w:r w:rsidR="00FA04FF" w:rsidRPr="00F9199D">
        <w:rPr>
          <w:bCs/>
        </w:rPr>
        <w:t xml:space="preserve">. Objekti i saj lidhet me vlerësimin e dëmshpërblimit për shkak të zgjidhjes së </w:t>
      </w:r>
      <w:r w:rsidR="00FA04FF" w:rsidRPr="00F9199D">
        <w:rPr>
          <w:bCs/>
        </w:rPr>
        <w:lastRenderedPageBreak/>
        <w:t xml:space="preserve">kontratës së punës ndërmjet palëve ndërgjyqëse. </w:t>
      </w:r>
      <w:r w:rsidR="00FA04FF" w:rsidRPr="00F9199D">
        <w:t xml:space="preserve">Nga shqyrtimi i dokumenteve të paraqitura, Gjykata vlerëson se çështja konkrete nuk paraqet rrethana të veçanta apo komplekse që mund të justifikojnë një vonesë në shqyrtimin e saj, ndaj vlerësimi i sjelljes së autoriteteve publike dhe </w:t>
      </w:r>
      <w:r w:rsidR="00D9475E" w:rsidRPr="00F9199D">
        <w:t xml:space="preserve">të </w:t>
      </w:r>
      <w:r w:rsidR="00FA04FF" w:rsidRPr="00F9199D">
        <w:t>kërkuesit është me rëndësi në këtë kontekst.</w:t>
      </w:r>
    </w:p>
    <w:p w:rsidR="00FA04FF" w:rsidRPr="00F9199D" w:rsidRDefault="00FA04FF" w:rsidP="00F9199D">
      <w:pPr>
        <w:spacing w:line="360" w:lineRule="auto"/>
        <w:ind w:firstLine="720"/>
        <w:jc w:val="both"/>
        <w:rPr>
          <w:i/>
        </w:rPr>
      </w:pPr>
      <w:r w:rsidRPr="00F9199D">
        <w:rPr>
          <w:i/>
        </w:rPr>
        <w:t>iii. Interesi dhe sjellja e kërkuesit</w:t>
      </w:r>
    </w:p>
    <w:p w:rsidR="00FA04FF" w:rsidRPr="00F9199D" w:rsidRDefault="00AF69D5" w:rsidP="00F9199D">
      <w:pPr>
        <w:spacing w:line="360" w:lineRule="auto"/>
        <w:ind w:firstLine="720"/>
        <w:jc w:val="both"/>
      </w:pPr>
      <w:r w:rsidRPr="00F9199D">
        <w:t>28</w:t>
      </w:r>
      <w:r w:rsidR="00FA04FF" w:rsidRPr="00F9199D">
        <w:t xml:space="preserve">. Vlerësimi i sjelljes dhe interesit të kërkuesit është një element tjetër përcaktues i kohëzgjatjes së arsyeshme të procedimeve. Nga aktet bashkëlidhur kërkesës Gjykata çmon se kërkuesi ka vepruar në përputhje me të drejtat procedurale, duke shfaqur interes të vazhdueshëm për gjykimin e çështjes brenda një afati sa më të përshtatshëm për të dhe nuk rezulton të jetë bërë shkak apo të ketë shkaktuar vonesa në këtë drejtim. </w:t>
      </w:r>
    </w:p>
    <w:p w:rsidR="00FA04FF" w:rsidRPr="00F9199D" w:rsidRDefault="00FA04FF" w:rsidP="00F9199D">
      <w:pPr>
        <w:spacing w:line="360" w:lineRule="auto"/>
        <w:ind w:firstLine="720"/>
        <w:jc w:val="both"/>
        <w:rPr>
          <w:i/>
        </w:rPr>
      </w:pPr>
      <w:r w:rsidRPr="00F9199D">
        <w:rPr>
          <w:i/>
        </w:rPr>
        <w:t xml:space="preserve">iv. Sjellja e autoriteteve </w:t>
      </w:r>
    </w:p>
    <w:p w:rsidR="00FA04FF" w:rsidRPr="00F9199D" w:rsidRDefault="00AF69D5" w:rsidP="00F9199D">
      <w:pPr>
        <w:spacing w:line="360" w:lineRule="auto"/>
        <w:ind w:firstLine="720"/>
        <w:jc w:val="both"/>
      </w:pPr>
      <w:r w:rsidRPr="00F9199D">
        <w:t>29</w:t>
      </w:r>
      <w:r w:rsidR="00FA04FF" w:rsidRPr="00F9199D">
        <w:t xml:space="preserve">. Gjykata ka theksuar se neni 42 i Kushtetutës, si dhe neni 6 i KEDNJ-së vendosin detyrimin për organizimin e sistemit ligjor të vendit në mënyrë të tillë që gjykatat të plotësojnë kërkesat e standardeve për një proces të rregull ligjor, përfshirë këtu </w:t>
      </w:r>
      <w:r w:rsidR="00D9475E" w:rsidRPr="00F9199D">
        <w:t>e</w:t>
      </w:r>
      <w:r w:rsidR="00FA04FF" w:rsidRPr="00F9199D">
        <w:t>dhe atë të gjykimit brenda afatit të arsyeshëm. Në këtë drejtim, gjykatat kanë për detyrë të sigurojnë që të gjitha subjektet që marrin pjesë në proces të sillen në mënyrë që të evitojnë çdo vonesë të panevojshme. Kjo detyrë e gjykatave gjen rregullimin e saj edhe në dispozitat procedurale civile, e konkretisht në nenin 4 të KPC-së, sipas të cilit</w:t>
      </w:r>
      <w:r w:rsidR="00D9475E" w:rsidRPr="00F9199D">
        <w:t>:</w:t>
      </w:r>
      <w:r w:rsidR="00FA04FF" w:rsidRPr="00F9199D">
        <w:t xml:space="preserve"> “</w:t>
      </w:r>
      <w:r w:rsidR="00FA04FF" w:rsidRPr="00F9199D">
        <w:rPr>
          <w:i/>
        </w:rPr>
        <w:t>gjykata kujdeset për zhvillimin e rregullt të procesit gjyqësor. Për këtë qëllim, në bazë të kompetencave që i jep ky Kod, vendos për afatet dhe urdhëron marrjen e masave të nevojshme</w:t>
      </w:r>
      <w:r w:rsidR="00FA04FF" w:rsidRPr="00F9199D">
        <w:rPr>
          <w:b/>
          <w:i/>
        </w:rPr>
        <w:t>”</w:t>
      </w:r>
      <w:r w:rsidR="00FA04FF" w:rsidRPr="00F9199D">
        <w:t>,</w:t>
      </w:r>
      <w:r w:rsidR="00FA04FF" w:rsidRPr="00F9199D">
        <w:rPr>
          <w:b/>
          <w:i/>
        </w:rPr>
        <w:t xml:space="preserve"> </w:t>
      </w:r>
      <w:r w:rsidR="00FA04FF" w:rsidRPr="00F9199D">
        <w:t xml:space="preserve"> dhe në nenin 171/a të KPC-së,  sipas të cilit</w:t>
      </w:r>
      <w:r w:rsidR="00D9475E" w:rsidRPr="00F9199D">
        <w:t>:</w:t>
      </w:r>
      <w:r w:rsidR="00FA04FF" w:rsidRPr="00F9199D">
        <w:t xml:space="preserve"> “</w:t>
      </w:r>
      <w:r w:rsidR="00FA04FF" w:rsidRPr="00F9199D">
        <w:rPr>
          <w:i/>
        </w:rPr>
        <w:t xml:space="preserve">gjykata  ushtron të gjitha të drejtat e përcaktuara në këtë Kod, që janë të nevojshme për zhvillimin sa më të mirë të procesit gjyqësor. Gjykata cakton seancat dhe afatet brenda të cilave palët dhe personat e tjerë të thirrur prej saj duhet të kryejnë aktet procedurale dhe veprimet e tjera të kërkuara prej saj” </w:t>
      </w:r>
      <w:r w:rsidR="00FA04FF" w:rsidRPr="00F9199D">
        <w:t>(</w:t>
      </w:r>
      <w:r w:rsidR="00FA04FF" w:rsidRPr="00F9199D">
        <w:rPr>
          <w:i/>
        </w:rPr>
        <w:t xml:space="preserve">shih vendimin nr. </w:t>
      </w:r>
      <w:r w:rsidR="00B811EE" w:rsidRPr="00F9199D">
        <w:rPr>
          <w:i/>
        </w:rPr>
        <w:t>45</w:t>
      </w:r>
      <w:r w:rsidR="00FA04FF" w:rsidRPr="00F9199D">
        <w:rPr>
          <w:i/>
        </w:rPr>
        <w:t xml:space="preserve">, datë </w:t>
      </w:r>
      <w:r w:rsidR="00B811EE" w:rsidRPr="00F9199D">
        <w:rPr>
          <w:i/>
        </w:rPr>
        <w:t>19.07.2016</w:t>
      </w:r>
      <w:r w:rsidR="00FA04FF" w:rsidRPr="00F9199D">
        <w:rPr>
          <w:i/>
        </w:rPr>
        <w:t xml:space="preserve"> të Gjykatës Kushtetuese</w:t>
      </w:r>
      <w:r w:rsidR="00FA04FF" w:rsidRPr="00F9199D">
        <w:t>).</w:t>
      </w:r>
    </w:p>
    <w:p w:rsidR="00FA04FF" w:rsidRPr="00F9199D" w:rsidRDefault="00AF69D5" w:rsidP="00F9199D">
      <w:pPr>
        <w:spacing w:line="360" w:lineRule="auto"/>
        <w:ind w:firstLine="720"/>
        <w:jc w:val="both"/>
      </w:pPr>
      <w:r w:rsidRPr="00F9199D">
        <w:t>30</w:t>
      </w:r>
      <w:r w:rsidR="00FA04FF" w:rsidRPr="00F9199D">
        <w:t xml:space="preserve">. Lidhur me gjykimin e mosmarrëveshjeve administrative, Gjykata ka konstatuar se neni 3 i ligjit nr. 49/2012, ndër parimet e gjykimit administrativ, ka </w:t>
      </w:r>
      <w:r w:rsidR="00454A10" w:rsidRPr="00F9199D">
        <w:t xml:space="preserve">përcaktuar garantimin </w:t>
      </w:r>
      <w:r w:rsidR="00FA04FF" w:rsidRPr="00F9199D">
        <w:t>e një procesi të rregullt gjyqësor brenda afateve të shpejta dhe të arsyeshme. Ky ka qenë edhe qëllimi i ligjvënësit në krijimin e këtyre gjykatave. Kështu, në relacionin bashkëlidhur projektligjit nr. 49/2012 thuhet se ligji synon thjeshtimin e procedurave me objekt zgjidhjen e mosmarrëveshjeve administrative dhe se në këtë drejtim qëllimi i krijimit të Gjykatës Administrative është mbrojtj</w:t>
      </w:r>
      <w:r w:rsidR="00513BFA" w:rsidRPr="00F9199D">
        <w:t>a</w:t>
      </w:r>
      <w:r w:rsidR="00FA04FF" w:rsidRPr="00F9199D">
        <w:t xml:space="preserve"> efektive </w:t>
      </w:r>
      <w:r w:rsidR="00513BFA" w:rsidRPr="00F9199D">
        <w:t xml:space="preserve">e </w:t>
      </w:r>
      <w:r w:rsidR="00FA04FF" w:rsidRPr="00F9199D">
        <w:t>të drejtave subjektive dhe interesave të ligjsh</w:t>
      </w:r>
      <w:r w:rsidR="00D9475E" w:rsidRPr="00F9199D">
        <w:t>ë</w:t>
      </w:r>
      <w:r w:rsidR="00FA04FF" w:rsidRPr="00F9199D">
        <w:t xml:space="preserve">m të personave nëpërmjet një procesi të rregullt gjyqësor dhe brenda afateve të shpejta e të arsyeshme. Gjykata, gjithashtu, ka vërejtur se </w:t>
      </w:r>
      <w:r w:rsidR="00FA04FF" w:rsidRPr="00F9199D">
        <w:lastRenderedPageBreak/>
        <w:t xml:space="preserve">në relacionin e projektligjit të lartpërmendur lexohet se afatet konkrete të përcaktuara në ligj për gjykimin e çështjeve duhet të zbatohen nga gjykatat administrative për shqyrtimin e çështjeve. Për më tepër, ligji nr.49/2012 ka parashikuar afate të mirëpërcaktuara për gjykimin në shkallë të parë (neni 25 për veprimet përgatitore, neni 27 për caktimin e seancës gjyqësore), për gjykimin në apel (neni 48/2 për shqyrtimin e çështjes nga gjykata e apelit), si dhe për gjykimin në Gjykatën e Lartë (neni 60/2 në shqyrtim). </w:t>
      </w:r>
    </w:p>
    <w:p w:rsidR="00FA04FF" w:rsidRPr="00F9199D" w:rsidRDefault="00AF69D5" w:rsidP="00F9199D">
      <w:pPr>
        <w:spacing w:line="360" w:lineRule="auto"/>
        <w:ind w:firstLine="720"/>
        <w:jc w:val="both"/>
      </w:pPr>
      <w:r w:rsidRPr="00F9199D">
        <w:t>31</w:t>
      </w:r>
      <w:r w:rsidR="00FA04FF" w:rsidRPr="00F9199D">
        <w:t xml:space="preserve">. Nga sa më lart, Gjykata ka çmuar se përderisa ligjvënësi ka përcaktuar këto afate kohore (90 ditë në rastin në fjalë), do të thotë se ai i ka konsideruar ato si afate të arsyeshme për t’u zbatuar nga gjykatat administrative. Në këtë drejtim, respektimi rigoroz i ligjit përbën detyrim për Gjykatën e Lartë, </w:t>
      </w:r>
      <w:r w:rsidR="00FA04FF" w:rsidRPr="00F9199D">
        <w:rPr>
          <w:rFonts w:eastAsia="MS Mincho"/>
        </w:rPr>
        <w:t>për shkak të pozicionit dhe rolit të saj si gjykatë ligji, për sa kohë ajo ka për detyrë të kontrollojë mënyrën e zbatimit të ligjit material dhe procedural nga ana e gjykatave më të ulëta (</w:t>
      </w:r>
      <w:r w:rsidR="00FA04FF" w:rsidRPr="00F9199D">
        <w:rPr>
          <w:rFonts w:eastAsia="MS Mincho"/>
          <w:i/>
        </w:rPr>
        <w:t xml:space="preserve">shih vendimin </w:t>
      </w:r>
      <w:r w:rsidR="00FA04FF" w:rsidRPr="00F9199D">
        <w:rPr>
          <w:i/>
        </w:rPr>
        <w:t>nr. 69, datë 17.11.2015 të Gjykatës Kushtetuese</w:t>
      </w:r>
      <w:r w:rsidR="00FA04FF" w:rsidRPr="00F9199D">
        <w:t>)</w:t>
      </w:r>
      <w:r w:rsidR="00FA04FF" w:rsidRPr="00F9199D">
        <w:rPr>
          <w:rFonts w:eastAsia="MS Mincho"/>
        </w:rPr>
        <w:t>.</w:t>
      </w:r>
    </w:p>
    <w:p w:rsidR="00FA04FF" w:rsidRPr="00F9199D" w:rsidRDefault="005F427A" w:rsidP="00F9199D">
      <w:pPr>
        <w:spacing w:line="360" w:lineRule="auto"/>
        <w:ind w:firstLine="720"/>
        <w:jc w:val="both"/>
      </w:pPr>
      <w:r w:rsidRPr="00F9199D">
        <w:t>32</w:t>
      </w:r>
      <w:r w:rsidR="00FA04FF" w:rsidRPr="00F9199D">
        <w:t>. Po në këtë këndvështrim</w:t>
      </w:r>
      <w:r w:rsidR="00D9475E" w:rsidRPr="00F9199D">
        <w:t>,</w:t>
      </w:r>
      <w:r w:rsidR="00FA04FF" w:rsidRPr="00F9199D">
        <w:t xml:space="preserve"> Gjykata ka vlerësuar se justifikimi në çështje të ngjashme se shkak i vonesës në shqyrtimin e çështjes është numri i lartë i çështjeve në ngarkim të këtyre gjykatave, nuk është i bazuar. Ngarkesa e gjykatave nuk është argument kushtetues që mund të justifikojë mosgjykimin e tyre brenda afateve të përcaktuar</w:t>
      </w:r>
      <w:r w:rsidR="00D9475E" w:rsidRPr="00F9199D">
        <w:t xml:space="preserve">a nga ligjvënësi. Në të kundërt, </w:t>
      </w:r>
      <w:r w:rsidR="00FA04FF" w:rsidRPr="00F9199D">
        <w:t xml:space="preserve">është detyrë e këtij të fundit të marrë masat dhe të gjejë mjetet e duhura për ndryshimin e gjendjes faktike (vonesës në shqyrtimin e çështjeve në Gjykatë të Lartë), me qëllim që ligjet të zbatohen dhe gjykatat e të gjitha niveleve të funksionojnë normalisht </w:t>
      </w:r>
      <w:r w:rsidR="00FA04FF" w:rsidRPr="00F9199D">
        <w:rPr>
          <w:rFonts w:eastAsia="MS Mincho"/>
        </w:rPr>
        <w:t>(</w:t>
      </w:r>
      <w:r w:rsidR="00FA04FF" w:rsidRPr="00F9199D">
        <w:rPr>
          <w:rFonts w:eastAsia="MS Mincho"/>
          <w:i/>
        </w:rPr>
        <w:t xml:space="preserve">shih vendimin </w:t>
      </w:r>
      <w:r w:rsidR="00FA04FF" w:rsidRPr="00F9199D">
        <w:rPr>
          <w:i/>
        </w:rPr>
        <w:t>nr. 69, datë 17.11.2015 të Gjykatës Kushtetuese</w:t>
      </w:r>
      <w:r w:rsidR="00FA04FF" w:rsidRPr="00F9199D">
        <w:t>)</w:t>
      </w:r>
      <w:r w:rsidR="00FA04FF" w:rsidRPr="00F9199D">
        <w:rPr>
          <w:rFonts w:eastAsia="MS Mincho"/>
        </w:rPr>
        <w:t>.</w:t>
      </w:r>
    </w:p>
    <w:p w:rsidR="00FA04FF" w:rsidRPr="00F9199D" w:rsidRDefault="005F427A" w:rsidP="00F9199D">
      <w:pPr>
        <w:spacing w:line="360" w:lineRule="auto"/>
        <w:ind w:firstLine="720"/>
        <w:jc w:val="both"/>
      </w:pPr>
      <w:r w:rsidRPr="00F9199D">
        <w:t>33</w:t>
      </w:r>
      <w:r w:rsidR="00FA04FF" w:rsidRPr="00F9199D">
        <w:t>. N</w:t>
      </w:r>
      <w:r w:rsidR="00232D1F" w:rsidRPr="00F9199D">
        <w:t>ga sa më lart</w:t>
      </w:r>
      <w:r w:rsidR="00FA04FF" w:rsidRPr="00F9199D">
        <w:t>, Gjykata vlerëson se prapësimi i Drejtorisë Vendore të Policisë Korçë se shqyrtimi i rekursit tej afatit 90 – ditor</w:t>
      </w:r>
      <w:r w:rsidR="00232D1F" w:rsidRPr="00F9199D">
        <w:t>,</w:t>
      </w:r>
      <w:r w:rsidR="00FA04FF" w:rsidRPr="00F9199D">
        <w:t xml:space="preserve"> të parashikuar në nenin 60/2 të ligjit nr. 49/2012, nuk përbën shkak për cenimin e vendimit të Gjykatës së Lartë dhe ai i Drejtorisë së Policisë së Shtetit se afati ligjor 90 </w:t>
      </w:r>
      <w:r w:rsidR="00232D1F" w:rsidRPr="00F9199D">
        <w:t xml:space="preserve">- </w:t>
      </w:r>
      <w:r w:rsidR="00FA04FF" w:rsidRPr="00F9199D">
        <w:t>ditor që kërkuesi i referohet për cenim</w:t>
      </w:r>
      <w:r w:rsidR="00CF7D9F" w:rsidRPr="00F9199D">
        <w:t xml:space="preserve">in e </w:t>
      </w:r>
      <w:r w:rsidR="00FA04FF" w:rsidRPr="00F9199D">
        <w:t xml:space="preserve">procesit të rregullt ligjor nuk mund të barasvlerësohet me afatin e arsyeshëm, pasi arsyeshmëria e afatit, sipas jurisprudencës së GJEDNJ-së, duhet parë </w:t>
      </w:r>
      <w:r w:rsidR="00FA04FF" w:rsidRPr="00F9199D">
        <w:rPr>
          <w:i/>
        </w:rPr>
        <w:t>lato sensu</w:t>
      </w:r>
      <w:r w:rsidR="00FA04FF" w:rsidRPr="00F9199D">
        <w:t xml:space="preserve"> dhe jo </w:t>
      </w:r>
      <w:r w:rsidR="00FA04FF" w:rsidRPr="00F9199D">
        <w:rPr>
          <w:i/>
        </w:rPr>
        <w:t>stricto sensu</w:t>
      </w:r>
      <w:r w:rsidR="00AC1F39" w:rsidRPr="00F9199D">
        <w:t xml:space="preserve">, nuk </w:t>
      </w:r>
      <w:r w:rsidR="00FA04FF" w:rsidRPr="00F9199D">
        <w:t xml:space="preserve">janë </w:t>
      </w:r>
      <w:r w:rsidR="00AC1F39" w:rsidRPr="00F9199D">
        <w:t>të bazuara</w:t>
      </w:r>
      <w:r w:rsidR="00FA04FF" w:rsidRPr="00F9199D">
        <w:t>.</w:t>
      </w:r>
    </w:p>
    <w:p w:rsidR="00FA04FF" w:rsidRPr="00F9199D" w:rsidRDefault="00AF69D5" w:rsidP="00F9199D">
      <w:pPr>
        <w:tabs>
          <w:tab w:val="left" w:pos="1170"/>
        </w:tabs>
        <w:spacing w:line="360" w:lineRule="auto"/>
        <w:ind w:firstLine="720"/>
        <w:jc w:val="both"/>
      </w:pPr>
      <w:r w:rsidRPr="00F9199D">
        <w:t>3</w:t>
      </w:r>
      <w:r w:rsidR="005F427A" w:rsidRPr="00F9199D">
        <w:t>4</w:t>
      </w:r>
      <w:r w:rsidR="00FA04FF" w:rsidRPr="00F9199D">
        <w:t>. Për këto arsye, Gjykata çmon se pretendimi i kërkuesit për cenimin e së drejtës për një proces të rregullt ligjor si rezultat i mosgjykimit të çështjes në Gjykatën e Lartë brenda afatit të arsyeshëm</w:t>
      </w:r>
      <w:r w:rsidR="00CF7D9F" w:rsidRPr="00F9199D">
        <w:t>,</w:t>
      </w:r>
      <w:r w:rsidR="00FA04FF" w:rsidRPr="00F9199D">
        <w:t xml:space="preserve"> të parashikuar nga neni 60/2 i ligjit nr. 49/2012, është i </w:t>
      </w:r>
      <w:r w:rsidR="00AC1F39" w:rsidRPr="00F9199D">
        <w:t>drejtë dhe si i tillë duhet pranuar</w:t>
      </w:r>
      <w:r w:rsidR="00FA04FF" w:rsidRPr="00F9199D">
        <w:t xml:space="preserve">. </w:t>
      </w:r>
    </w:p>
    <w:p w:rsidR="00AF69D5" w:rsidRPr="00F9199D" w:rsidRDefault="00AF69D5" w:rsidP="00F9199D">
      <w:pPr>
        <w:spacing w:line="360" w:lineRule="auto"/>
        <w:ind w:firstLine="720"/>
        <w:jc w:val="both"/>
        <w:rPr>
          <w:i/>
        </w:rPr>
      </w:pPr>
    </w:p>
    <w:p w:rsidR="00F3625E" w:rsidRPr="00F9199D" w:rsidRDefault="00AF69D5" w:rsidP="00F9199D">
      <w:pPr>
        <w:autoSpaceDE w:val="0"/>
        <w:autoSpaceDN w:val="0"/>
        <w:adjustRightInd w:val="0"/>
        <w:spacing w:line="360" w:lineRule="auto"/>
        <w:ind w:firstLine="720"/>
        <w:jc w:val="both"/>
      </w:pPr>
      <w:r w:rsidRPr="00F9199D">
        <w:rPr>
          <w:i/>
        </w:rPr>
        <w:t xml:space="preserve">Ç. </w:t>
      </w:r>
      <w:r w:rsidR="00F3625E" w:rsidRPr="00F9199D">
        <w:rPr>
          <w:i/>
        </w:rPr>
        <w:t xml:space="preserve">Për pretendimin për cenimin e parimit të gjykatës së caktuar me ligj </w:t>
      </w:r>
    </w:p>
    <w:p w:rsidR="00F3625E" w:rsidRPr="00F9199D" w:rsidRDefault="005F427A" w:rsidP="00F9199D">
      <w:pPr>
        <w:spacing w:line="360" w:lineRule="auto"/>
        <w:ind w:firstLine="720"/>
        <w:jc w:val="both"/>
      </w:pPr>
      <w:r w:rsidRPr="00F9199D">
        <w:lastRenderedPageBreak/>
        <w:t>35</w:t>
      </w:r>
      <w:r w:rsidR="00F3625E" w:rsidRPr="00F9199D">
        <w:t xml:space="preserve">. Kërkuesi pretendon se Kolegji Administrativ i Gjykatës së Lartë ka bërë një interpretim të ndryshëm të provave dhe fakteve që janë administruar dhe vlerësuar nga gjykatat e faktit, duke cenuar parimin e gjykatës së caktuar me ligj.  </w:t>
      </w:r>
    </w:p>
    <w:p w:rsidR="00F3625E" w:rsidRPr="00F9199D" w:rsidRDefault="005F427A" w:rsidP="00F9199D">
      <w:pPr>
        <w:spacing w:line="360" w:lineRule="auto"/>
        <w:ind w:firstLine="720"/>
        <w:jc w:val="both"/>
      </w:pPr>
      <w:r w:rsidRPr="00F9199D">
        <w:t>36</w:t>
      </w:r>
      <w:r w:rsidR="00F3625E" w:rsidRPr="00F9199D">
        <w:t xml:space="preserve">. Subjekti i interesuar, Drejtoria Vendore e Policisë Korçë, për këtë pretendim ka prapësuar se Kolegji Administrativ i Gjykatës së Lartë për zgjidhjen e çështjes nuk ka bërë vlerësim provash, por interpretimin e ligjit material, çka hyn në kompetencat e tij. </w:t>
      </w:r>
    </w:p>
    <w:p w:rsidR="00112095" w:rsidRPr="00F9199D" w:rsidRDefault="005F427A" w:rsidP="00F9199D">
      <w:pPr>
        <w:spacing w:line="360" w:lineRule="auto"/>
        <w:ind w:firstLine="720"/>
        <w:jc w:val="both"/>
      </w:pPr>
      <w:r w:rsidRPr="00F9199D">
        <w:t>37</w:t>
      </w:r>
      <w:r w:rsidR="00F3625E" w:rsidRPr="00F9199D">
        <w:t xml:space="preserve">. Në jurisprudencën e saj Gjykata ka theksuar se një nga elementet e procesit të rregullt ligjor, sipas nenit 42 të Kushtetutës dhe nenit 6 të KEDNJ-së, është </w:t>
      </w:r>
      <w:r w:rsidR="00CF7D9F" w:rsidRPr="00F9199D">
        <w:t>e</w:t>
      </w:r>
      <w:r w:rsidR="00F3625E" w:rsidRPr="00F9199D">
        <w:t xml:space="preserve">dhe shqyrtimi i çështjes nga një </w:t>
      </w:r>
      <w:r w:rsidR="00F3625E" w:rsidRPr="00F9199D">
        <w:rPr>
          <w:i/>
        </w:rPr>
        <w:t>“gjykatë</w:t>
      </w:r>
      <w:r w:rsidR="00F3625E" w:rsidRPr="00F9199D">
        <w:t xml:space="preserve"> </w:t>
      </w:r>
      <w:r w:rsidR="00F3625E" w:rsidRPr="00F9199D">
        <w:rPr>
          <w:i/>
        </w:rPr>
        <w:t>e caktuar me ligj”</w:t>
      </w:r>
      <w:r w:rsidR="00F3625E" w:rsidRPr="00F9199D">
        <w:t xml:space="preserve">. </w:t>
      </w:r>
      <w:r w:rsidR="00F73369" w:rsidRPr="00F9199D">
        <w:t xml:space="preserve">Zbatimi i këtij parimi ka gjetur trajtim nga kjo Gjykatë edhe lidhur me funksionin </w:t>
      </w:r>
      <w:r w:rsidR="00F3625E" w:rsidRPr="00F9199D">
        <w:t>rishikues të Gjykatës së Lartë, të sanksionuar në nenin 141 të Kushtetutës</w:t>
      </w:r>
      <w:r w:rsidR="00A10BB1" w:rsidRPr="00F9199D">
        <w:t>. Në këtë d</w:t>
      </w:r>
      <w:r w:rsidR="00261350" w:rsidRPr="00F9199D">
        <w:t>rejtim</w:t>
      </w:r>
      <w:r w:rsidR="00F3625E" w:rsidRPr="00F9199D">
        <w:t xml:space="preserve">, Gjykata ka vlerësuar </w:t>
      </w:r>
      <w:r w:rsidR="0054762D" w:rsidRPr="00F9199D">
        <w:t xml:space="preserve">se </w:t>
      </w:r>
      <w:r w:rsidR="00261350" w:rsidRPr="00F9199D">
        <w:t>p</w:t>
      </w:r>
      <w:r w:rsidR="00F3625E" w:rsidRPr="00F9199D">
        <w:t xml:space="preserve">rocesi konsiderohet i rregullt, në kuptim të nenit 42 të Kushtetutës, kur Gjykata e Lartë mbi të njëjtat prova e fakte të vlerësuara në gjykimet e mëparshme vendos të prishë vendimet dhe ta zgjidhë vetë </w:t>
      </w:r>
      <w:r w:rsidR="00243B51" w:rsidRPr="00F9199D">
        <w:t xml:space="preserve">themelin e </w:t>
      </w:r>
      <w:r w:rsidR="00F3625E" w:rsidRPr="00F9199D">
        <w:t>çështje</w:t>
      </w:r>
      <w:r w:rsidR="00243B51" w:rsidRPr="00F9199D">
        <w:t>s</w:t>
      </w:r>
      <w:r w:rsidR="00F3625E" w:rsidRPr="00F9199D">
        <w:t xml:space="preserve"> për shkak </w:t>
      </w:r>
      <w:r w:rsidR="0054762D" w:rsidRPr="00F9199D">
        <w:t xml:space="preserve">të zbatimit të gabuar të ligjit. Në këto raste, </w:t>
      </w:r>
      <w:r w:rsidR="00243B51" w:rsidRPr="00F9199D">
        <w:t>k</w:t>
      </w:r>
      <w:r w:rsidR="0054762D" w:rsidRPr="00F9199D">
        <w:t xml:space="preserve">ontrolli i saj duhet të fokusohet vetëm në drejtim të ligjshmërisë dhe bazueshmërisë së vendimeve të ankimuara, pra mbi mënyrën e zbatimit të ligjit nga gjykatat më të ulëta. </w:t>
      </w:r>
      <w:r w:rsidR="00B846F2" w:rsidRPr="00F9199D">
        <w:t xml:space="preserve">Për këtë arsye, </w:t>
      </w:r>
      <w:r w:rsidR="0054762D" w:rsidRPr="00F9199D">
        <w:t xml:space="preserve">Gjykata </w:t>
      </w:r>
      <w:r w:rsidR="00B846F2" w:rsidRPr="00F9199D">
        <w:t xml:space="preserve">është shprehur </w:t>
      </w:r>
      <w:r w:rsidR="0054762D" w:rsidRPr="00F9199D">
        <w:t>se kusht për dhënien nga Gjykata e Lartë të një vendimi mbi themelin e çështjes, në kuptim të nenit 485 të KPC-së, është që jo vetëm të mos nevojitet administrimi i provave të reja</w:t>
      </w:r>
      <w:r w:rsidR="00CF7D9F" w:rsidRPr="00F9199D">
        <w:t>,</w:t>
      </w:r>
      <w:r w:rsidR="0054762D" w:rsidRPr="00F9199D">
        <w:t xml:space="preserve"> por edhe që provat e administruara të jenë shqyrtuar dhe vlerësuar në mënyrë të mjaftueshme nga gjyqtari i faktit (</w:t>
      </w:r>
      <w:r w:rsidR="0054762D" w:rsidRPr="00F9199D">
        <w:rPr>
          <w:i/>
        </w:rPr>
        <w:t>shih vendimin nr. 11, datë 03.03.2016 të Gjykatës Kushtetuese</w:t>
      </w:r>
      <w:r w:rsidR="0054762D" w:rsidRPr="00F9199D">
        <w:t xml:space="preserve">). </w:t>
      </w:r>
    </w:p>
    <w:p w:rsidR="00F3625E" w:rsidRPr="00F9199D" w:rsidRDefault="00243B51" w:rsidP="00F9199D">
      <w:pPr>
        <w:spacing w:line="360" w:lineRule="auto"/>
        <w:ind w:firstLine="720"/>
        <w:jc w:val="both"/>
      </w:pPr>
      <w:r w:rsidRPr="00F9199D">
        <w:t>38.</w:t>
      </w:r>
      <w:r w:rsidR="00F3625E" w:rsidRPr="00F9199D">
        <w:t xml:space="preserve"> </w:t>
      </w:r>
      <w:r w:rsidR="004954E5" w:rsidRPr="00F9199D">
        <w:t xml:space="preserve">Bazuar në këto standarde, </w:t>
      </w:r>
      <w:r w:rsidR="00F3625E" w:rsidRPr="00F9199D">
        <w:t>Gjykat</w:t>
      </w:r>
      <w:r w:rsidR="00F87DC9" w:rsidRPr="00F9199D">
        <w:t xml:space="preserve">a është shprehur se </w:t>
      </w:r>
      <w:r w:rsidR="00F3625E" w:rsidRPr="00F9199D">
        <w:t>nxjerrja e konkluzionit për provat në të kundërt me vlerësimin e dy gjykatave të shkallëve më të ulëta nuk pajtohet me natyrën e gjykimit në Gjykatën e Lartë</w:t>
      </w:r>
      <w:r w:rsidR="00F3625E" w:rsidRPr="00F9199D">
        <w:rPr>
          <w:i/>
        </w:rPr>
        <w:t xml:space="preserve">. </w:t>
      </w:r>
      <w:r w:rsidR="00F3625E" w:rsidRPr="00F9199D">
        <w:t xml:space="preserve">Gjykata e Lartë nuk mund të konkludojë </w:t>
      </w:r>
      <w:r w:rsidR="00F3625E" w:rsidRPr="00F9199D">
        <w:rPr>
          <w:i/>
        </w:rPr>
        <w:t>a priori</w:t>
      </w:r>
      <w:r w:rsidR="00F3625E" w:rsidRPr="00F9199D">
        <w:t xml:space="preserve"> nëse është vërtetuar apo jo një fakt i caktuar, ndërkohë që nga përmbajtja e vendimeve të të dyja gjykatave më të ulëta rezulton e provuar e kundërta. Nëse Gjykata e Lartë vlerëson se provat e administruara nuk janë të mjaftueshme për arritjen e një konkluzioni apo se nevojitet kryerja e vlerësimeve të mëtejshme të tyre, ajo nuk mund të marrë kompetencat e gjykatës të faktit, por duhet ta kthejë çështjen për rishqyrtim, me qëllim plotësimin e të metave të vendimit, por në asnjë rast nuk mund ta zgjidhë vetë çështjen në themel duke rivlerësuar ndryshe faktet dhe provat e marra gjatë gjykimit në shkallët më të ulëta gjyqësore. Një veprim i tillë bie ndesh me parimin e gjykatës së caktuar me ligj, i trajtuar nga juris</w:t>
      </w:r>
      <w:r w:rsidR="008E37C1" w:rsidRPr="00F9199D">
        <w:t>prudenca e Gjykatës Kushtetuese</w:t>
      </w:r>
      <w:r w:rsidR="00F3625E" w:rsidRPr="00F9199D">
        <w:t xml:space="preserve"> (</w:t>
      </w:r>
      <w:r w:rsidR="00F3625E" w:rsidRPr="00F9199D">
        <w:rPr>
          <w:i/>
        </w:rPr>
        <w:t>shih vendimin nr.</w:t>
      </w:r>
      <w:r w:rsidR="00B73744" w:rsidRPr="00F9199D">
        <w:rPr>
          <w:i/>
        </w:rPr>
        <w:t>44</w:t>
      </w:r>
      <w:r w:rsidR="00F3625E" w:rsidRPr="00F9199D">
        <w:rPr>
          <w:i/>
        </w:rPr>
        <w:t xml:space="preserve">, datë </w:t>
      </w:r>
      <w:r w:rsidR="00B73744" w:rsidRPr="00F9199D">
        <w:rPr>
          <w:i/>
        </w:rPr>
        <w:t>19.07</w:t>
      </w:r>
      <w:r w:rsidR="00F3625E" w:rsidRPr="00F9199D">
        <w:rPr>
          <w:i/>
        </w:rPr>
        <w:t>.201</w:t>
      </w:r>
      <w:r w:rsidR="00B73744" w:rsidRPr="00F9199D">
        <w:rPr>
          <w:i/>
        </w:rPr>
        <w:t>6</w:t>
      </w:r>
      <w:r w:rsidR="00F3625E" w:rsidRPr="00F9199D">
        <w:rPr>
          <w:i/>
        </w:rPr>
        <w:t xml:space="preserve"> të Gjykatës Kushtetuese</w:t>
      </w:r>
      <w:r w:rsidR="00F3625E" w:rsidRPr="00F9199D">
        <w:t>).</w:t>
      </w:r>
    </w:p>
    <w:p w:rsidR="00F3625E" w:rsidRPr="00F9199D" w:rsidRDefault="004954E5" w:rsidP="00F9199D">
      <w:pPr>
        <w:tabs>
          <w:tab w:val="left" w:pos="0"/>
        </w:tabs>
        <w:spacing w:line="360" w:lineRule="auto"/>
        <w:ind w:firstLine="720"/>
        <w:jc w:val="both"/>
      </w:pPr>
      <w:r w:rsidRPr="00F9199D">
        <w:lastRenderedPageBreak/>
        <w:t>39</w:t>
      </w:r>
      <w:r w:rsidR="00F3625E" w:rsidRPr="00F9199D">
        <w:t>. Nga ana tjetër</w:t>
      </w:r>
      <w:r w:rsidR="00CF7D9F" w:rsidRPr="00F9199D">
        <w:t>,</w:t>
      </w:r>
      <w:r w:rsidR="00F3625E" w:rsidRPr="00F9199D">
        <w:t xml:space="preserve"> Gjykata ka theksuar se vlerësimi i fakteve dhe rrethanave të çështjes, si dhe interpretimi i ligjit janë kompetenca të gjykatave të sistemit gjyqësor të zakonshëm, dhe si të tilla nuk mund të jenë objekt i gjykimit kushtetues. Gjykata ka në kompetencën e saj vlerësimin nëse gjykatat e sistemit gjyqësor kanë respektuar të drejtat e palëve në gjykim për një proces të rregullt ligjor dhe nëse ato u kanë dhënë kuptimin e duhur të drejtave kushtetuese që duhen respektuar në procesin e shqyrtimit të çështjes (</w:t>
      </w:r>
      <w:r w:rsidR="00F3625E" w:rsidRPr="00F9199D">
        <w:rPr>
          <w:i/>
        </w:rPr>
        <w:t>shih vendimin nr. 2, datë 26.01.2016 të Gjykatës Kushtetuese</w:t>
      </w:r>
      <w:r w:rsidR="00F3625E" w:rsidRPr="00F9199D">
        <w:t xml:space="preserve">). </w:t>
      </w:r>
    </w:p>
    <w:p w:rsidR="00F3625E" w:rsidRPr="00F9199D" w:rsidRDefault="005F427A" w:rsidP="00F9199D">
      <w:pPr>
        <w:spacing w:line="360" w:lineRule="auto"/>
        <w:ind w:firstLine="720"/>
        <w:jc w:val="both"/>
        <w:rPr>
          <w:i/>
          <w:lang w:eastAsia="sq-AL"/>
        </w:rPr>
      </w:pPr>
      <w:r w:rsidRPr="00F9199D">
        <w:rPr>
          <w:lang w:eastAsia="sq-AL"/>
        </w:rPr>
        <w:t>4</w:t>
      </w:r>
      <w:r w:rsidR="004954E5" w:rsidRPr="00F9199D">
        <w:rPr>
          <w:lang w:eastAsia="sq-AL"/>
        </w:rPr>
        <w:t>0</w:t>
      </w:r>
      <w:r w:rsidR="00F3625E" w:rsidRPr="00F9199D">
        <w:rPr>
          <w:lang w:eastAsia="sq-AL"/>
        </w:rPr>
        <w:t xml:space="preserve">. Në rastin në shqyrtim, </w:t>
      </w:r>
      <w:r w:rsidR="00CF7D9F" w:rsidRPr="00F9199D">
        <w:rPr>
          <w:lang w:eastAsia="sq-AL"/>
        </w:rPr>
        <w:t xml:space="preserve">nga aktet bashkëlidhur kërkesës, </w:t>
      </w:r>
      <w:r w:rsidR="00137410" w:rsidRPr="00F9199D">
        <w:rPr>
          <w:lang w:eastAsia="sq-AL"/>
        </w:rPr>
        <w:t xml:space="preserve">Gjykata </w:t>
      </w:r>
      <w:r w:rsidR="00552EE3" w:rsidRPr="00F9199D">
        <w:rPr>
          <w:lang w:eastAsia="sq-AL"/>
        </w:rPr>
        <w:t xml:space="preserve">vëren se </w:t>
      </w:r>
      <w:r w:rsidR="00CF7D9F" w:rsidRPr="00F9199D">
        <w:rPr>
          <w:lang w:eastAsia="sq-AL"/>
        </w:rPr>
        <w:t>në arsyetimin e saj</w:t>
      </w:r>
      <w:r w:rsidR="00F3625E" w:rsidRPr="00F9199D">
        <w:rPr>
          <w:lang w:eastAsia="sq-AL"/>
        </w:rPr>
        <w:t xml:space="preserve"> Gjykata e Rrethit Gjyqësor Pogradec</w:t>
      </w:r>
      <w:r w:rsidR="00CF7D9F" w:rsidRPr="00F9199D">
        <w:rPr>
          <w:lang w:eastAsia="sq-AL"/>
        </w:rPr>
        <w:t>,</w:t>
      </w:r>
      <w:r w:rsidR="00F3625E" w:rsidRPr="00F9199D">
        <w:rPr>
          <w:lang w:eastAsia="sq-AL"/>
        </w:rPr>
        <w:t xml:space="preserve"> pasi ka vlerësuar se shkaqet e zgjidhjes së menjëhershme të kontratës së punës janë të paarsyeshme, ka vendosur masën e dëmshpërblimit në shumën e pagës për dy vjet punë. L</w:t>
      </w:r>
      <w:r w:rsidR="00CF7D9F" w:rsidRPr="00F9199D">
        <w:rPr>
          <w:lang w:eastAsia="sq-AL"/>
        </w:rPr>
        <w:t>idhur me përfitimin suplementar</w:t>
      </w:r>
      <w:r w:rsidR="00F3625E" w:rsidRPr="00F9199D">
        <w:rPr>
          <w:lang w:eastAsia="sq-AL"/>
        </w:rPr>
        <w:t xml:space="preserve"> që ka përfituar kërkuesi, gjykata ka argumentuar se pagesa kalimtare është një përfitim që ligji u</w:t>
      </w:r>
      <w:r w:rsidR="003C2C44" w:rsidRPr="00F9199D">
        <w:rPr>
          <w:lang w:eastAsia="sq-AL"/>
        </w:rPr>
        <w:t>a njeh punonjësve të P</w:t>
      </w:r>
      <w:r w:rsidR="00F3625E" w:rsidRPr="00F9199D">
        <w:rPr>
          <w:lang w:eastAsia="sq-AL"/>
        </w:rPr>
        <w:t>olicisë</w:t>
      </w:r>
      <w:r w:rsidR="003C2C44" w:rsidRPr="00F9199D">
        <w:rPr>
          <w:lang w:eastAsia="sq-AL"/>
        </w:rPr>
        <w:t xml:space="preserve"> së S</w:t>
      </w:r>
      <w:r w:rsidR="00F3625E" w:rsidRPr="00F9199D">
        <w:rPr>
          <w:lang w:eastAsia="sq-AL"/>
        </w:rPr>
        <w:t xml:space="preserve">htetit për shkak të kontributeve suplementare të tyre, i cili nuk ka lidhje me masën e dëmshpërblimit që kërkuesi ka të drejtë të kërkojë për shkak të zgjidhjes së kontratës së punës pa shkaqe të arsyeshme. </w:t>
      </w:r>
    </w:p>
    <w:p w:rsidR="00F3625E" w:rsidRPr="00F9199D" w:rsidRDefault="00AF69D5" w:rsidP="00F9199D">
      <w:pPr>
        <w:pStyle w:val="ListParagraph"/>
        <w:widowControl w:val="0"/>
        <w:tabs>
          <w:tab w:val="left" w:pos="0"/>
          <w:tab w:val="left" w:pos="360"/>
        </w:tabs>
        <w:autoSpaceDE w:val="0"/>
        <w:autoSpaceDN w:val="0"/>
        <w:adjustRightInd w:val="0"/>
        <w:spacing w:line="360" w:lineRule="auto"/>
        <w:ind w:left="0" w:firstLine="720"/>
        <w:jc w:val="both"/>
        <w:rPr>
          <w:lang w:val="sq-AL" w:eastAsia="sq-AL"/>
        </w:rPr>
      </w:pPr>
      <w:r w:rsidRPr="00F9199D">
        <w:rPr>
          <w:lang w:val="sq-AL" w:eastAsia="sq-AL"/>
        </w:rPr>
        <w:t>4</w:t>
      </w:r>
      <w:r w:rsidR="00062EB2" w:rsidRPr="00F9199D">
        <w:rPr>
          <w:lang w:val="sq-AL" w:eastAsia="sq-AL"/>
        </w:rPr>
        <w:t>1</w:t>
      </w:r>
      <w:r w:rsidR="00F3625E" w:rsidRPr="00F9199D">
        <w:rPr>
          <w:lang w:val="sq-AL" w:eastAsia="sq-AL"/>
        </w:rPr>
        <w:t>. Gjykata e Apelit Korçë</w:t>
      </w:r>
      <w:r w:rsidR="003C2C44" w:rsidRPr="00F9199D">
        <w:rPr>
          <w:lang w:val="sq-AL" w:eastAsia="sq-AL"/>
        </w:rPr>
        <w:t>,</w:t>
      </w:r>
      <w:r w:rsidR="00F3625E" w:rsidRPr="00F9199D">
        <w:rPr>
          <w:lang w:val="sq-AL" w:eastAsia="sq-AL"/>
        </w:rPr>
        <w:t xml:space="preserve"> </w:t>
      </w:r>
      <w:r w:rsidR="00F3625E" w:rsidRPr="00F9199D">
        <w:rPr>
          <w:lang w:val="sq-AL"/>
        </w:rPr>
        <w:t>me vendimin nr.638, datë 06.11.2012, ka vendosur lënien në fuqi të vendimit nr.355, datë 23.04.2012 të Gjykatës së Rrethit Gjyqësor Pogradec</w:t>
      </w:r>
      <w:r w:rsidR="00F3625E" w:rsidRPr="00F9199D">
        <w:rPr>
          <w:lang w:val="sq-AL" w:eastAsia="sq-AL"/>
        </w:rPr>
        <w:t xml:space="preserve">, dhe në lidhje </w:t>
      </w:r>
      <w:r w:rsidR="003C2C44" w:rsidRPr="00F9199D">
        <w:rPr>
          <w:lang w:val="sq-AL" w:eastAsia="sq-AL"/>
        </w:rPr>
        <w:t xml:space="preserve">me </w:t>
      </w:r>
      <w:r w:rsidR="00F3625E" w:rsidRPr="00F9199D">
        <w:rPr>
          <w:lang w:val="sq-AL" w:eastAsia="sq-AL"/>
        </w:rPr>
        <w:t>kërkesën për dëmshpërblim të kërkuesit ka arsyetuar se trajtimi i paditësit me pagesë kalimtare nuk ka lidhje me kërkimin e tij dhe nuk është shkak ligjor për të mos njohur dëmshpërblimin që vjen si pasojë e ndërprerjes në mënyrë të padrejtë</w:t>
      </w:r>
      <w:r w:rsidR="003C2C44" w:rsidRPr="00F9199D">
        <w:rPr>
          <w:lang w:val="sq-AL" w:eastAsia="sq-AL"/>
        </w:rPr>
        <w:t xml:space="preserve"> të marrëdhënies së punës, pasi</w:t>
      </w:r>
      <w:r w:rsidR="00F3625E" w:rsidRPr="00F9199D">
        <w:rPr>
          <w:lang w:val="sq-AL" w:eastAsia="sq-AL"/>
        </w:rPr>
        <w:t xml:space="preserve"> nëse këto marrëdhënie do të vazhdonin, paditësi do të kishte një situatë financiare shumë të favorshme. </w:t>
      </w:r>
    </w:p>
    <w:p w:rsidR="00F3625E" w:rsidRPr="00F9199D" w:rsidRDefault="00AF69D5" w:rsidP="00F9199D">
      <w:pPr>
        <w:pStyle w:val="ListParagraph"/>
        <w:spacing w:line="360" w:lineRule="auto"/>
        <w:ind w:left="0" w:firstLine="720"/>
        <w:jc w:val="both"/>
        <w:rPr>
          <w:color w:val="000000"/>
          <w:lang w:val="sq-AL"/>
        </w:rPr>
      </w:pPr>
      <w:r w:rsidRPr="00F9199D">
        <w:rPr>
          <w:lang w:val="sq-AL"/>
        </w:rPr>
        <w:t>4</w:t>
      </w:r>
      <w:r w:rsidR="00062EB2" w:rsidRPr="00F9199D">
        <w:rPr>
          <w:lang w:val="sq-AL"/>
        </w:rPr>
        <w:t>2</w:t>
      </w:r>
      <w:r w:rsidR="00F3625E" w:rsidRPr="00F9199D">
        <w:rPr>
          <w:lang w:val="sq-AL"/>
        </w:rPr>
        <w:t>. Kolegji Administrativ i Gjykatës së Lartë ka arsyetuar se</w:t>
      </w:r>
      <w:r w:rsidR="00FF63F3" w:rsidRPr="00F9199D">
        <w:rPr>
          <w:lang w:val="sq-AL"/>
        </w:rPr>
        <w:t xml:space="preserve"> </w:t>
      </w:r>
      <w:r w:rsidR="00F3625E" w:rsidRPr="00F9199D">
        <w:rPr>
          <w:lang w:val="sq-AL"/>
        </w:rPr>
        <w:t>interpretim</w:t>
      </w:r>
      <w:r w:rsidR="00FF63F3" w:rsidRPr="00F9199D">
        <w:rPr>
          <w:lang w:val="sq-AL"/>
        </w:rPr>
        <w:t>i i gjykatave të faktit</w:t>
      </w:r>
      <w:r w:rsidR="00F3625E" w:rsidRPr="00F9199D">
        <w:rPr>
          <w:lang w:val="sq-AL"/>
        </w:rPr>
        <w:t xml:space="preserve"> është i gabuar si </w:t>
      </w:r>
      <w:r w:rsidR="00FF63F3" w:rsidRPr="00F9199D">
        <w:rPr>
          <w:lang w:val="sq-AL"/>
        </w:rPr>
        <w:t xml:space="preserve">për sa i përket </w:t>
      </w:r>
      <w:r w:rsidR="00F3625E" w:rsidRPr="00F9199D">
        <w:rPr>
          <w:lang w:val="sq-AL"/>
        </w:rPr>
        <w:t>të drejtë</w:t>
      </w:r>
      <w:r w:rsidR="00FF63F3" w:rsidRPr="00F9199D">
        <w:rPr>
          <w:lang w:val="sq-AL"/>
        </w:rPr>
        <w:t xml:space="preserve">s së kërkuesit </w:t>
      </w:r>
      <w:r w:rsidR="00F3625E" w:rsidRPr="00F9199D">
        <w:rPr>
          <w:lang w:val="sq-AL"/>
        </w:rPr>
        <w:t>për të përfituar shpërblim lidhur me lirimin e tij nga detyra e po kështu lidhur me masën e dëmshpërblimit të njohur nga gjykatat, masë e cila nuk është në përputhje me vendimin nr. 31/2003 të Kolegjeve të Bashkuara</w:t>
      </w:r>
      <w:r w:rsidR="005B68D0" w:rsidRPr="00F9199D">
        <w:rPr>
          <w:i/>
          <w:lang w:val="sq-AL"/>
        </w:rPr>
        <w:t xml:space="preserve">. </w:t>
      </w:r>
      <w:r w:rsidR="005B68D0" w:rsidRPr="00F9199D">
        <w:rPr>
          <w:lang w:val="sq-AL"/>
        </w:rPr>
        <w:t>Sipas Gjykatës së Lartë</w:t>
      </w:r>
      <w:r w:rsidR="00C81D7F" w:rsidRPr="00F9199D">
        <w:rPr>
          <w:lang w:val="sq-AL"/>
        </w:rPr>
        <w:t>:</w:t>
      </w:r>
      <w:r w:rsidR="005B68D0" w:rsidRPr="00F9199D">
        <w:rPr>
          <w:lang w:val="sq-AL"/>
        </w:rPr>
        <w:t xml:space="preserve"> </w:t>
      </w:r>
      <w:r w:rsidR="005B68D0" w:rsidRPr="00F9199D">
        <w:rPr>
          <w:i/>
          <w:lang w:val="sq-AL"/>
        </w:rPr>
        <w:t>“q</w:t>
      </w:r>
      <w:r w:rsidR="00F3625E" w:rsidRPr="00F9199D">
        <w:rPr>
          <w:i/>
          <w:lang w:val="sq-AL"/>
        </w:rPr>
        <w:t xml:space="preserve">ëllimi i ligjvënësit në dhënien e pagesës kalimtare është që të mbështesë përkohësisht, financiarisht, punonjësin e Policisë së Shtetit që lirohet apo largohet nga ky shërbim me kërkesën e tij apo me vendim të organeve eprore për shkaqe riorganizimi, etj., të cilat e bëjnë të pamundur vazhdimin e mëtejshëm të karrierës policore. “Ndërprerja” apo “pamundësia” e vazhdimit të karrierës policore përfshin të gjitha ato raste kur punonjësi i policisë nuk është përjashtuar nga Policia e Shtetit për shkelje të ligjit, disiplinore apo penale. </w:t>
      </w:r>
      <w:r w:rsidR="00F3625E" w:rsidRPr="00F9199D">
        <w:rPr>
          <w:i/>
          <w:lang w:val="sq-AL"/>
        </w:rPr>
        <w:lastRenderedPageBreak/>
        <w:t>Kolegji Administrativ i Gjykatës së Lartë vlerëson se në thelb përfitimi i pa</w:t>
      </w:r>
      <w:r w:rsidR="00C81D7F" w:rsidRPr="00F9199D">
        <w:rPr>
          <w:i/>
          <w:lang w:val="sq-AL"/>
        </w:rPr>
        <w:t>gës kalimtare kur punonjësi i Policisë së S</w:t>
      </w:r>
      <w:r w:rsidR="00F3625E" w:rsidRPr="00F9199D">
        <w:rPr>
          <w:i/>
          <w:lang w:val="sq-AL"/>
        </w:rPr>
        <w:t>htetit ndërpret karrierën jo për shkaqe disiplinore nuk njehsohen me shpërblimin e dëmit që përfiton punonjësi i policisë nëse marrëdhënia e punës ndërpritet në mënyrë të menjëhershme dhe pa shkaqe të justifikuara. Paditësi për shkak të daljes së tij në lirim përfiton pagesën kalimtare dhe në këtë drejtim nuk shtrohet për diskutim nëse kanë ekzistuar apo jo shkaqe të arsyeshme apo të justifikuara në kuptim të neneve 146 dhe 153 të K.Punës, pasi për zgjidhjen e mosmarrëveshjes në mes të palëve gjejnë zbatim dispozitat e ligjit të posaçëm. Prandaj nuk ka arsye ligjore që punëdhënësi të ngarkohet me përgjegjësi për të dëmshpërblyer punëmarrë</w:t>
      </w:r>
      <w:r w:rsidR="00C81D7F" w:rsidRPr="00F9199D">
        <w:rPr>
          <w:i/>
          <w:lang w:val="sq-AL"/>
        </w:rPr>
        <w:t xml:space="preserve">sin në bazë të dispozitave të Kodit të </w:t>
      </w:r>
      <w:r w:rsidR="00F3625E" w:rsidRPr="00F9199D">
        <w:rPr>
          <w:i/>
          <w:lang w:val="sq-AL"/>
        </w:rPr>
        <w:t>Punës”</w:t>
      </w:r>
      <w:r w:rsidR="00F3625E" w:rsidRPr="00F9199D">
        <w:rPr>
          <w:lang w:val="sq-AL"/>
        </w:rPr>
        <w:t xml:space="preserve">. </w:t>
      </w:r>
    </w:p>
    <w:p w:rsidR="00F9199D" w:rsidRDefault="005F427A" w:rsidP="00F9199D">
      <w:pPr>
        <w:spacing w:line="360" w:lineRule="auto"/>
        <w:ind w:firstLine="720"/>
        <w:jc w:val="both"/>
      </w:pPr>
      <w:r w:rsidRPr="00F9199D">
        <w:t>4</w:t>
      </w:r>
      <w:r w:rsidR="00720A75" w:rsidRPr="00F9199D">
        <w:t>3</w:t>
      </w:r>
      <w:r w:rsidR="00F3625E" w:rsidRPr="00F9199D">
        <w:t xml:space="preserve">. </w:t>
      </w:r>
      <w:r w:rsidR="000D7C93" w:rsidRPr="00F9199D">
        <w:t xml:space="preserve">Nga </w:t>
      </w:r>
      <w:r w:rsidR="001C2069" w:rsidRPr="00F9199D">
        <w:t>sa më lart, Gjykata vlerëson s</w:t>
      </w:r>
      <w:r w:rsidR="00C81D7F" w:rsidRPr="00F9199D">
        <w:t>e</w:t>
      </w:r>
      <w:r w:rsidR="001C2069" w:rsidRPr="00F9199D">
        <w:t xml:space="preserve"> </w:t>
      </w:r>
      <w:r w:rsidR="00007668" w:rsidRPr="00F9199D">
        <w:t>përderisa ka konstatuar se procesi i zhvilluar në Gjykatën e Lartë ka qenë jokushtetues, për shkak të cenimit të</w:t>
      </w:r>
      <w:r w:rsidR="00AE2674" w:rsidRPr="00F9199D">
        <w:t xml:space="preserve"> së drejtës </w:t>
      </w:r>
      <w:r w:rsidR="003F278D" w:rsidRPr="00F9199D">
        <w:t xml:space="preserve">së kërkuesit </w:t>
      </w:r>
      <w:r w:rsidR="00AE2674" w:rsidRPr="00F9199D">
        <w:t xml:space="preserve">për të marrë pjesë në gjykim, </w:t>
      </w:r>
      <w:r w:rsidR="001C2069" w:rsidRPr="00F9199D">
        <w:t xml:space="preserve">Gjykata e Lartë </w:t>
      </w:r>
      <w:r w:rsidR="000244A4" w:rsidRPr="00F9199D">
        <w:t xml:space="preserve">në rigjykimin e çështjes </w:t>
      </w:r>
      <w:r w:rsidR="00C65157" w:rsidRPr="00F9199D">
        <w:t xml:space="preserve">duhet të </w:t>
      </w:r>
      <w:r w:rsidR="00ED6661" w:rsidRPr="00F9199D">
        <w:t xml:space="preserve">mbajë parasysh </w:t>
      </w:r>
      <w:r w:rsidR="000D7C93" w:rsidRPr="00F9199D">
        <w:t>standardet kushtetuese të lartpërmendura</w:t>
      </w:r>
      <w:r w:rsidR="00ED6661" w:rsidRPr="00F9199D">
        <w:t xml:space="preserve"> </w:t>
      </w:r>
      <w:r w:rsidR="003F278D" w:rsidRPr="00F9199D">
        <w:t xml:space="preserve">edhe </w:t>
      </w:r>
      <w:r w:rsidR="00546619" w:rsidRPr="00F9199D">
        <w:t>për respektimin e parimit të gjykatës së caktuar me ligj</w:t>
      </w:r>
      <w:r w:rsidR="0036024D" w:rsidRPr="00F9199D">
        <w:rPr>
          <w:rStyle w:val="FootnoteReference"/>
        </w:rPr>
        <w:footnoteReference w:id="1"/>
      </w:r>
      <w:r w:rsidR="00546619" w:rsidRPr="00F9199D">
        <w:t xml:space="preserve">. </w:t>
      </w:r>
      <w:r w:rsidR="004D08A1" w:rsidRPr="00F9199D">
        <w:t xml:space="preserve"> </w:t>
      </w:r>
    </w:p>
    <w:p w:rsidR="00F03D4B" w:rsidRPr="00F9199D" w:rsidRDefault="00F03D4B" w:rsidP="00F9199D">
      <w:pPr>
        <w:spacing w:line="360" w:lineRule="auto"/>
        <w:ind w:firstLine="720"/>
        <w:jc w:val="both"/>
      </w:pPr>
      <w:r w:rsidRPr="00F9199D">
        <w:t>4</w:t>
      </w:r>
      <w:r w:rsidR="00720A75" w:rsidRPr="00F9199D">
        <w:t>4</w:t>
      </w:r>
      <w:r w:rsidRPr="00F9199D">
        <w:t xml:space="preserve">. Si përfundim, Gjykata çmon se në rastin konkret Kolegji </w:t>
      </w:r>
      <w:r w:rsidR="00FF4196" w:rsidRPr="00F9199D">
        <w:t xml:space="preserve">Administrativ </w:t>
      </w:r>
      <w:r w:rsidRPr="00F9199D">
        <w:t>i Gjykatës së Lart</w:t>
      </w:r>
      <w:r w:rsidRPr="00F9199D">
        <w:rPr>
          <w:bCs/>
        </w:rPr>
        <w:t xml:space="preserve">ë ka cenuar </w:t>
      </w:r>
      <w:r w:rsidR="00FF4196" w:rsidRPr="00F9199D">
        <w:rPr>
          <w:bCs/>
        </w:rPr>
        <w:t xml:space="preserve">të </w:t>
      </w:r>
      <w:r w:rsidRPr="00F9199D">
        <w:rPr>
          <w:bCs/>
        </w:rPr>
        <w:t>drejtë</w:t>
      </w:r>
      <w:r w:rsidR="00FF4196" w:rsidRPr="00F9199D">
        <w:rPr>
          <w:bCs/>
        </w:rPr>
        <w:t>n</w:t>
      </w:r>
      <w:r w:rsidRPr="00F9199D">
        <w:rPr>
          <w:bCs/>
        </w:rPr>
        <w:t xml:space="preserve"> për një proces të rregullt ligjor. Për rrjedhojë, </w:t>
      </w:r>
      <w:r w:rsidR="00FF4196" w:rsidRPr="00F9199D">
        <w:rPr>
          <w:bCs/>
        </w:rPr>
        <w:t xml:space="preserve">kërkesa </w:t>
      </w:r>
      <w:r w:rsidR="00DB77B4" w:rsidRPr="00F9199D">
        <w:rPr>
          <w:bCs/>
        </w:rPr>
        <w:t xml:space="preserve">e shtetasit Luan Pashollari </w:t>
      </w:r>
      <w:r w:rsidRPr="00F9199D">
        <w:rPr>
          <w:bCs/>
        </w:rPr>
        <w:t>duhet pranuar.</w:t>
      </w:r>
    </w:p>
    <w:p w:rsidR="00F9199D" w:rsidRDefault="00F9199D" w:rsidP="00F9199D">
      <w:pPr>
        <w:spacing w:line="360" w:lineRule="auto"/>
        <w:jc w:val="center"/>
        <w:rPr>
          <w:b/>
          <w:bCs/>
        </w:rPr>
      </w:pPr>
    </w:p>
    <w:p w:rsidR="0000730D" w:rsidRPr="00F9199D" w:rsidRDefault="0000730D" w:rsidP="00F9199D">
      <w:pPr>
        <w:spacing w:line="360" w:lineRule="auto"/>
        <w:jc w:val="center"/>
      </w:pPr>
      <w:r w:rsidRPr="00F9199D">
        <w:rPr>
          <w:b/>
          <w:bCs/>
        </w:rPr>
        <w:t>PËR KËTO ARSYE,</w:t>
      </w:r>
    </w:p>
    <w:p w:rsidR="0000730D" w:rsidRPr="00F9199D" w:rsidRDefault="0000730D" w:rsidP="00F9199D">
      <w:pPr>
        <w:spacing w:line="360" w:lineRule="auto"/>
        <w:ind w:firstLine="720"/>
        <w:jc w:val="both"/>
      </w:pPr>
      <w:r w:rsidRPr="00F9199D">
        <w:t>Gjykata Kushtetuese e Republikës së Shqipërisë, në mbështetje të neneve 131</w:t>
      </w:r>
      <w:r w:rsidR="00D608B5" w:rsidRPr="00F9199D">
        <w:t>/</w:t>
      </w:r>
      <w:r w:rsidRPr="00F9199D">
        <w:t>f dhe 134</w:t>
      </w:r>
      <w:r w:rsidR="00D608B5" w:rsidRPr="00F9199D">
        <w:t>/1/</w:t>
      </w:r>
      <w:r w:rsidRPr="00F9199D">
        <w:t>g të Kushtetutës, si dhe të neneve 72 e vijues të ligjit nr. 8577, datë 10.02.2000 “Për organizimin dhe funksionimin e Gjykatës Kushtetuese të Re</w:t>
      </w:r>
      <w:r w:rsidR="00030C2E" w:rsidRPr="00F9199D">
        <w:t xml:space="preserve">publikës së Shqipërisë”, </w:t>
      </w:r>
      <w:r w:rsidR="00163454" w:rsidRPr="00F9199D">
        <w:t>njëzëri</w:t>
      </w:r>
      <w:r w:rsidRPr="00F9199D">
        <w:t>,</w:t>
      </w:r>
    </w:p>
    <w:p w:rsidR="0000730D" w:rsidRPr="00F9199D" w:rsidRDefault="0000730D" w:rsidP="00F9199D">
      <w:pPr>
        <w:spacing w:line="360" w:lineRule="auto"/>
        <w:jc w:val="center"/>
        <w:outlineLvl w:val="3"/>
        <w:rPr>
          <w:b/>
          <w:bCs/>
        </w:rPr>
      </w:pPr>
    </w:p>
    <w:p w:rsidR="0000730D" w:rsidRPr="00F9199D" w:rsidRDefault="0000730D" w:rsidP="00F9199D">
      <w:pPr>
        <w:spacing w:line="360" w:lineRule="auto"/>
        <w:jc w:val="center"/>
        <w:outlineLvl w:val="3"/>
        <w:rPr>
          <w:b/>
          <w:bCs/>
        </w:rPr>
      </w:pPr>
      <w:r w:rsidRPr="00F9199D">
        <w:rPr>
          <w:b/>
          <w:bCs/>
        </w:rPr>
        <w:t>V E N D O S I:</w:t>
      </w:r>
    </w:p>
    <w:p w:rsidR="0000730D" w:rsidRPr="00F9199D" w:rsidRDefault="0000730D" w:rsidP="00F9199D">
      <w:pPr>
        <w:pStyle w:val="ListParagraph"/>
        <w:numPr>
          <w:ilvl w:val="0"/>
          <w:numId w:val="23"/>
        </w:numPr>
        <w:spacing w:line="360" w:lineRule="auto"/>
        <w:jc w:val="both"/>
        <w:rPr>
          <w:lang w:val="sq-AL" w:eastAsia="fr-FR"/>
        </w:rPr>
      </w:pPr>
      <w:r w:rsidRPr="00F9199D">
        <w:rPr>
          <w:lang w:val="sq-AL" w:eastAsia="fr-FR"/>
        </w:rPr>
        <w:t>Pranimin e kërkesës.</w:t>
      </w:r>
    </w:p>
    <w:p w:rsidR="0000730D" w:rsidRPr="00F9199D" w:rsidRDefault="0000730D" w:rsidP="00F9199D">
      <w:pPr>
        <w:pStyle w:val="ListParagraph"/>
        <w:numPr>
          <w:ilvl w:val="0"/>
          <w:numId w:val="23"/>
        </w:numPr>
        <w:spacing w:line="360" w:lineRule="auto"/>
        <w:jc w:val="both"/>
        <w:rPr>
          <w:lang w:val="sq-AL"/>
        </w:rPr>
      </w:pPr>
      <w:r w:rsidRPr="00F9199D">
        <w:rPr>
          <w:lang w:val="sq-AL"/>
        </w:rPr>
        <w:t xml:space="preserve">Shfuqizimin si të papajtueshëm me Kushtetutën e Republikës së Shqipërisë të vendimit </w:t>
      </w:r>
      <w:r w:rsidR="00216819">
        <w:rPr>
          <w:lang w:val="sq-AL"/>
        </w:rPr>
        <w:t>nr.</w:t>
      </w:r>
      <w:r w:rsidR="00971168" w:rsidRPr="00F9199D">
        <w:rPr>
          <w:lang w:val="sq-AL"/>
        </w:rPr>
        <w:t>00-2015-965 (76), datë 12.02.2015</w:t>
      </w:r>
      <w:r w:rsidR="00EB60C5" w:rsidRPr="00F9199D">
        <w:rPr>
          <w:rFonts w:eastAsia="MS Mincho"/>
          <w:b/>
          <w:lang w:val="sq-AL"/>
        </w:rPr>
        <w:t xml:space="preserve"> </w:t>
      </w:r>
      <w:r w:rsidRPr="00F9199D">
        <w:rPr>
          <w:rFonts w:eastAsia="MS Mincho"/>
          <w:lang w:val="sq-AL"/>
        </w:rPr>
        <w:t xml:space="preserve">të Kolegjit </w:t>
      </w:r>
      <w:r w:rsidR="00971168" w:rsidRPr="00F9199D">
        <w:rPr>
          <w:rFonts w:eastAsia="MS Mincho"/>
          <w:lang w:val="sq-AL"/>
        </w:rPr>
        <w:t xml:space="preserve">Administrativ </w:t>
      </w:r>
      <w:r w:rsidRPr="00F9199D">
        <w:rPr>
          <w:rFonts w:eastAsia="MS Mincho"/>
          <w:lang w:val="sq-AL"/>
        </w:rPr>
        <w:t>të Gjykatës së Lartë</w:t>
      </w:r>
      <w:r w:rsidRPr="00F9199D">
        <w:rPr>
          <w:lang w:val="sq-AL"/>
        </w:rPr>
        <w:t xml:space="preserve">. </w:t>
      </w:r>
    </w:p>
    <w:p w:rsidR="0000730D" w:rsidRPr="00F9199D" w:rsidRDefault="0000730D" w:rsidP="00F9199D">
      <w:pPr>
        <w:pStyle w:val="ListParagraph"/>
        <w:numPr>
          <w:ilvl w:val="0"/>
          <w:numId w:val="23"/>
        </w:numPr>
        <w:spacing w:line="360" w:lineRule="auto"/>
        <w:jc w:val="both"/>
        <w:rPr>
          <w:lang w:val="sq-AL"/>
        </w:rPr>
      </w:pPr>
      <w:r w:rsidRPr="00F9199D">
        <w:rPr>
          <w:lang w:val="sq-AL"/>
        </w:rPr>
        <w:t xml:space="preserve">Dërgimin e çështjes për rishqyrtim në Gjykatën e Lartë. </w:t>
      </w:r>
    </w:p>
    <w:p w:rsidR="0000730D" w:rsidRPr="00DE18D4" w:rsidRDefault="0000730D" w:rsidP="00DE18D4">
      <w:pPr>
        <w:spacing w:line="360" w:lineRule="auto"/>
        <w:ind w:firstLine="284"/>
        <w:jc w:val="both"/>
      </w:pPr>
      <w:r w:rsidRPr="00F9199D">
        <w:rPr>
          <w:lang w:eastAsia="fr-FR"/>
        </w:rPr>
        <w:t>Ky vendim është përfundimtar</w:t>
      </w:r>
      <w:r w:rsidRPr="00F9199D">
        <w:t>, i formës së prerë dhe hyn në fuqi ditën e botimit në Fletoren Zyrtare.</w:t>
      </w:r>
      <w:r w:rsidRPr="00F9199D">
        <w:rPr>
          <w:b/>
          <w:bCs/>
        </w:rPr>
        <w:t xml:space="preserve">                      </w:t>
      </w:r>
      <w:r w:rsidR="00971168" w:rsidRPr="00F9199D">
        <w:rPr>
          <w:b/>
          <w:bCs/>
        </w:rPr>
        <w:t xml:space="preserve">        </w:t>
      </w:r>
    </w:p>
    <w:sectPr w:rsidR="0000730D" w:rsidRPr="00DE18D4" w:rsidSect="00F26412">
      <w:footerReference w:type="default" r:id="rId8"/>
      <w:pgSz w:w="12240" w:h="15840"/>
      <w:pgMar w:top="1350" w:right="1440" w:bottom="810" w:left="1440" w:header="720" w:footer="61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F2" w:rsidRDefault="00BB36F2" w:rsidP="00B615E6">
      <w:r>
        <w:separator/>
      </w:r>
    </w:p>
  </w:endnote>
  <w:endnote w:type="continuationSeparator" w:id="0">
    <w:p w:rsidR="00BB36F2" w:rsidRDefault="00BB36F2" w:rsidP="00B6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12" w:rsidRDefault="006254A8">
    <w:pPr>
      <w:pStyle w:val="Footer"/>
      <w:jc w:val="right"/>
    </w:pPr>
    <w:fldSimple w:instr=" PAGE   \* MERGEFORMAT ">
      <w:r w:rsidR="0037736D">
        <w:rPr>
          <w:noProof/>
        </w:rPr>
        <w:t>12</w:t>
      </w:r>
    </w:fldSimple>
  </w:p>
  <w:p w:rsidR="00C348E6" w:rsidRPr="00F26412" w:rsidRDefault="00C348E6" w:rsidP="00F26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F2" w:rsidRDefault="00BB36F2" w:rsidP="00B615E6">
      <w:r>
        <w:separator/>
      </w:r>
    </w:p>
  </w:footnote>
  <w:footnote w:type="continuationSeparator" w:id="0">
    <w:p w:rsidR="00BB36F2" w:rsidRDefault="00BB36F2" w:rsidP="00B615E6">
      <w:r>
        <w:continuationSeparator/>
      </w:r>
    </w:p>
  </w:footnote>
  <w:footnote w:id="1">
    <w:p w:rsidR="0036024D" w:rsidRPr="003F36B2" w:rsidRDefault="0036024D" w:rsidP="00F9199D">
      <w:pPr>
        <w:pStyle w:val="FootnoteText"/>
        <w:jc w:val="both"/>
      </w:pPr>
      <w:r>
        <w:rPr>
          <w:rStyle w:val="FootnoteReference"/>
        </w:rPr>
        <w:footnoteRef/>
      </w:r>
      <w:r w:rsidR="003F36B2">
        <w:rPr>
          <w:lang w:val="it-IT"/>
        </w:rPr>
        <w:t>Gjyqtarët</w:t>
      </w:r>
      <w:r w:rsidR="003F36B2" w:rsidRPr="00F94657">
        <w:rPr>
          <w:lang w:val="it-IT"/>
        </w:rPr>
        <w:t xml:space="preserve"> V. Kristo </w:t>
      </w:r>
      <w:r w:rsidR="003F36B2">
        <w:rPr>
          <w:lang w:val="it-IT"/>
        </w:rPr>
        <w:t xml:space="preserve">dhe G. Dizdari </w:t>
      </w:r>
      <w:r w:rsidR="003F36B2" w:rsidRPr="00F94657">
        <w:rPr>
          <w:lang w:val="it-IT"/>
        </w:rPr>
        <w:t>vot</w:t>
      </w:r>
      <w:r w:rsidR="003F36B2">
        <w:rPr>
          <w:lang w:val="it-IT"/>
        </w:rPr>
        <w:t xml:space="preserve">uan </w:t>
      </w:r>
      <w:r w:rsidR="003F36B2" w:rsidRPr="00F94657">
        <w:rPr>
          <w:lang w:val="it-IT"/>
        </w:rPr>
        <w:t xml:space="preserve">për cenimin e parimit </w:t>
      </w:r>
      <w:r w:rsidR="003F36B2">
        <w:rPr>
          <w:lang w:val="it-IT"/>
        </w:rPr>
        <w:t>të gjykatës së caktuar me ligj</w:t>
      </w:r>
      <w:r w:rsidR="00032738">
        <w:rPr>
          <w:lang w:val="it-IT"/>
        </w:rPr>
        <w:t>,</w:t>
      </w:r>
      <w:r w:rsidR="003F36B2">
        <w:rPr>
          <w:lang w:val="it-IT"/>
        </w:rPr>
        <w:t xml:space="preserve"> për shkak se Kolegji Administrativ i Gjykatës së Lartë i ka atribuuar vetes kompetenca të paautorizuara nga ligjvënësi</w:t>
      </w:r>
      <w:r w:rsidR="00032738">
        <w:rPr>
          <w:lang w:val="it-IT"/>
        </w:rPr>
        <w:t>,</w:t>
      </w:r>
      <w:r w:rsidR="003F36B2">
        <w:rPr>
          <w:lang w:val="it-IT"/>
        </w:rPr>
        <w:t xml:space="preserve"> </w:t>
      </w:r>
      <w:r w:rsidR="003F36B2" w:rsidRPr="00F94657">
        <w:rPr>
          <w:lang w:val="it-IT"/>
        </w:rPr>
        <w:t xml:space="preserve">sipas qëndrimit të shprehur në </w:t>
      </w:r>
      <w:r w:rsidR="003F36B2">
        <w:rPr>
          <w:lang w:val="it-IT"/>
        </w:rPr>
        <w:t>mendimin paralel të vendimit nr. 3</w:t>
      </w:r>
      <w:r w:rsidR="00B962A6">
        <w:rPr>
          <w:lang w:val="it-IT"/>
        </w:rPr>
        <w:t>5</w:t>
      </w:r>
      <w:r w:rsidR="003F36B2" w:rsidRPr="00F94657">
        <w:rPr>
          <w:lang w:val="it-IT"/>
        </w:rPr>
        <w:t>, datë</w:t>
      </w:r>
      <w:r w:rsidR="003F36B2">
        <w:rPr>
          <w:lang w:val="it-IT"/>
        </w:rPr>
        <w:t xml:space="preserve"> 27.06.2016</w:t>
      </w:r>
      <w:r w:rsidR="003F36B2" w:rsidRPr="00F94657">
        <w:rPr>
          <w:lang w:val="it-IT"/>
        </w:rPr>
        <w:t xml:space="preserve"> të Gjykatës Kushtetuese</w:t>
      </w:r>
      <w:r w:rsidR="003F36B2">
        <w:rPr>
          <w:lang w:val="it-I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221"/>
    <w:multiLevelType w:val="multilevel"/>
    <w:tmpl w:val="64D6F0CA"/>
    <w:lvl w:ilvl="0">
      <w:start w:val="11"/>
      <w:numFmt w:val="decimal"/>
      <w:lvlText w:val="%1"/>
      <w:lvlJc w:val="left"/>
      <w:pPr>
        <w:ind w:left="420" w:hanging="420"/>
      </w:pPr>
      <w:rPr>
        <w:rFonts w:ascii="Times New Roman" w:hAnsi="Times New Roman" w:cs="Times New Roman" w:hint="default"/>
        <w:sz w:val="24"/>
      </w:rPr>
    </w:lvl>
    <w:lvl w:ilvl="1">
      <w:start w:val="1"/>
      <w:numFmt w:val="decimal"/>
      <w:lvlText w:val="5.%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
    <w:nsid w:val="0381238A"/>
    <w:multiLevelType w:val="multilevel"/>
    <w:tmpl w:val="4036E014"/>
    <w:lvl w:ilvl="0">
      <w:start w:val="1"/>
      <w:numFmt w:val="decimal"/>
      <w:lvlText w:val="%1."/>
      <w:lvlJc w:val="left"/>
      <w:pPr>
        <w:ind w:left="990" w:hanging="360"/>
      </w:pPr>
      <w:rPr>
        <w:rFonts w:hint="default"/>
        <w:b w:val="0"/>
        <w:i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9E5070"/>
    <w:multiLevelType w:val="multilevel"/>
    <w:tmpl w:val="EE3E82B0"/>
    <w:lvl w:ilvl="0">
      <w:start w:val="1"/>
      <w:numFmt w:val="decimal"/>
      <w:lvlText w:val="%1."/>
      <w:lvlJc w:val="left"/>
      <w:pPr>
        <w:ind w:left="810" w:hanging="360"/>
      </w:pPr>
      <w:rPr>
        <w:rFonts w:hint="default"/>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B50100"/>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4">
    <w:nsid w:val="0D5B7F8D"/>
    <w:multiLevelType w:val="multilevel"/>
    <w:tmpl w:val="4036E014"/>
    <w:lvl w:ilvl="0">
      <w:start w:val="1"/>
      <w:numFmt w:val="decimal"/>
      <w:lvlText w:val="%1."/>
      <w:lvlJc w:val="left"/>
      <w:pPr>
        <w:ind w:left="990" w:hanging="360"/>
      </w:pPr>
      <w:rPr>
        <w:rFonts w:hint="default"/>
        <w:b w:val="0"/>
        <w:i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196C8F"/>
    <w:multiLevelType w:val="hybridMultilevel"/>
    <w:tmpl w:val="1C98728A"/>
    <w:lvl w:ilvl="0" w:tplc="A1AE22F4">
      <w:start w:val="1"/>
      <w:numFmt w:val="decimal"/>
      <w:lvlText w:val="%1."/>
      <w:lvlJc w:val="left"/>
      <w:pPr>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EA6FD9"/>
    <w:multiLevelType w:val="hybridMultilevel"/>
    <w:tmpl w:val="95E2822A"/>
    <w:lvl w:ilvl="0" w:tplc="04DA6316">
      <w:start w:val="1"/>
      <w:numFmt w:val="decimal"/>
      <w:lvlText w:val="%1."/>
      <w:lvlJc w:val="left"/>
      <w:pPr>
        <w:ind w:left="720" w:hanging="360"/>
      </w:pPr>
      <w:rPr>
        <w:rFonts w:eastAsia="MS Mincho"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63362E1"/>
    <w:multiLevelType w:val="hybridMultilevel"/>
    <w:tmpl w:val="61EC1E6A"/>
    <w:lvl w:ilvl="0" w:tplc="976A3A28">
      <w:start w:val="1"/>
      <w:numFmt w:val="upperLetter"/>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8">
    <w:nsid w:val="1A2F273C"/>
    <w:multiLevelType w:val="hybridMultilevel"/>
    <w:tmpl w:val="65F6E69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F96663D"/>
    <w:multiLevelType w:val="hybridMultilevel"/>
    <w:tmpl w:val="CF28B72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0D41B73"/>
    <w:multiLevelType w:val="hybridMultilevel"/>
    <w:tmpl w:val="48F8A582"/>
    <w:lvl w:ilvl="0" w:tplc="1B5C0CD6">
      <w:start w:val="4"/>
      <w:numFmt w:val="decimal"/>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9E06C0"/>
    <w:multiLevelType w:val="hybridMultilevel"/>
    <w:tmpl w:val="C68C64E2"/>
    <w:lvl w:ilvl="0" w:tplc="2394532A">
      <w:numFmt w:val="bullet"/>
      <w:lvlText w:val="-"/>
      <w:lvlJc w:val="left"/>
      <w:pPr>
        <w:ind w:left="644" w:hanging="360"/>
      </w:pPr>
      <w:rPr>
        <w:rFonts w:ascii="Times New Roman" w:eastAsia="Times New Roman" w:hAnsi="Times New Roman" w:cs="Times New Roman" w:hint="default"/>
        <w:b/>
        <w:i/>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2">
    <w:nsid w:val="2AB23BBF"/>
    <w:multiLevelType w:val="hybridMultilevel"/>
    <w:tmpl w:val="5B368E3E"/>
    <w:lvl w:ilvl="0" w:tplc="829E4B76">
      <w:start w:val="1"/>
      <w:numFmt w:val="decimal"/>
      <w:lvlText w:val="%1."/>
      <w:lvlJc w:val="lef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C974E87"/>
    <w:multiLevelType w:val="multilevel"/>
    <w:tmpl w:val="593CEF9C"/>
    <w:lvl w:ilvl="0">
      <w:start w:val="6"/>
      <w:numFmt w:val="decimal"/>
      <w:lvlText w:val="%1."/>
      <w:lvlJc w:val="left"/>
      <w:pPr>
        <w:ind w:left="1080" w:hanging="360"/>
      </w:pPr>
      <w:rPr>
        <w:rFonts w:hint="default"/>
        <w:b w:val="0"/>
        <w:i w:val="0"/>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30155849"/>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15">
    <w:nsid w:val="348047AC"/>
    <w:multiLevelType w:val="multilevel"/>
    <w:tmpl w:val="3E3CF9AE"/>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C7D589A"/>
    <w:multiLevelType w:val="multilevel"/>
    <w:tmpl w:val="BEB6F7BE"/>
    <w:lvl w:ilvl="0">
      <w:start w:val="1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3CD736DD"/>
    <w:multiLevelType w:val="hybridMultilevel"/>
    <w:tmpl w:val="C8A859C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44762C57"/>
    <w:multiLevelType w:val="multilevel"/>
    <w:tmpl w:val="93D02A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82659"/>
    <w:multiLevelType w:val="hybridMultilevel"/>
    <w:tmpl w:val="C74647E4"/>
    <w:lvl w:ilvl="0" w:tplc="ABEAA17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nsid w:val="51741EDC"/>
    <w:multiLevelType w:val="multilevel"/>
    <w:tmpl w:val="757224B4"/>
    <w:lvl w:ilvl="0">
      <w:start w:val="5"/>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1">
    <w:nsid w:val="64B07714"/>
    <w:multiLevelType w:val="multilevel"/>
    <w:tmpl w:val="E684DA04"/>
    <w:lvl w:ilvl="0">
      <w:start w:val="4"/>
      <w:numFmt w:val="decimal"/>
      <w:lvlText w:val="%1"/>
      <w:lvlJc w:val="left"/>
      <w:pPr>
        <w:ind w:left="360" w:hanging="360"/>
      </w:pPr>
      <w:rPr>
        <w:rFonts w:ascii="Times New Roman" w:hAnsi="Times New Roman" w:cs="Times New Roman" w:hint="default"/>
        <w:b/>
        <w:i/>
        <w:sz w:val="24"/>
      </w:rPr>
    </w:lvl>
    <w:lvl w:ilvl="1">
      <w:start w:val="1"/>
      <w:numFmt w:val="decimal"/>
      <w:lvlText w:val="%1.%2"/>
      <w:lvlJc w:val="left"/>
      <w:pPr>
        <w:ind w:left="1170" w:hanging="720"/>
      </w:pPr>
      <w:rPr>
        <w:rFonts w:ascii="Times New Roman" w:hAnsi="Times New Roman" w:cs="Times New Roman" w:hint="default"/>
        <w:b w:val="0"/>
        <w:i w:val="0"/>
        <w:sz w:val="24"/>
      </w:rPr>
    </w:lvl>
    <w:lvl w:ilvl="2">
      <w:start w:val="1"/>
      <w:numFmt w:val="decimal"/>
      <w:lvlText w:val="%1.%2.%3"/>
      <w:lvlJc w:val="left"/>
      <w:pPr>
        <w:ind w:left="1620" w:hanging="720"/>
      </w:pPr>
      <w:rPr>
        <w:rFonts w:ascii="Times New Roman" w:hAnsi="Times New Roman" w:cs="Times New Roman" w:hint="default"/>
        <w:b/>
        <w:i/>
        <w:sz w:val="24"/>
      </w:rPr>
    </w:lvl>
    <w:lvl w:ilvl="3">
      <w:start w:val="1"/>
      <w:numFmt w:val="decimal"/>
      <w:lvlText w:val="%1.%2.%3.%4"/>
      <w:lvlJc w:val="left"/>
      <w:pPr>
        <w:ind w:left="2430" w:hanging="1080"/>
      </w:pPr>
      <w:rPr>
        <w:rFonts w:ascii="Times New Roman" w:hAnsi="Times New Roman" w:cs="Times New Roman" w:hint="default"/>
        <w:b/>
        <w:i/>
        <w:sz w:val="24"/>
      </w:rPr>
    </w:lvl>
    <w:lvl w:ilvl="4">
      <w:start w:val="1"/>
      <w:numFmt w:val="decimal"/>
      <w:lvlText w:val="%1.%2.%3.%4.%5"/>
      <w:lvlJc w:val="left"/>
      <w:pPr>
        <w:ind w:left="3240" w:hanging="1440"/>
      </w:pPr>
      <w:rPr>
        <w:rFonts w:ascii="Times New Roman" w:hAnsi="Times New Roman" w:cs="Times New Roman" w:hint="default"/>
        <w:b/>
        <w:i/>
        <w:sz w:val="24"/>
      </w:rPr>
    </w:lvl>
    <w:lvl w:ilvl="5">
      <w:start w:val="1"/>
      <w:numFmt w:val="decimal"/>
      <w:lvlText w:val="%1.%2.%3.%4.%5.%6"/>
      <w:lvlJc w:val="left"/>
      <w:pPr>
        <w:ind w:left="4050" w:hanging="1800"/>
      </w:pPr>
      <w:rPr>
        <w:rFonts w:ascii="Times New Roman" w:hAnsi="Times New Roman" w:cs="Times New Roman" w:hint="default"/>
        <w:b/>
        <w:i/>
        <w:sz w:val="24"/>
      </w:rPr>
    </w:lvl>
    <w:lvl w:ilvl="6">
      <w:start w:val="1"/>
      <w:numFmt w:val="decimal"/>
      <w:lvlText w:val="%1.%2.%3.%4.%5.%6.%7"/>
      <w:lvlJc w:val="left"/>
      <w:pPr>
        <w:ind w:left="4500" w:hanging="1800"/>
      </w:pPr>
      <w:rPr>
        <w:rFonts w:ascii="Times New Roman" w:hAnsi="Times New Roman" w:cs="Times New Roman" w:hint="default"/>
        <w:b/>
        <w:i/>
        <w:sz w:val="24"/>
      </w:rPr>
    </w:lvl>
    <w:lvl w:ilvl="7">
      <w:start w:val="1"/>
      <w:numFmt w:val="decimal"/>
      <w:lvlText w:val="%1.%2.%3.%4.%5.%6.%7.%8"/>
      <w:lvlJc w:val="left"/>
      <w:pPr>
        <w:ind w:left="5310" w:hanging="2160"/>
      </w:pPr>
      <w:rPr>
        <w:rFonts w:ascii="Times New Roman" w:hAnsi="Times New Roman" w:cs="Times New Roman" w:hint="default"/>
        <w:b/>
        <w:i/>
        <w:sz w:val="24"/>
      </w:rPr>
    </w:lvl>
    <w:lvl w:ilvl="8">
      <w:start w:val="1"/>
      <w:numFmt w:val="decimal"/>
      <w:lvlText w:val="%1.%2.%3.%4.%5.%6.%7.%8.%9"/>
      <w:lvlJc w:val="left"/>
      <w:pPr>
        <w:ind w:left="6120" w:hanging="2520"/>
      </w:pPr>
      <w:rPr>
        <w:rFonts w:ascii="Times New Roman" w:hAnsi="Times New Roman" w:cs="Times New Roman" w:hint="default"/>
        <w:b/>
        <w:i/>
        <w:sz w:val="24"/>
      </w:rPr>
    </w:lvl>
  </w:abstractNum>
  <w:abstractNum w:abstractNumId="22">
    <w:nsid w:val="7CAE72AB"/>
    <w:multiLevelType w:val="hybridMultilevel"/>
    <w:tmpl w:val="FE64FEB4"/>
    <w:lvl w:ilvl="0" w:tplc="DDA0E984">
      <w:start w:val="1"/>
      <w:numFmt w:val="decimal"/>
      <w:lvlText w:val="%1."/>
      <w:lvlJc w:val="left"/>
      <w:pPr>
        <w:ind w:left="81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23">
    <w:nsid w:val="7CE0701C"/>
    <w:multiLevelType w:val="hybridMultilevel"/>
    <w:tmpl w:val="7D1E76FC"/>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2"/>
  </w:num>
  <w:num w:numId="2">
    <w:abstractNumId w:val="19"/>
  </w:num>
  <w:num w:numId="3">
    <w:abstractNumId w:val="7"/>
  </w:num>
  <w:num w:numId="4">
    <w:abstractNumId w:val="18"/>
  </w:num>
  <w:num w:numId="5">
    <w:abstractNumId w:val="16"/>
  </w:num>
  <w:num w:numId="6">
    <w:abstractNumId w:val="21"/>
  </w:num>
  <w:num w:numId="7">
    <w:abstractNumId w:val="23"/>
  </w:num>
  <w:num w:numId="8">
    <w:abstractNumId w:val="6"/>
  </w:num>
  <w:num w:numId="9">
    <w:abstractNumId w:val="10"/>
  </w:num>
  <w:num w:numId="10">
    <w:abstractNumId w:val="14"/>
  </w:num>
  <w:num w:numId="11">
    <w:abstractNumId w:val="3"/>
  </w:num>
  <w:num w:numId="12">
    <w:abstractNumId w:val="1"/>
  </w:num>
  <w:num w:numId="13">
    <w:abstractNumId w:val="0"/>
  </w:num>
  <w:num w:numId="14">
    <w:abstractNumId w:val="2"/>
  </w:num>
  <w:num w:numId="15">
    <w:abstractNumId w:val="17"/>
  </w:num>
  <w:num w:numId="16">
    <w:abstractNumId w:val="12"/>
  </w:num>
  <w:num w:numId="17">
    <w:abstractNumId w:val="8"/>
  </w:num>
  <w:num w:numId="18">
    <w:abstractNumId w:val="4"/>
  </w:num>
  <w:num w:numId="19">
    <w:abstractNumId w:val="15"/>
  </w:num>
  <w:num w:numId="20">
    <w:abstractNumId w:val="20"/>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2E6"/>
    <w:rsid w:val="00002041"/>
    <w:rsid w:val="0000284B"/>
    <w:rsid w:val="00004478"/>
    <w:rsid w:val="000052F8"/>
    <w:rsid w:val="0000730D"/>
    <w:rsid w:val="00007668"/>
    <w:rsid w:val="00013357"/>
    <w:rsid w:val="00013AEB"/>
    <w:rsid w:val="00013B95"/>
    <w:rsid w:val="00016393"/>
    <w:rsid w:val="00021040"/>
    <w:rsid w:val="000218A3"/>
    <w:rsid w:val="000227A9"/>
    <w:rsid w:val="00022FB1"/>
    <w:rsid w:val="000232F7"/>
    <w:rsid w:val="00023CD3"/>
    <w:rsid w:val="00023CEF"/>
    <w:rsid w:val="000244A4"/>
    <w:rsid w:val="000254E8"/>
    <w:rsid w:val="00030C2E"/>
    <w:rsid w:val="00032738"/>
    <w:rsid w:val="00032A20"/>
    <w:rsid w:val="00034CC7"/>
    <w:rsid w:val="00035516"/>
    <w:rsid w:val="00037C57"/>
    <w:rsid w:val="0004245B"/>
    <w:rsid w:val="0004718E"/>
    <w:rsid w:val="0005313E"/>
    <w:rsid w:val="000570DB"/>
    <w:rsid w:val="00060454"/>
    <w:rsid w:val="0006084E"/>
    <w:rsid w:val="000615F5"/>
    <w:rsid w:val="00061FF1"/>
    <w:rsid w:val="00062715"/>
    <w:rsid w:val="00062EB2"/>
    <w:rsid w:val="00065BDC"/>
    <w:rsid w:val="0007236B"/>
    <w:rsid w:val="00080573"/>
    <w:rsid w:val="000823AC"/>
    <w:rsid w:val="00082756"/>
    <w:rsid w:val="000873EF"/>
    <w:rsid w:val="00090E01"/>
    <w:rsid w:val="00093C4E"/>
    <w:rsid w:val="0009435F"/>
    <w:rsid w:val="000A18BD"/>
    <w:rsid w:val="000A1B9C"/>
    <w:rsid w:val="000A37D5"/>
    <w:rsid w:val="000A3E7B"/>
    <w:rsid w:val="000A45A0"/>
    <w:rsid w:val="000A4B23"/>
    <w:rsid w:val="000A6C53"/>
    <w:rsid w:val="000A77FD"/>
    <w:rsid w:val="000B101D"/>
    <w:rsid w:val="000B4572"/>
    <w:rsid w:val="000C074A"/>
    <w:rsid w:val="000C0FF8"/>
    <w:rsid w:val="000C2EF5"/>
    <w:rsid w:val="000C4171"/>
    <w:rsid w:val="000C74B5"/>
    <w:rsid w:val="000C7614"/>
    <w:rsid w:val="000D1DB8"/>
    <w:rsid w:val="000D2899"/>
    <w:rsid w:val="000D42D8"/>
    <w:rsid w:val="000D5ACF"/>
    <w:rsid w:val="000D644B"/>
    <w:rsid w:val="000D7C93"/>
    <w:rsid w:val="000D7F63"/>
    <w:rsid w:val="000E000E"/>
    <w:rsid w:val="000E23DF"/>
    <w:rsid w:val="000E5028"/>
    <w:rsid w:val="000E5D8C"/>
    <w:rsid w:val="000E5DB6"/>
    <w:rsid w:val="000F21E8"/>
    <w:rsid w:val="000F24CC"/>
    <w:rsid w:val="000F5F9E"/>
    <w:rsid w:val="000F7AE9"/>
    <w:rsid w:val="0010537C"/>
    <w:rsid w:val="001108B0"/>
    <w:rsid w:val="00110E9E"/>
    <w:rsid w:val="00111B90"/>
    <w:rsid w:val="00112095"/>
    <w:rsid w:val="00113B4D"/>
    <w:rsid w:val="00114E4D"/>
    <w:rsid w:val="001159D1"/>
    <w:rsid w:val="00115CEB"/>
    <w:rsid w:val="00120A1B"/>
    <w:rsid w:val="00122DDB"/>
    <w:rsid w:val="00123CA8"/>
    <w:rsid w:val="001263C3"/>
    <w:rsid w:val="001265C2"/>
    <w:rsid w:val="00130A38"/>
    <w:rsid w:val="0013273D"/>
    <w:rsid w:val="00134865"/>
    <w:rsid w:val="0013563E"/>
    <w:rsid w:val="001358A2"/>
    <w:rsid w:val="00137410"/>
    <w:rsid w:val="00141A3C"/>
    <w:rsid w:val="00142507"/>
    <w:rsid w:val="001426F4"/>
    <w:rsid w:val="00143122"/>
    <w:rsid w:val="001439CC"/>
    <w:rsid w:val="0014491D"/>
    <w:rsid w:val="001512DC"/>
    <w:rsid w:val="0015282B"/>
    <w:rsid w:val="00152E55"/>
    <w:rsid w:val="0015522B"/>
    <w:rsid w:val="0015722E"/>
    <w:rsid w:val="00162400"/>
    <w:rsid w:val="00162814"/>
    <w:rsid w:val="00163454"/>
    <w:rsid w:val="001641A9"/>
    <w:rsid w:val="001642B4"/>
    <w:rsid w:val="0016451F"/>
    <w:rsid w:val="00165A5C"/>
    <w:rsid w:val="0017003F"/>
    <w:rsid w:val="001700F7"/>
    <w:rsid w:val="0017015A"/>
    <w:rsid w:val="001719B5"/>
    <w:rsid w:val="00173BBB"/>
    <w:rsid w:val="00174A87"/>
    <w:rsid w:val="001776F6"/>
    <w:rsid w:val="00180372"/>
    <w:rsid w:val="001807F4"/>
    <w:rsid w:val="00180FB6"/>
    <w:rsid w:val="001812AC"/>
    <w:rsid w:val="001825BF"/>
    <w:rsid w:val="00182620"/>
    <w:rsid w:val="0018307D"/>
    <w:rsid w:val="0018331F"/>
    <w:rsid w:val="00184AEA"/>
    <w:rsid w:val="00185B4D"/>
    <w:rsid w:val="00193ED7"/>
    <w:rsid w:val="00197DDB"/>
    <w:rsid w:val="001A0A93"/>
    <w:rsid w:val="001A6817"/>
    <w:rsid w:val="001A773A"/>
    <w:rsid w:val="001B02B0"/>
    <w:rsid w:val="001B0C6D"/>
    <w:rsid w:val="001B3B8D"/>
    <w:rsid w:val="001B4044"/>
    <w:rsid w:val="001B41CB"/>
    <w:rsid w:val="001B4202"/>
    <w:rsid w:val="001B4931"/>
    <w:rsid w:val="001C2069"/>
    <w:rsid w:val="001C39B5"/>
    <w:rsid w:val="001C684C"/>
    <w:rsid w:val="001C6D6C"/>
    <w:rsid w:val="001C71F3"/>
    <w:rsid w:val="001D134F"/>
    <w:rsid w:val="001D35CC"/>
    <w:rsid w:val="001D3DD9"/>
    <w:rsid w:val="001D54D6"/>
    <w:rsid w:val="001D59CD"/>
    <w:rsid w:val="001D5D49"/>
    <w:rsid w:val="001D7531"/>
    <w:rsid w:val="001E133C"/>
    <w:rsid w:val="001E1F2B"/>
    <w:rsid w:val="001E31A1"/>
    <w:rsid w:val="001E6564"/>
    <w:rsid w:val="001E71DE"/>
    <w:rsid w:val="001E7D6B"/>
    <w:rsid w:val="001F16D9"/>
    <w:rsid w:val="001F2F5E"/>
    <w:rsid w:val="001F5BA1"/>
    <w:rsid w:val="001F6BDF"/>
    <w:rsid w:val="00201286"/>
    <w:rsid w:val="00201FB6"/>
    <w:rsid w:val="002023B3"/>
    <w:rsid w:val="002041CA"/>
    <w:rsid w:val="00205B5C"/>
    <w:rsid w:val="00207B74"/>
    <w:rsid w:val="00212B42"/>
    <w:rsid w:val="00213A0D"/>
    <w:rsid w:val="002152AA"/>
    <w:rsid w:val="002163B0"/>
    <w:rsid w:val="00216819"/>
    <w:rsid w:val="00217E49"/>
    <w:rsid w:val="00217EAC"/>
    <w:rsid w:val="002201C2"/>
    <w:rsid w:val="00222BC2"/>
    <w:rsid w:val="00223ABB"/>
    <w:rsid w:val="002243AF"/>
    <w:rsid w:val="00224E9B"/>
    <w:rsid w:val="002325EB"/>
    <w:rsid w:val="00232D1F"/>
    <w:rsid w:val="00233901"/>
    <w:rsid w:val="002342CC"/>
    <w:rsid w:val="0023532F"/>
    <w:rsid w:val="00237A44"/>
    <w:rsid w:val="00243976"/>
    <w:rsid w:val="00243B51"/>
    <w:rsid w:val="002440BA"/>
    <w:rsid w:val="002454DE"/>
    <w:rsid w:val="002457E4"/>
    <w:rsid w:val="002514E3"/>
    <w:rsid w:val="00251C33"/>
    <w:rsid w:val="00254330"/>
    <w:rsid w:val="002556E3"/>
    <w:rsid w:val="00255DF9"/>
    <w:rsid w:val="002579E1"/>
    <w:rsid w:val="0026083A"/>
    <w:rsid w:val="00261350"/>
    <w:rsid w:val="00261CC5"/>
    <w:rsid w:val="0026264E"/>
    <w:rsid w:val="00263661"/>
    <w:rsid w:val="002647E0"/>
    <w:rsid w:val="00265F01"/>
    <w:rsid w:val="002676DB"/>
    <w:rsid w:val="00275FE5"/>
    <w:rsid w:val="002809C4"/>
    <w:rsid w:val="00281546"/>
    <w:rsid w:val="00282056"/>
    <w:rsid w:val="00283398"/>
    <w:rsid w:val="00285081"/>
    <w:rsid w:val="00291349"/>
    <w:rsid w:val="00292DEF"/>
    <w:rsid w:val="00295732"/>
    <w:rsid w:val="0029683F"/>
    <w:rsid w:val="002A012A"/>
    <w:rsid w:val="002A3F64"/>
    <w:rsid w:val="002A5533"/>
    <w:rsid w:val="002B5367"/>
    <w:rsid w:val="002B5424"/>
    <w:rsid w:val="002B5C66"/>
    <w:rsid w:val="002B6091"/>
    <w:rsid w:val="002B6A9F"/>
    <w:rsid w:val="002C04F1"/>
    <w:rsid w:val="002C2CCD"/>
    <w:rsid w:val="002C3748"/>
    <w:rsid w:val="002C4FCD"/>
    <w:rsid w:val="002C59FE"/>
    <w:rsid w:val="002C742F"/>
    <w:rsid w:val="002D0CD9"/>
    <w:rsid w:val="002D12F2"/>
    <w:rsid w:val="002D18AF"/>
    <w:rsid w:val="002D1B5C"/>
    <w:rsid w:val="002D2882"/>
    <w:rsid w:val="002D2A54"/>
    <w:rsid w:val="002D3460"/>
    <w:rsid w:val="002D37BB"/>
    <w:rsid w:val="002D4B3B"/>
    <w:rsid w:val="002D5FAB"/>
    <w:rsid w:val="002D74BD"/>
    <w:rsid w:val="002D794E"/>
    <w:rsid w:val="002D7E6A"/>
    <w:rsid w:val="002D7F1A"/>
    <w:rsid w:val="002E0F3F"/>
    <w:rsid w:val="002E1C1C"/>
    <w:rsid w:val="002E20FF"/>
    <w:rsid w:val="002E379C"/>
    <w:rsid w:val="002E3E3C"/>
    <w:rsid w:val="002E4DC9"/>
    <w:rsid w:val="002E64CC"/>
    <w:rsid w:val="002E7519"/>
    <w:rsid w:val="002F01DA"/>
    <w:rsid w:val="002F0FC4"/>
    <w:rsid w:val="002F1439"/>
    <w:rsid w:val="002F2A95"/>
    <w:rsid w:val="002F4BD4"/>
    <w:rsid w:val="002F5127"/>
    <w:rsid w:val="002F59AC"/>
    <w:rsid w:val="002F59D8"/>
    <w:rsid w:val="002F5D2E"/>
    <w:rsid w:val="003023ED"/>
    <w:rsid w:val="00302533"/>
    <w:rsid w:val="00302F2D"/>
    <w:rsid w:val="0030562B"/>
    <w:rsid w:val="0030647C"/>
    <w:rsid w:val="0031081B"/>
    <w:rsid w:val="00310C1A"/>
    <w:rsid w:val="003113E4"/>
    <w:rsid w:val="003155E8"/>
    <w:rsid w:val="00317006"/>
    <w:rsid w:val="00317D40"/>
    <w:rsid w:val="00317FE6"/>
    <w:rsid w:val="0033555B"/>
    <w:rsid w:val="003400D6"/>
    <w:rsid w:val="003400E6"/>
    <w:rsid w:val="003413FE"/>
    <w:rsid w:val="00342180"/>
    <w:rsid w:val="00350949"/>
    <w:rsid w:val="00350C31"/>
    <w:rsid w:val="00353222"/>
    <w:rsid w:val="00353589"/>
    <w:rsid w:val="00354DB4"/>
    <w:rsid w:val="00357A0E"/>
    <w:rsid w:val="0036024D"/>
    <w:rsid w:val="00361014"/>
    <w:rsid w:val="00364396"/>
    <w:rsid w:val="0036537D"/>
    <w:rsid w:val="00366B94"/>
    <w:rsid w:val="00367B89"/>
    <w:rsid w:val="003716B6"/>
    <w:rsid w:val="00375053"/>
    <w:rsid w:val="00375E46"/>
    <w:rsid w:val="00376294"/>
    <w:rsid w:val="0037736D"/>
    <w:rsid w:val="00377B22"/>
    <w:rsid w:val="00377D41"/>
    <w:rsid w:val="0038016D"/>
    <w:rsid w:val="003801A2"/>
    <w:rsid w:val="00380833"/>
    <w:rsid w:val="00380DE6"/>
    <w:rsid w:val="00382416"/>
    <w:rsid w:val="00385A95"/>
    <w:rsid w:val="00386F47"/>
    <w:rsid w:val="003901FB"/>
    <w:rsid w:val="00391893"/>
    <w:rsid w:val="003926D4"/>
    <w:rsid w:val="0039437F"/>
    <w:rsid w:val="00394E56"/>
    <w:rsid w:val="00395246"/>
    <w:rsid w:val="003A05F4"/>
    <w:rsid w:val="003A0EA6"/>
    <w:rsid w:val="003B1096"/>
    <w:rsid w:val="003B2535"/>
    <w:rsid w:val="003B2B32"/>
    <w:rsid w:val="003B779F"/>
    <w:rsid w:val="003B7B2B"/>
    <w:rsid w:val="003C0389"/>
    <w:rsid w:val="003C0555"/>
    <w:rsid w:val="003C2C44"/>
    <w:rsid w:val="003C525C"/>
    <w:rsid w:val="003C54D0"/>
    <w:rsid w:val="003C7030"/>
    <w:rsid w:val="003C7F74"/>
    <w:rsid w:val="003D0D0F"/>
    <w:rsid w:val="003D2CA0"/>
    <w:rsid w:val="003D354B"/>
    <w:rsid w:val="003D5D5B"/>
    <w:rsid w:val="003D6720"/>
    <w:rsid w:val="003D6C1C"/>
    <w:rsid w:val="003E0176"/>
    <w:rsid w:val="003E3D2A"/>
    <w:rsid w:val="003E3D7B"/>
    <w:rsid w:val="003E4344"/>
    <w:rsid w:val="003E4847"/>
    <w:rsid w:val="003E5122"/>
    <w:rsid w:val="003E717B"/>
    <w:rsid w:val="003F0C23"/>
    <w:rsid w:val="003F1199"/>
    <w:rsid w:val="003F278D"/>
    <w:rsid w:val="003F2853"/>
    <w:rsid w:val="003F2D83"/>
    <w:rsid w:val="003F36B2"/>
    <w:rsid w:val="003F43BD"/>
    <w:rsid w:val="003F5C32"/>
    <w:rsid w:val="003F5F9A"/>
    <w:rsid w:val="003F6440"/>
    <w:rsid w:val="004026FD"/>
    <w:rsid w:val="0040410D"/>
    <w:rsid w:val="00405523"/>
    <w:rsid w:val="00405D51"/>
    <w:rsid w:val="004062D8"/>
    <w:rsid w:val="00407B0B"/>
    <w:rsid w:val="00411BD9"/>
    <w:rsid w:val="00411DAC"/>
    <w:rsid w:val="004121AB"/>
    <w:rsid w:val="00412447"/>
    <w:rsid w:val="00416CA3"/>
    <w:rsid w:val="00422A64"/>
    <w:rsid w:val="00425117"/>
    <w:rsid w:val="00430007"/>
    <w:rsid w:val="00432F0C"/>
    <w:rsid w:val="00434F41"/>
    <w:rsid w:val="00436E52"/>
    <w:rsid w:val="00436F53"/>
    <w:rsid w:val="00437B1D"/>
    <w:rsid w:val="00441E17"/>
    <w:rsid w:val="00444220"/>
    <w:rsid w:val="00445A06"/>
    <w:rsid w:val="00447535"/>
    <w:rsid w:val="00447E9D"/>
    <w:rsid w:val="00452923"/>
    <w:rsid w:val="00454A10"/>
    <w:rsid w:val="00455938"/>
    <w:rsid w:val="004607F1"/>
    <w:rsid w:val="0046125B"/>
    <w:rsid w:val="00462849"/>
    <w:rsid w:val="00463706"/>
    <w:rsid w:val="00463CB6"/>
    <w:rsid w:val="00464DB8"/>
    <w:rsid w:val="00465EDB"/>
    <w:rsid w:val="004665FD"/>
    <w:rsid w:val="00466777"/>
    <w:rsid w:val="00466DCF"/>
    <w:rsid w:val="00471198"/>
    <w:rsid w:val="00473262"/>
    <w:rsid w:val="004748AD"/>
    <w:rsid w:val="00474CB1"/>
    <w:rsid w:val="00475256"/>
    <w:rsid w:val="00475298"/>
    <w:rsid w:val="00476923"/>
    <w:rsid w:val="00480DB7"/>
    <w:rsid w:val="004831E9"/>
    <w:rsid w:val="004866DA"/>
    <w:rsid w:val="004876B9"/>
    <w:rsid w:val="0049076D"/>
    <w:rsid w:val="004954E5"/>
    <w:rsid w:val="004976E2"/>
    <w:rsid w:val="004A10F9"/>
    <w:rsid w:val="004A2ED7"/>
    <w:rsid w:val="004A570B"/>
    <w:rsid w:val="004A64B8"/>
    <w:rsid w:val="004A6B62"/>
    <w:rsid w:val="004B2FAD"/>
    <w:rsid w:val="004B2FAE"/>
    <w:rsid w:val="004B48E7"/>
    <w:rsid w:val="004B4EFE"/>
    <w:rsid w:val="004B53EA"/>
    <w:rsid w:val="004B5C51"/>
    <w:rsid w:val="004C0023"/>
    <w:rsid w:val="004C0AE6"/>
    <w:rsid w:val="004C178F"/>
    <w:rsid w:val="004C1A02"/>
    <w:rsid w:val="004C230D"/>
    <w:rsid w:val="004C2857"/>
    <w:rsid w:val="004C326B"/>
    <w:rsid w:val="004C339F"/>
    <w:rsid w:val="004D08A1"/>
    <w:rsid w:val="004D0AC3"/>
    <w:rsid w:val="004D11F1"/>
    <w:rsid w:val="004D261E"/>
    <w:rsid w:val="004D3EE9"/>
    <w:rsid w:val="004D59F9"/>
    <w:rsid w:val="004D5D6A"/>
    <w:rsid w:val="004D62E6"/>
    <w:rsid w:val="004D6A32"/>
    <w:rsid w:val="004D7A0D"/>
    <w:rsid w:val="004E0E2C"/>
    <w:rsid w:val="004E254B"/>
    <w:rsid w:val="004E4C50"/>
    <w:rsid w:val="004E4F0F"/>
    <w:rsid w:val="004E7CD0"/>
    <w:rsid w:val="004F6066"/>
    <w:rsid w:val="00500033"/>
    <w:rsid w:val="00501AC9"/>
    <w:rsid w:val="005047B2"/>
    <w:rsid w:val="00505E2E"/>
    <w:rsid w:val="00505F89"/>
    <w:rsid w:val="00506946"/>
    <w:rsid w:val="00507B1D"/>
    <w:rsid w:val="005105DC"/>
    <w:rsid w:val="005126C3"/>
    <w:rsid w:val="00512DF9"/>
    <w:rsid w:val="005130D0"/>
    <w:rsid w:val="0051324D"/>
    <w:rsid w:val="0051361A"/>
    <w:rsid w:val="00513BFA"/>
    <w:rsid w:val="00514C81"/>
    <w:rsid w:val="00515DFD"/>
    <w:rsid w:val="00521D55"/>
    <w:rsid w:val="00522CFB"/>
    <w:rsid w:val="00523375"/>
    <w:rsid w:val="00523952"/>
    <w:rsid w:val="00524158"/>
    <w:rsid w:val="00524635"/>
    <w:rsid w:val="005256D1"/>
    <w:rsid w:val="00527C64"/>
    <w:rsid w:val="005307CC"/>
    <w:rsid w:val="00530E80"/>
    <w:rsid w:val="00533EE6"/>
    <w:rsid w:val="00542EEB"/>
    <w:rsid w:val="00543B68"/>
    <w:rsid w:val="0054501E"/>
    <w:rsid w:val="005455E1"/>
    <w:rsid w:val="00545738"/>
    <w:rsid w:val="0054632F"/>
    <w:rsid w:val="00546619"/>
    <w:rsid w:val="0054760B"/>
    <w:rsid w:val="0054762D"/>
    <w:rsid w:val="00552AF6"/>
    <w:rsid w:val="00552B00"/>
    <w:rsid w:val="00552EE3"/>
    <w:rsid w:val="00557E75"/>
    <w:rsid w:val="005615EA"/>
    <w:rsid w:val="00562958"/>
    <w:rsid w:val="00563FD5"/>
    <w:rsid w:val="00564609"/>
    <w:rsid w:val="0056634C"/>
    <w:rsid w:val="00566440"/>
    <w:rsid w:val="00566B58"/>
    <w:rsid w:val="00566E85"/>
    <w:rsid w:val="00570C26"/>
    <w:rsid w:val="005714B6"/>
    <w:rsid w:val="0057429F"/>
    <w:rsid w:val="0057587B"/>
    <w:rsid w:val="005764B4"/>
    <w:rsid w:val="005766C2"/>
    <w:rsid w:val="00577868"/>
    <w:rsid w:val="005809BE"/>
    <w:rsid w:val="00581CD6"/>
    <w:rsid w:val="00581CD9"/>
    <w:rsid w:val="005825EC"/>
    <w:rsid w:val="00583935"/>
    <w:rsid w:val="0058472F"/>
    <w:rsid w:val="00584F34"/>
    <w:rsid w:val="0058734C"/>
    <w:rsid w:val="00590D89"/>
    <w:rsid w:val="00593550"/>
    <w:rsid w:val="005949C0"/>
    <w:rsid w:val="0059521E"/>
    <w:rsid w:val="00595D54"/>
    <w:rsid w:val="005A019C"/>
    <w:rsid w:val="005A4A66"/>
    <w:rsid w:val="005B04AC"/>
    <w:rsid w:val="005B28A4"/>
    <w:rsid w:val="005B68D0"/>
    <w:rsid w:val="005B7367"/>
    <w:rsid w:val="005C0F0B"/>
    <w:rsid w:val="005C1FB9"/>
    <w:rsid w:val="005C298D"/>
    <w:rsid w:val="005C3648"/>
    <w:rsid w:val="005C79AC"/>
    <w:rsid w:val="005D48C8"/>
    <w:rsid w:val="005E1750"/>
    <w:rsid w:val="005E1E44"/>
    <w:rsid w:val="005E2179"/>
    <w:rsid w:val="005E400B"/>
    <w:rsid w:val="005E7F59"/>
    <w:rsid w:val="005F191A"/>
    <w:rsid w:val="005F2BC3"/>
    <w:rsid w:val="005F362A"/>
    <w:rsid w:val="005F427A"/>
    <w:rsid w:val="005F4CC6"/>
    <w:rsid w:val="005F52C6"/>
    <w:rsid w:val="00602294"/>
    <w:rsid w:val="006047CF"/>
    <w:rsid w:val="00611837"/>
    <w:rsid w:val="00611FD6"/>
    <w:rsid w:val="00613EF3"/>
    <w:rsid w:val="00615033"/>
    <w:rsid w:val="006151F5"/>
    <w:rsid w:val="006162D0"/>
    <w:rsid w:val="00621043"/>
    <w:rsid w:val="006216FD"/>
    <w:rsid w:val="006254A8"/>
    <w:rsid w:val="00631C76"/>
    <w:rsid w:val="006356E4"/>
    <w:rsid w:val="00636D1D"/>
    <w:rsid w:val="00637581"/>
    <w:rsid w:val="0063790C"/>
    <w:rsid w:val="00640C7C"/>
    <w:rsid w:val="00641043"/>
    <w:rsid w:val="00642484"/>
    <w:rsid w:val="00643979"/>
    <w:rsid w:val="00643E15"/>
    <w:rsid w:val="00644DC8"/>
    <w:rsid w:val="006510B1"/>
    <w:rsid w:val="00651CEF"/>
    <w:rsid w:val="00652AF7"/>
    <w:rsid w:val="00652B5D"/>
    <w:rsid w:val="006543BA"/>
    <w:rsid w:val="006548E0"/>
    <w:rsid w:val="006550A5"/>
    <w:rsid w:val="00655722"/>
    <w:rsid w:val="0065718B"/>
    <w:rsid w:val="0066040C"/>
    <w:rsid w:val="006614B7"/>
    <w:rsid w:val="00662561"/>
    <w:rsid w:val="00664CB7"/>
    <w:rsid w:val="0066537A"/>
    <w:rsid w:val="00667776"/>
    <w:rsid w:val="006701D1"/>
    <w:rsid w:val="00671191"/>
    <w:rsid w:val="00671F68"/>
    <w:rsid w:val="0067229F"/>
    <w:rsid w:val="00673802"/>
    <w:rsid w:val="00673EAC"/>
    <w:rsid w:val="00675161"/>
    <w:rsid w:val="006767FE"/>
    <w:rsid w:val="0067752A"/>
    <w:rsid w:val="00680FF6"/>
    <w:rsid w:val="00684B20"/>
    <w:rsid w:val="006862F0"/>
    <w:rsid w:val="0068782B"/>
    <w:rsid w:val="00690842"/>
    <w:rsid w:val="00690ED6"/>
    <w:rsid w:val="00692D0F"/>
    <w:rsid w:val="00694178"/>
    <w:rsid w:val="00694F47"/>
    <w:rsid w:val="006958B7"/>
    <w:rsid w:val="00697AB0"/>
    <w:rsid w:val="006A156C"/>
    <w:rsid w:val="006A1A2D"/>
    <w:rsid w:val="006A1DCA"/>
    <w:rsid w:val="006A29E1"/>
    <w:rsid w:val="006A3DBE"/>
    <w:rsid w:val="006A4A9E"/>
    <w:rsid w:val="006A5F0A"/>
    <w:rsid w:val="006B161C"/>
    <w:rsid w:val="006B1D9A"/>
    <w:rsid w:val="006B30D4"/>
    <w:rsid w:val="006B5687"/>
    <w:rsid w:val="006B6D73"/>
    <w:rsid w:val="006C1202"/>
    <w:rsid w:val="006C6805"/>
    <w:rsid w:val="006C6971"/>
    <w:rsid w:val="006D0106"/>
    <w:rsid w:val="006D280E"/>
    <w:rsid w:val="006D404B"/>
    <w:rsid w:val="006D5B13"/>
    <w:rsid w:val="006E381A"/>
    <w:rsid w:val="006E3A9F"/>
    <w:rsid w:val="006E50E5"/>
    <w:rsid w:val="006E631E"/>
    <w:rsid w:val="006E6549"/>
    <w:rsid w:val="006E65B4"/>
    <w:rsid w:val="006E6A19"/>
    <w:rsid w:val="006E6A58"/>
    <w:rsid w:val="006F117C"/>
    <w:rsid w:val="006F1F87"/>
    <w:rsid w:val="006F2495"/>
    <w:rsid w:val="006F2580"/>
    <w:rsid w:val="006F2CF5"/>
    <w:rsid w:val="006F2F9D"/>
    <w:rsid w:val="006F49AB"/>
    <w:rsid w:val="006F56CD"/>
    <w:rsid w:val="006F6AF0"/>
    <w:rsid w:val="006F7CEF"/>
    <w:rsid w:val="0070165F"/>
    <w:rsid w:val="00701E2C"/>
    <w:rsid w:val="007025ED"/>
    <w:rsid w:val="00703EA8"/>
    <w:rsid w:val="0070487F"/>
    <w:rsid w:val="00704946"/>
    <w:rsid w:val="007103B6"/>
    <w:rsid w:val="00713C18"/>
    <w:rsid w:val="00713FD2"/>
    <w:rsid w:val="007141FB"/>
    <w:rsid w:val="00716427"/>
    <w:rsid w:val="00716887"/>
    <w:rsid w:val="00720A75"/>
    <w:rsid w:val="007219CE"/>
    <w:rsid w:val="00721A46"/>
    <w:rsid w:val="00722B17"/>
    <w:rsid w:val="007231E0"/>
    <w:rsid w:val="00723EB1"/>
    <w:rsid w:val="00724B02"/>
    <w:rsid w:val="00724C93"/>
    <w:rsid w:val="007265F6"/>
    <w:rsid w:val="0073051F"/>
    <w:rsid w:val="007332CE"/>
    <w:rsid w:val="00734307"/>
    <w:rsid w:val="0073486C"/>
    <w:rsid w:val="007370BD"/>
    <w:rsid w:val="00737537"/>
    <w:rsid w:val="00740FDA"/>
    <w:rsid w:val="00741129"/>
    <w:rsid w:val="007414CE"/>
    <w:rsid w:val="007419FA"/>
    <w:rsid w:val="007428E8"/>
    <w:rsid w:val="00743145"/>
    <w:rsid w:val="007445B7"/>
    <w:rsid w:val="007445D0"/>
    <w:rsid w:val="007465E7"/>
    <w:rsid w:val="0074671C"/>
    <w:rsid w:val="007477A8"/>
    <w:rsid w:val="0075015A"/>
    <w:rsid w:val="00750EC8"/>
    <w:rsid w:val="00752D4A"/>
    <w:rsid w:val="007563AC"/>
    <w:rsid w:val="00756B15"/>
    <w:rsid w:val="00756B81"/>
    <w:rsid w:val="00757177"/>
    <w:rsid w:val="00757B79"/>
    <w:rsid w:val="00761859"/>
    <w:rsid w:val="00763B40"/>
    <w:rsid w:val="00764496"/>
    <w:rsid w:val="007652C0"/>
    <w:rsid w:val="00766657"/>
    <w:rsid w:val="0077117B"/>
    <w:rsid w:val="00772033"/>
    <w:rsid w:val="00772043"/>
    <w:rsid w:val="0077346C"/>
    <w:rsid w:val="0077408C"/>
    <w:rsid w:val="007741F9"/>
    <w:rsid w:val="00776180"/>
    <w:rsid w:val="00777F60"/>
    <w:rsid w:val="007874BD"/>
    <w:rsid w:val="00791577"/>
    <w:rsid w:val="007921B0"/>
    <w:rsid w:val="007925A1"/>
    <w:rsid w:val="00792728"/>
    <w:rsid w:val="00793EFE"/>
    <w:rsid w:val="0079512A"/>
    <w:rsid w:val="00796837"/>
    <w:rsid w:val="00797003"/>
    <w:rsid w:val="007A09B8"/>
    <w:rsid w:val="007A0DEF"/>
    <w:rsid w:val="007A15ED"/>
    <w:rsid w:val="007A1602"/>
    <w:rsid w:val="007A20E8"/>
    <w:rsid w:val="007B3583"/>
    <w:rsid w:val="007B36C4"/>
    <w:rsid w:val="007B3E58"/>
    <w:rsid w:val="007C36AD"/>
    <w:rsid w:val="007C38D7"/>
    <w:rsid w:val="007C73B9"/>
    <w:rsid w:val="007C76EA"/>
    <w:rsid w:val="007C79E5"/>
    <w:rsid w:val="007C7DD7"/>
    <w:rsid w:val="007C7F5A"/>
    <w:rsid w:val="007D102A"/>
    <w:rsid w:val="007D3182"/>
    <w:rsid w:val="007D3C55"/>
    <w:rsid w:val="007D3ED6"/>
    <w:rsid w:val="007D43D5"/>
    <w:rsid w:val="007D4A5C"/>
    <w:rsid w:val="007D4FFC"/>
    <w:rsid w:val="007D5A14"/>
    <w:rsid w:val="007D76E2"/>
    <w:rsid w:val="007E2550"/>
    <w:rsid w:val="007E70E8"/>
    <w:rsid w:val="007F019F"/>
    <w:rsid w:val="007F0E9B"/>
    <w:rsid w:val="007F271E"/>
    <w:rsid w:val="007F5400"/>
    <w:rsid w:val="007F7729"/>
    <w:rsid w:val="00800DF9"/>
    <w:rsid w:val="00803CF4"/>
    <w:rsid w:val="0080550E"/>
    <w:rsid w:val="00805CCC"/>
    <w:rsid w:val="0080767D"/>
    <w:rsid w:val="00807805"/>
    <w:rsid w:val="008103BE"/>
    <w:rsid w:val="0081279C"/>
    <w:rsid w:val="00813DAB"/>
    <w:rsid w:val="00813EBC"/>
    <w:rsid w:val="0081493E"/>
    <w:rsid w:val="00814EEE"/>
    <w:rsid w:val="00815712"/>
    <w:rsid w:val="00817147"/>
    <w:rsid w:val="008204E0"/>
    <w:rsid w:val="008212AB"/>
    <w:rsid w:val="00824A93"/>
    <w:rsid w:val="00824D90"/>
    <w:rsid w:val="008251FE"/>
    <w:rsid w:val="00831F10"/>
    <w:rsid w:val="00836721"/>
    <w:rsid w:val="0083749A"/>
    <w:rsid w:val="0083775A"/>
    <w:rsid w:val="00840480"/>
    <w:rsid w:val="008424D1"/>
    <w:rsid w:val="00843D6C"/>
    <w:rsid w:val="00844AED"/>
    <w:rsid w:val="008457D2"/>
    <w:rsid w:val="00845A30"/>
    <w:rsid w:val="00846456"/>
    <w:rsid w:val="00846E25"/>
    <w:rsid w:val="00850CE4"/>
    <w:rsid w:val="0085202C"/>
    <w:rsid w:val="00853080"/>
    <w:rsid w:val="00855440"/>
    <w:rsid w:val="00855B5C"/>
    <w:rsid w:val="00855F37"/>
    <w:rsid w:val="00857980"/>
    <w:rsid w:val="0086251D"/>
    <w:rsid w:val="00864787"/>
    <w:rsid w:val="0086594F"/>
    <w:rsid w:val="00866FF1"/>
    <w:rsid w:val="00867775"/>
    <w:rsid w:val="00873012"/>
    <w:rsid w:val="00874369"/>
    <w:rsid w:val="0087552D"/>
    <w:rsid w:val="00875FC0"/>
    <w:rsid w:val="00876261"/>
    <w:rsid w:val="00877D44"/>
    <w:rsid w:val="00877F35"/>
    <w:rsid w:val="008807B7"/>
    <w:rsid w:val="00880B9B"/>
    <w:rsid w:val="00881A84"/>
    <w:rsid w:val="0088304B"/>
    <w:rsid w:val="00886955"/>
    <w:rsid w:val="008874D8"/>
    <w:rsid w:val="00892BA0"/>
    <w:rsid w:val="008949D7"/>
    <w:rsid w:val="00897217"/>
    <w:rsid w:val="008A52BC"/>
    <w:rsid w:val="008A57FB"/>
    <w:rsid w:val="008B32CB"/>
    <w:rsid w:val="008B5C46"/>
    <w:rsid w:val="008B75B6"/>
    <w:rsid w:val="008B7D82"/>
    <w:rsid w:val="008C0EB3"/>
    <w:rsid w:val="008C145F"/>
    <w:rsid w:val="008C36E3"/>
    <w:rsid w:val="008C4738"/>
    <w:rsid w:val="008C4F61"/>
    <w:rsid w:val="008C5C70"/>
    <w:rsid w:val="008C6BE9"/>
    <w:rsid w:val="008D0C81"/>
    <w:rsid w:val="008D1D04"/>
    <w:rsid w:val="008D1D5C"/>
    <w:rsid w:val="008D3416"/>
    <w:rsid w:val="008D52A7"/>
    <w:rsid w:val="008D5355"/>
    <w:rsid w:val="008D58FB"/>
    <w:rsid w:val="008D6B1F"/>
    <w:rsid w:val="008D6E63"/>
    <w:rsid w:val="008D7A5B"/>
    <w:rsid w:val="008E2314"/>
    <w:rsid w:val="008E27CB"/>
    <w:rsid w:val="008E2B0A"/>
    <w:rsid w:val="008E371C"/>
    <w:rsid w:val="008E37C1"/>
    <w:rsid w:val="008E456C"/>
    <w:rsid w:val="008E607A"/>
    <w:rsid w:val="008F146D"/>
    <w:rsid w:val="008F2B1F"/>
    <w:rsid w:val="008F3602"/>
    <w:rsid w:val="008F4E35"/>
    <w:rsid w:val="008F527E"/>
    <w:rsid w:val="008F7D9F"/>
    <w:rsid w:val="00901A7A"/>
    <w:rsid w:val="009042A0"/>
    <w:rsid w:val="00911996"/>
    <w:rsid w:val="00912FDB"/>
    <w:rsid w:val="0091648D"/>
    <w:rsid w:val="00920876"/>
    <w:rsid w:val="00920BF1"/>
    <w:rsid w:val="00922EE0"/>
    <w:rsid w:val="009238FC"/>
    <w:rsid w:val="00924887"/>
    <w:rsid w:val="0092660B"/>
    <w:rsid w:val="009267C4"/>
    <w:rsid w:val="00933DDA"/>
    <w:rsid w:val="00936C18"/>
    <w:rsid w:val="00937B7A"/>
    <w:rsid w:val="00942780"/>
    <w:rsid w:val="0094398B"/>
    <w:rsid w:val="00944752"/>
    <w:rsid w:val="00945C4E"/>
    <w:rsid w:val="00945F3D"/>
    <w:rsid w:val="00946A83"/>
    <w:rsid w:val="00950417"/>
    <w:rsid w:val="00952365"/>
    <w:rsid w:val="00952A1C"/>
    <w:rsid w:val="00952CE4"/>
    <w:rsid w:val="00954D85"/>
    <w:rsid w:val="00955C47"/>
    <w:rsid w:val="00956DF3"/>
    <w:rsid w:val="00964310"/>
    <w:rsid w:val="00965A56"/>
    <w:rsid w:val="009669EE"/>
    <w:rsid w:val="00967357"/>
    <w:rsid w:val="0097014E"/>
    <w:rsid w:val="00971168"/>
    <w:rsid w:val="00971A47"/>
    <w:rsid w:val="009731A3"/>
    <w:rsid w:val="00973D60"/>
    <w:rsid w:val="0097478E"/>
    <w:rsid w:val="00975A9C"/>
    <w:rsid w:val="0098053B"/>
    <w:rsid w:val="009815A7"/>
    <w:rsid w:val="00981A31"/>
    <w:rsid w:val="00981E95"/>
    <w:rsid w:val="00983E31"/>
    <w:rsid w:val="009864A1"/>
    <w:rsid w:val="00987A44"/>
    <w:rsid w:val="00993DD8"/>
    <w:rsid w:val="00994BEB"/>
    <w:rsid w:val="00994D03"/>
    <w:rsid w:val="009955D2"/>
    <w:rsid w:val="00997FA7"/>
    <w:rsid w:val="009A2D89"/>
    <w:rsid w:val="009A70AB"/>
    <w:rsid w:val="009B0D99"/>
    <w:rsid w:val="009B389E"/>
    <w:rsid w:val="009B5F93"/>
    <w:rsid w:val="009B6E53"/>
    <w:rsid w:val="009C0CE9"/>
    <w:rsid w:val="009C26A5"/>
    <w:rsid w:val="009C33DE"/>
    <w:rsid w:val="009C7862"/>
    <w:rsid w:val="009D0E7A"/>
    <w:rsid w:val="009D10D8"/>
    <w:rsid w:val="009D155D"/>
    <w:rsid w:val="009D305B"/>
    <w:rsid w:val="009D3E42"/>
    <w:rsid w:val="009D4BE7"/>
    <w:rsid w:val="009D59B8"/>
    <w:rsid w:val="009D76F9"/>
    <w:rsid w:val="009D7967"/>
    <w:rsid w:val="009E0221"/>
    <w:rsid w:val="009E0F05"/>
    <w:rsid w:val="009E1600"/>
    <w:rsid w:val="009E3DD2"/>
    <w:rsid w:val="009E578C"/>
    <w:rsid w:val="009E61A8"/>
    <w:rsid w:val="009E7213"/>
    <w:rsid w:val="009F08B4"/>
    <w:rsid w:val="009F401E"/>
    <w:rsid w:val="009F59D2"/>
    <w:rsid w:val="009F68CC"/>
    <w:rsid w:val="009F6A55"/>
    <w:rsid w:val="00A02F03"/>
    <w:rsid w:val="00A037EC"/>
    <w:rsid w:val="00A03ADA"/>
    <w:rsid w:val="00A04820"/>
    <w:rsid w:val="00A04D7A"/>
    <w:rsid w:val="00A067CC"/>
    <w:rsid w:val="00A07C78"/>
    <w:rsid w:val="00A10A26"/>
    <w:rsid w:val="00A10BB1"/>
    <w:rsid w:val="00A13743"/>
    <w:rsid w:val="00A139FA"/>
    <w:rsid w:val="00A155FB"/>
    <w:rsid w:val="00A16777"/>
    <w:rsid w:val="00A23287"/>
    <w:rsid w:val="00A23DAE"/>
    <w:rsid w:val="00A23EC5"/>
    <w:rsid w:val="00A30804"/>
    <w:rsid w:val="00A30B94"/>
    <w:rsid w:val="00A35A04"/>
    <w:rsid w:val="00A35AF9"/>
    <w:rsid w:val="00A429CC"/>
    <w:rsid w:val="00A4560E"/>
    <w:rsid w:val="00A474C4"/>
    <w:rsid w:val="00A50A2B"/>
    <w:rsid w:val="00A51022"/>
    <w:rsid w:val="00A522E3"/>
    <w:rsid w:val="00A52A28"/>
    <w:rsid w:val="00A5513C"/>
    <w:rsid w:val="00A572A7"/>
    <w:rsid w:val="00A60354"/>
    <w:rsid w:val="00A60E13"/>
    <w:rsid w:val="00A6284A"/>
    <w:rsid w:val="00A64D0A"/>
    <w:rsid w:val="00A6588F"/>
    <w:rsid w:val="00A67EBD"/>
    <w:rsid w:val="00A746B5"/>
    <w:rsid w:val="00A766C5"/>
    <w:rsid w:val="00A777AD"/>
    <w:rsid w:val="00A77A95"/>
    <w:rsid w:val="00A812E6"/>
    <w:rsid w:val="00A83388"/>
    <w:rsid w:val="00A857FB"/>
    <w:rsid w:val="00A85898"/>
    <w:rsid w:val="00A8616A"/>
    <w:rsid w:val="00A87C80"/>
    <w:rsid w:val="00A920EC"/>
    <w:rsid w:val="00A9474B"/>
    <w:rsid w:val="00A95E44"/>
    <w:rsid w:val="00A95F21"/>
    <w:rsid w:val="00A963DB"/>
    <w:rsid w:val="00A9664C"/>
    <w:rsid w:val="00AA359B"/>
    <w:rsid w:val="00AA36A7"/>
    <w:rsid w:val="00AA39C4"/>
    <w:rsid w:val="00AA39CC"/>
    <w:rsid w:val="00AA5072"/>
    <w:rsid w:val="00AA641F"/>
    <w:rsid w:val="00AA6C56"/>
    <w:rsid w:val="00AB1805"/>
    <w:rsid w:val="00AB1D22"/>
    <w:rsid w:val="00AB1DB8"/>
    <w:rsid w:val="00AB59CB"/>
    <w:rsid w:val="00AB77D7"/>
    <w:rsid w:val="00AC1F39"/>
    <w:rsid w:val="00AC1F61"/>
    <w:rsid w:val="00AC3233"/>
    <w:rsid w:val="00AC4BD7"/>
    <w:rsid w:val="00AC5167"/>
    <w:rsid w:val="00AC5A73"/>
    <w:rsid w:val="00AD3F94"/>
    <w:rsid w:val="00AD4F81"/>
    <w:rsid w:val="00AD6CC5"/>
    <w:rsid w:val="00AD717D"/>
    <w:rsid w:val="00AD7F0E"/>
    <w:rsid w:val="00AE1BEE"/>
    <w:rsid w:val="00AE2674"/>
    <w:rsid w:val="00AE2E9D"/>
    <w:rsid w:val="00AE2FBF"/>
    <w:rsid w:val="00AE32B0"/>
    <w:rsid w:val="00AE386C"/>
    <w:rsid w:val="00AE3F3E"/>
    <w:rsid w:val="00AE5CA2"/>
    <w:rsid w:val="00AE7F9B"/>
    <w:rsid w:val="00AF1596"/>
    <w:rsid w:val="00AF2979"/>
    <w:rsid w:val="00AF69D5"/>
    <w:rsid w:val="00B02025"/>
    <w:rsid w:val="00B03E95"/>
    <w:rsid w:val="00B03FF5"/>
    <w:rsid w:val="00B04DD0"/>
    <w:rsid w:val="00B05B43"/>
    <w:rsid w:val="00B070CD"/>
    <w:rsid w:val="00B0790B"/>
    <w:rsid w:val="00B07B83"/>
    <w:rsid w:val="00B1098A"/>
    <w:rsid w:val="00B11B1C"/>
    <w:rsid w:val="00B11CD5"/>
    <w:rsid w:val="00B16778"/>
    <w:rsid w:val="00B17EA5"/>
    <w:rsid w:val="00B20FA5"/>
    <w:rsid w:val="00B21550"/>
    <w:rsid w:val="00B22C3F"/>
    <w:rsid w:val="00B23D15"/>
    <w:rsid w:val="00B24FD7"/>
    <w:rsid w:val="00B271C6"/>
    <w:rsid w:val="00B27DD4"/>
    <w:rsid w:val="00B3300D"/>
    <w:rsid w:val="00B35BC6"/>
    <w:rsid w:val="00B40A52"/>
    <w:rsid w:val="00B41F7F"/>
    <w:rsid w:val="00B43B9A"/>
    <w:rsid w:val="00B43C6A"/>
    <w:rsid w:val="00B441C4"/>
    <w:rsid w:val="00B44C23"/>
    <w:rsid w:val="00B5080D"/>
    <w:rsid w:val="00B54682"/>
    <w:rsid w:val="00B55538"/>
    <w:rsid w:val="00B575A8"/>
    <w:rsid w:val="00B615E6"/>
    <w:rsid w:val="00B6272D"/>
    <w:rsid w:val="00B63714"/>
    <w:rsid w:val="00B64C2F"/>
    <w:rsid w:val="00B659E1"/>
    <w:rsid w:val="00B671DE"/>
    <w:rsid w:val="00B70A5B"/>
    <w:rsid w:val="00B70AFF"/>
    <w:rsid w:val="00B72A2B"/>
    <w:rsid w:val="00B73744"/>
    <w:rsid w:val="00B76E21"/>
    <w:rsid w:val="00B811EE"/>
    <w:rsid w:val="00B8164B"/>
    <w:rsid w:val="00B82661"/>
    <w:rsid w:val="00B828EB"/>
    <w:rsid w:val="00B82960"/>
    <w:rsid w:val="00B83570"/>
    <w:rsid w:val="00B846F2"/>
    <w:rsid w:val="00B86F8E"/>
    <w:rsid w:val="00B87532"/>
    <w:rsid w:val="00B878F3"/>
    <w:rsid w:val="00B91A84"/>
    <w:rsid w:val="00B93282"/>
    <w:rsid w:val="00B962A6"/>
    <w:rsid w:val="00BA0217"/>
    <w:rsid w:val="00BA068C"/>
    <w:rsid w:val="00BA68ED"/>
    <w:rsid w:val="00BB0839"/>
    <w:rsid w:val="00BB2B73"/>
    <w:rsid w:val="00BB2D4E"/>
    <w:rsid w:val="00BB36F2"/>
    <w:rsid w:val="00BB3BB0"/>
    <w:rsid w:val="00BB3F7B"/>
    <w:rsid w:val="00BB4205"/>
    <w:rsid w:val="00BB5DE5"/>
    <w:rsid w:val="00BC2182"/>
    <w:rsid w:val="00BC23D5"/>
    <w:rsid w:val="00BC246E"/>
    <w:rsid w:val="00BC2628"/>
    <w:rsid w:val="00BC2764"/>
    <w:rsid w:val="00BC339F"/>
    <w:rsid w:val="00BC3516"/>
    <w:rsid w:val="00BC3C65"/>
    <w:rsid w:val="00BC3F1E"/>
    <w:rsid w:val="00BD16A4"/>
    <w:rsid w:val="00BD2064"/>
    <w:rsid w:val="00BE14E7"/>
    <w:rsid w:val="00BE2266"/>
    <w:rsid w:val="00BE462C"/>
    <w:rsid w:val="00BE50A0"/>
    <w:rsid w:val="00BE592B"/>
    <w:rsid w:val="00BF0CB2"/>
    <w:rsid w:val="00BF18D7"/>
    <w:rsid w:val="00BF5B3B"/>
    <w:rsid w:val="00BF670A"/>
    <w:rsid w:val="00BF720A"/>
    <w:rsid w:val="00BF7959"/>
    <w:rsid w:val="00BF7B8C"/>
    <w:rsid w:val="00C001DD"/>
    <w:rsid w:val="00C00DD8"/>
    <w:rsid w:val="00C026A9"/>
    <w:rsid w:val="00C02B96"/>
    <w:rsid w:val="00C035B6"/>
    <w:rsid w:val="00C046B4"/>
    <w:rsid w:val="00C06F10"/>
    <w:rsid w:val="00C115EC"/>
    <w:rsid w:val="00C11EDE"/>
    <w:rsid w:val="00C12BA3"/>
    <w:rsid w:val="00C13D0C"/>
    <w:rsid w:val="00C15445"/>
    <w:rsid w:val="00C15AA6"/>
    <w:rsid w:val="00C16452"/>
    <w:rsid w:val="00C1789A"/>
    <w:rsid w:val="00C17FDE"/>
    <w:rsid w:val="00C25009"/>
    <w:rsid w:val="00C26A3F"/>
    <w:rsid w:val="00C26E26"/>
    <w:rsid w:val="00C3161F"/>
    <w:rsid w:val="00C31B61"/>
    <w:rsid w:val="00C31E04"/>
    <w:rsid w:val="00C31E4D"/>
    <w:rsid w:val="00C3346D"/>
    <w:rsid w:val="00C33730"/>
    <w:rsid w:val="00C3375E"/>
    <w:rsid w:val="00C347B0"/>
    <w:rsid w:val="00C348E6"/>
    <w:rsid w:val="00C35C09"/>
    <w:rsid w:val="00C36EEE"/>
    <w:rsid w:val="00C37D9B"/>
    <w:rsid w:val="00C402A6"/>
    <w:rsid w:val="00C4110A"/>
    <w:rsid w:val="00C42687"/>
    <w:rsid w:val="00C436E3"/>
    <w:rsid w:val="00C4558B"/>
    <w:rsid w:val="00C461C3"/>
    <w:rsid w:val="00C4654B"/>
    <w:rsid w:val="00C4679C"/>
    <w:rsid w:val="00C4783F"/>
    <w:rsid w:val="00C513D2"/>
    <w:rsid w:val="00C5348B"/>
    <w:rsid w:val="00C55E14"/>
    <w:rsid w:val="00C579CA"/>
    <w:rsid w:val="00C60B5F"/>
    <w:rsid w:val="00C62366"/>
    <w:rsid w:val="00C63080"/>
    <w:rsid w:val="00C64476"/>
    <w:rsid w:val="00C64F28"/>
    <w:rsid w:val="00C64FE2"/>
    <w:rsid w:val="00C65157"/>
    <w:rsid w:val="00C71784"/>
    <w:rsid w:val="00C725E6"/>
    <w:rsid w:val="00C73441"/>
    <w:rsid w:val="00C73C00"/>
    <w:rsid w:val="00C7490F"/>
    <w:rsid w:val="00C74A92"/>
    <w:rsid w:val="00C756FA"/>
    <w:rsid w:val="00C75748"/>
    <w:rsid w:val="00C75C77"/>
    <w:rsid w:val="00C806F7"/>
    <w:rsid w:val="00C81D7F"/>
    <w:rsid w:val="00C8388C"/>
    <w:rsid w:val="00C85E82"/>
    <w:rsid w:val="00C9158E"/>
    <w:rsid w:val="00C91B43"/>
    <w:rsid w:val="00C91E79"/>
    <w:rsid w:val="00C92EF6"/>
    <w:rsid w:val="00C93EB5"/>
    <w:rsid w:val="00C93F7E"/>
    <w:rsid w:val="00C947FB"/>
    <w:rsid w:val="00C961E0"/>
    <w:rsid w:val="00C97235"/>
    <w:rsid w:val="00CA09D7"/>
    <w:rsid w:val="00CA25B5"/>
    <w:rsid w:val="00CA2998"/>
    <w:rsid w:val="00CA2DAC"/>
    <w:rsid w:val="00CA4D09"/>
    <w:rsid w:val="00CA6076"/>
    <w:rsid w:val="00CB10FF"/>
    <w:rsid w:val="00CB3387"/>
    <w:rsid w:val="00CB4BFD"/>
    <w:rsid w:val="00CB4F00"/>
    <w:rsid w:val="00CB7028"/>
    <w:rsid w:val="00CC1FD3"/>
    <w:rsid w:val="00CC2048"/>
    <w:rsid w:val="00CC2E2C"/>
    <w:rsid w:val="00CC3F7A"/>
    <w:rsid w:val="00CC48EC"/>
    <w:rsid w:val="00CC50B4"/>
    <w:rsid w:val="00CC6973"/>
    <w:rsid w:val="00CC69CC"/>
    <w:rsid w:val="00CC6EB8"/>
    <w:rsid w:val="00CC76AF"/>
    <w:rsid w:val="00CC7708"/>
    <w:rsid w:val="00CD1C31"/>
    <w:rsid w:val="00CD5F01"/>
    <w:rsid w:val="00CD6503"/>
    <w:rsid w:val="00CD6A9A"/>
    <w:rsid w:val="00CD7CC2"/>
    <w:rsid w:val="00CE1F81"/>
    <w:rsid w:val="00CE20B4"/>
    <w:rsid w:val="00CE64F1"/>
    <w:rsid w:val="00CF178C"/>
    <w:rsid w:val="00CF1A36"/>
    <w:rsid w:val="00CF1FD4"/>
    <w:rsid w:val="00CF24AD"/>
    <w:rsid w:val="00CF2D4B"/>
    <w:rsid w:val="00CF301B"/>
    <w:rsid w:val="00CF37F6"/>
    <w:rsid w:val="00CF6482"/>
    <w:rsid w:val="00CF6EB4"/>
    <w:rsid w:val="00CF7D9F"/>
    <w:rsid w:val="00D011C6"/>
    <w:rsid w:val="00D01ABA"/>
    <w:rsid w:val="00D01F81"/>
    <w:rsid w:val="00D049D5"/>
    <w:rsid w:val="00D056C9"/>
    <w:rsid w:val="00D1220D"/>
    <w:rsid w:val="00D15D9D"/>
    <w:rsid w:val="00D211CC"/>
    <w:rsid w:val="00D2153D"/>
    <w:rsid w:val="00D22576"/>
    <w:rsid w:val="00D238CA"/>
    <w:rsid w:val="00D23F24"/>
    <w:rsid w:val="00D26CC5"/>
    <w:rsid w:val="00D305B4"/>
    <w:rsid w:val="00D35F4E"/>
    <w:rsid w:val="00D421BF"/>
    <w:rsid w:val="00D4428A"/>
    <w:rsid w:val="00D46193"/>
    <w:rsid w:val="00D46CE4"/>
    <w:rsid w:val="00D50860"/>
    <w:rsid w:val="00D54B35"/>
    <w:rsid w:val="00D54D8A"/>
    <w:rsid w:val="00D54E71"/>
    <w:rsid w:val="00D5563B"/>
    <w:rsid w:val="00D56527"/>
    <w:rsid w:val="00D608B5"/>
    <w:rsid w:val="00D6097F"/>
    <w:rsid w:val="00D63288"/>
    <w:rsid w:val="00D64885"/>
    <w:rsid w:val="00D662C5"/>
    <w:rsid w:val="00D710F4"/>
    <w:rsid w:val="00D72536"/>
    <w:rsid w:val="00D72C62"/>
    <w:rsid w:val="00D72DC4"/>
    <w:rsid w:val="00D732A3"/>
    <w:rsid w:val="00D74AEF"/>
    <w:rsid w:val="00D771E0"/>
    <w:rsid w:val="00D77C88"/>
    <w:rsid w:val="00D84AA7"/>
    <w:rsid w:val="00D94241"/>
    <w:rsid w:val="00D94398"/>
    <w:rsid w:val="00D9475E"/>
    <w:rsid w:val="00D960B7"/>
    <w:rsid w:val="00DA290B"/>
    <w:rsid w:val="00DA2BBD"/>
    <w:rsid w:val="00DA4F41"/>
    <w:rsid w:val="00DA5E67"/>
    <w:rsid w:val="00DA636C"/>
    <w:rsid w:val="00DA707B"/>
    <w:rsid w:val="00DB1DD2"/>
    <w:rsid w:val="00DB333E"/>
    <w:rsid w:val="00DB4EAB"/>
    <w:rsid w:val="00DB62F1"/>
    <w:rsid w:val="00DB76E9"/>
    <w:rsid w:val="00DB77B4"/>
    <w:rsid w:val="00DB7BCF"/>
    <w:rsid w:val="00DC0149"/>
    <w:rsid w:val="00DC02E1"/>
    <w:rsid w:val="00DD0BC2"/>
    <w:rsid w:val="00DD1D56"/>
    <w:rsid w:val="00DD30AF"/>
    <w:rsid w:val="00DD531B"/>
    <w:rsid w:val="00DD5DA3"/>
    <w:rsid w:val="00DD6B89"/>
    <w:rsid w:val="00DD6E70"/>
    <w:rsid w:val="00DE0B78"/>
    <w:rsid w:val="00DE18D4"/>
    <w:rsid w:val="00DE192E"/>
    <w:rsid w:val="00DE4DD8"/>
    <w:rsid w:val="00DE59DF"/>
    <w:rsid w:val="00DE74C1"/>
    <w:rsid w:val="00DF1E88"/>
    <w:rsid w:val="00DF3694"/>
    <w:rsid w:val="00E00E1B"/>
    <w:rsid w:val="00E010F4"/>
    <w:rsid w:val="00E01696"/>
    <w:rsid w:val="00E04064"/>
    <w:rsid w:val="00E061A4"/>
    <w:rsid w:val="00E066EF"/>
    <w:rsid w:val="00E06EAB"/>
    <w:rsid w:val="00E14386"/>
    <w:rsid w:val="00E159C5"/>
    <w:rsid w:val="00E22209"/>
    <w:rsid w:val="00E22A2F"/>
    <w:rsid w:val="00E23620"/>
    <w:rsid w:val="00E24247"/>
    <w:rsid w:val="00E243A6"/>
    <w:rsid w:val="00E25661"/>
    <w:rsid w:val="00E25B50"/>
    <w:rsid w:val="00E26C72"/>
    <w:rsid w:val="00E26FD6"/>
    <w:rsid w:val="00E27D9E"/>
    <w:rsid w:val="00E30E23"/>
    <w:rsid w:val="00E315D0"/>
    <w:rsid w:val="00E31F0C"/>
    <w:rsid w:val="00E32934"/>
    <w:rsid w:val="00E32E0C"/>
    <w:rsid w:val="00E32F9D"/>
    <w:rsid w:val="00E3317C"/>
    <w:rsid w:val="00E34373"/>
    <w:rsid w:val="00E41091"/>
    <w:rsid w:val="00E42B8A"/>
    <w:rsid w:val="00E4348C"/>
    <w:rsid w:val="00E47E63"/>
    <w:rsid w:val="00E52976"/>
    <w:rsid w:val="00E52EBF"/>
    <w:rsid w:val="00E5391C"/>
    <w:rsid w:val="00E548E3"/>
    <w:rsid w:val="00E55830"/>
    <w:rsid w:val="00E5585B"/>
    <w:rsid w:val="00E57218"/>
    <w:rsid w:val="00E6140E"/>
    <w:rsid w:val="00E61522"/>
    <w:rsid w:val="00E63A1D"/>
    <w:rsid w:val="00E648BF"/>
    <w:rsid w:val="00E64A0C"/>
    <w:rsid w:val="00E7320B"/>
    <w:rsid w:val="00E73505"/>
    <w:rsid w:val="00E775D9"/>
    <w:rsid w:val="00E85D9F"/>
    <w:rsid w:val="00E87025"/>
    <w:rsid w:val="00E870C3"/>
    <w:rsid w:val="00E91C4C"/>
    <w:rsid w:val="00E9603D"/>
    <w:rsid w:val="00E9642A"/>
    <w:rsid w:val="00E96DC9"/>
    <w:rsid w:val="00E97D16"/>
    <w:rsid w:val="00EA3E9E"/>
    <w:rsid w:val="00EB0448"/>
    <w:rsid w:val="00EB165C"/>
    <w:rsid w:val="00EB2E3D"/>
    <w:rsid w:val="00EB4301"/>
    <w:rsid w:val="00EB453B"/>
    <w:rsid w:val="00EB60C5"/>
    <w:rsid w:val="00EC1F74"/>
    <w:rsid w:val="00EC3B8F"/>
    <w:rsid w:val="00EC539E"/>
    <w:rsid w:val="00EC755B"/>
    <w:rsid w:val="00EC7E60"/>
    <w:rsid w:val="00ED04C5"/>
    <w:rsid w:val="00ED5A99"/>
    <w:rsid w:val="00ED5F1E"/>
    <w:rsid w:val="00ED6661"/>
    <w:rsid w:val="00ED6819"/>
    <w:rsid w:val="00ED6DC9"/>
    <w:rsid w:val="00EE2239"/>
    <w:rsid w:val="00EE2366"/>
    <w:rsid w:val="00EE37E3"/>
    <w:rsid w:val="00EE3AA5"/>
    <w:rsid w:val="00EE7E02"/>
    <w:rsid w:val="00EF0A77"/>
    <w:rsid w:val="00EF2AC8"/>
    <w:rsid w:val="00EF382D"/>
    <w:rsid w:val="00EF7D1E"/>
    <w:rsid w:val="00EF7E35"/>
    <w:rsid w:val="00F00AC0"/>
    <w:rsid w:val="00F03D4B"/>
    <w:rsid w:val="00F04087"/>
    <w:rsid w:val="00F06060"/>
    <w:rsid w:val="00F071EB"/>
    <w:rsid w:val="00F140EC"/>
    <w:rsid w:val="00F20B47"/>
    <w:rsid w:val="00F20D12"/>
    <w:rsid w:val="00F227E0"/>
    <w:rsid w:val="00F22FA8"/>
    <w:rsid w:val="00F23B51"/>
    <w:rsid w:val="00F23D0C"/>
    <w:rsid w:val="00F2411D"/>
    <w:rsid w:val="00F2484C"/>
    <w:rsid w:val="00F26412"/>
    <w:rsid w:val="00F3240C"/>
    <w:rsid w:val="00F333EC"/>
    <w:rsid w:val="00F3625E"/>
    <w:rsid w:val="00F414C7"/>
    <w:rsid w:val="00F44B5D"/>
    <w:rsid w:val="00F44EAB"/>
    <w:rsid w:val="00F452F3"/>
    <w:rsid w:val="00F45B9B"/>
    <w:rsid w:val="00F45C9A"/>
    <w:rsid w:val="00F476CD"/>
    <w:rsid w:val="00F52A34"/>
    <w:rsid w:val="00F54A52"/>
    <w:rsid w:val="00F55D8B"/>
    <w:rsid w:val="00F56285"/>
    <w:rsid w:val="00F568F6"/>
    <w:rsid w:val="00F61F35"/>
    <w:rsid w:val="00F61F74"/>
    <w:rsid w:val="00F648AA"/>
    <w:rsid w:val="00F65DF2"/>
    <w:rsid w:val="00F6667A"/>
    <w:rsid w:val="00F67418"/>
    <w:rsid w:val="00F73369"/>
    <w:rsid w:val="00F74BB7"/>
    <w:rsid w:val="00F75AF7"/>
    <w:rsid w:val="00F75FBA"/>
    <w:rsid w:val="00F77242"/>
    <w:rsid w:val="00F77759"/>
    <w:rsid w:val="00F80110"/>
    <w:rsid w:val="00F82A70"/>
    <w:rsid w:val="00F83CC1"/>
    <w:rsid w:val="00F8598D"/>
    <w:rsid w:val="00F87DC9"/>
    <w:rsid w:val="00F914F7"/>
    <w:rsid w:val="00F9199D"/>
    <w:rsid w:val="00F91AE9"/>
    <w:rsid w:val="00F937B7"/>
    <w:rsid w:val="00F9396E"/>
    <w:rsid w:val="00F94BA2"/>
    <w:rsid w:val="00F96DE0"/>
    <w:rsid w:val="00F96E56"/>
    <w:rsid w:val="00F9711F"/>
    <w:rsid w:val="00FA0213"/>
    <w:rsid w:val="00FA04FF"/>
    <w:rsid w:val="00FA2274"/>
    <w:rsid w:val="00FA2B33"/>
    <w:rsid w:val="00FA3ACA"/>
    <w:rsid w:val="00FA6488"/>
    <w:rsid w:val="00FA6E1B"/>
    <w:rsid w:val="00FB2305"/>
    <w:rsid w:val="00FB3177"/>
    <w:rsid w:val="00FB79DE"/>
    <w:rsid w:val="00FC142C"/>
    <w:rsid w:val="00FC1B50"/>
    <w:rsid w:val="00FC2605"/>
    <w:rsid w:val="00FC4D99"/>
    <w:rsid w:val="00FC4EE7"/>
    <w:rsid w:val="00FC5E98"/>
    <w:rsid w:val="00FC7253"/>
    <w:rsid w:val="00FD172D"/>
    <w:rsid w:val="00FE07AE"/>
    <w:rsid w:val="00FE0BF2"/>
    <w:rsid w:val="00FE1A28"/>
    <w:rsid w:val="00FE4868"/>
    <w:rsid w:val="00FF4196"/>
    <w:rsid w:val="00FF4A5E"/>
    <w:rsid w:val="00FF63F3"/>
    <w:rsid w:val="00FF775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E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11CC"/>
    <w:pPr>
      <w:keepNext/>
      <w:outlineLvl w:val="0"/>
    </w:pPr>
    <w:rPr>
      <w:b/>
      <w:bCs/>
    </w:rPr>
  </w:style>
  <w:style w:type="paragraph" w:styleId="Heading3">
    <w:name w:val="heading 3"/>
    <w:basedOn w:val="Normal"/>
    <w:next w:val="Normal"/>
    <w:link w:val="Heading3Char"/>
    <w:uiPriority w:val="9"/>
    <w:qFormat/>
    <w:rsid w:val="00D211C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211CC"/>
    <w:pPr>
      <w:keepNext/>
      <w:spacing w:before="240" w:after="60"/>
      <w:outlineLvl w:val="3"/>
    </w:pPr>
    <w:rPr>
      <w:b/>
      <w:bCs/>
      <w:sz w:val="28"/>
      <w:szCs w:val="28"/>
    </w:rPr>
  </w:style>
  <w:style w:type="paragraph" w:styleId="Heading6">
    <w:name w:val="heading 6"/>
    <w:basedOn w:val="Normal"/>
    <w:next w:val="Normal"/>
    <w:link w:val="Heading6Char"/>
    <w:uiPriority w:val="9"/>
    <w:qFormat/>
    <w:rsid w:val="00D211C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CC"/>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rsid w:val="00D211CC"/>
    <w:rPr>
      <w:rFonts w:ascii="Cambria" w:eastAsia="Times New Roman" w:hAnsi="Cambria"/>
      <w:b/>
      <w:bCs/>
      <w:color w:val="4F81BD"/>
      <w:sz w:val="24"/>
      <w:szCs w:val="24"/>
      <w:lang w:eastAsia="en-US"/>
    </w:rPr>
  </w:style>
  <w:style w:type="character" w:customStyle="1" w:styleId="Heading4Char">
    <w:name w:val="Heading 4 Char"/>
    <w:basedOn w:val="DefaultParagraphFont"/>
    <w:link w:val="Heading4"/>
    <w:rsid w:val="00D211CC"/>
    <w:rPr>
      <w:rFonts w:ascii="Times New Roman" w:eastAsia="Times New Roman" w:hAnsi="Times New Roman"/>
      <w:b/>
      <w:bCs/>
      <w:sz w:val="28"/>
      <w:szCs w:val="28"/>
      <w:lang w:eastAsia="en-US"/>
    </w:rPr>
  </w:style>
  <w:style w:type="character" w:customStyle="1" w:styleId="Heading6Char">
    <w:name w:val="Heading 6 Char"/>
    <w:basedOn w:val="DefaultParagraphFont"/>
    <w:link w:val="Heading6"/>
    <w:uiPriority w:val="9"/>
    <w:rsid w:val="00D211CC"/>
    <w:rPr>
      <w:rFonts w:ascii="Cambria" w:eastAsia="Times New Roman" w:hAnsi="Cambria"/>
      <w:i/>
      <w:iCs/>
      <w:color w:val="243F60"/>
      <w:sz w:val="24"/>
      <w:szCs w:val="24"/>
      <w:lang w:eastAsia="en-US"/>
    </w:rPr>
  </w:style>
  <w:style w:type="paragraph" w:styleId="NormalWeb">
    <w:name w:val="Normal (Web)"/>
    <w:basedOn w:val="Normal"/>
    <w:uiPriority w:val="99"/>
    <w:rsid w:val="00A812E6"/>
    <w:pPr>
      <w:spacing w:before="100" w:beforeAutospacing="1" w:after="100" w:afterAutospacing="1"/>
    </w:pPr>
    <w:rPr>
      <w:rFonts w:eastAsia="Calibri"/>
      <w:lang w:val="en-US"/>
    </w:rPr>
  </w:style>
  <w:style w:type="paragraph" w:styleId="ListParagraph">
    <w:name w:val="List Paragraph"/>
    <w:basedOn w:val="Normal"/>
    <w:link w:val="ListParagraphChar"/>
    <w:uiPriority w:val="34"/>
    <w:qFormat/>
    <w:rsid w:val="00A812E6"/>
    <w:pPr>
      <w:ind w:left="720"/>
      <w:contextualSpacing/>
    </w:pPr>
    <w:rPr>
      <w:rFonts w:eastAsia="Calibri"/>
      <w:lang w:val="en-GB"/>
    </w:rPr>
  </w:style>
  <w:style w:type="character" w:customStyle="1" w:styleId="longtext1">
    <w:name w:val="long_text1"/>
    <w:rsid w:val="00A812E6"/>
    <w:rPr>
      <w:sz w:val="20"/>
    </w:rPr>
  </w:style>
  <w:style w:type="paragraph" w:styleId="Footer">
    <w:name w:val="footer"/>
    <w:basedOn w:val="Normal"/>
    <w:link w:val="FooterChar"/>
    <w:uiPriority w:val="99"/>
    <w:unhideWhenUsed/>
    <w:rsid w:val="00A812E6"/>
    <w:pPr>
      <w:tabs>
        <w:tab w:val="center" w:pos="4680"/>
        <w:tab w:val="right" w:pos="9360"/>
      </w:tabs>
    </w:pPr>
  </w:style>
  <w:style w:type="character" w:customStyle="1" w:styleId="FooterChar">
    <w:name w:val="Footer Char"/>
    <w:basedOn w:val="DefaultParagraphFont"/>
    <w:link w:val="Footer"/>
    <w:uiPriority w:val="99"/>
    <w:rsid w:val="00A812E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A812E6"/>
    <w:rPr>
      <w:rFonts w:ascii="Tahoma" w:hAnsi="Tahoma" w:cs="Tahoma"/>
      <w:sz w:val="16"/>
      <w:szCs w:val="16"/>
    </w:rPr>
  </w:style>
  <w:style w:type="character" w:customStyle="1" w:styleId="BalloonTextChar">
    <w:name w:val="Balloon Text Char"/>
    <w:basedOn w:val="DefaultParagraphFont"/>
    <w:link w:val="BalloonText"/>
    <w:uiPriority w:val="99"/>
    <w:semiHidden/>
    <w:rsid w:val="00A812E6"/>
    <w:rPr>
      <w:rFonts w:ascii="Tahoma" w:eastAsia="Times New Roman" w:hAnsi="Tahoma" w:cs="Tahoma"/>
      <w:sz w:val="16"/>
      <w:szCs w:val="16"/>
      <w:lang w:val="sq-AL"/>
    </w:rPr>
  </w:style>
  <w:style w:type="paragraph" w:styleId="Header">
    <w:name w:val="header"/>
    <w:basedOn w:val="Normal"/>
    <w:link w:val="HeaderChar"/>
    <w:uiPriority w:val="99"/>
    <w:unhideWhenUsed/>
    <w:rsid w:val="00023CD3"/>
    <w:pPr>
      <w:tabs>
        <w:tab w:val="center" w:pos="4680"/>
        <w:tab w:val="right" w:pos="9360"/>
      </w:tabs>
    </w:pPr>
  </w:style>
  <w:style w:type="character" w:customStyle="1" w:styleId="HeaderChar">
    <w:name w:val="Header Char"/>
    <w:basedOn w:val="DefaultParagraphFont"/>
    <w:link w:val="Header"/>
    <w:uiPriority w:val="99"/>
    <w:rsid w:val="00023CD3"/>
    <w:rPr>
      <w:rFonts w:ascii="Times New Roman" w:eastAsia="Times New Roman" w:hAnsi="Times New Roman"/>
      <w:sz w:val="24"/>
      <w:szCs w:val="24"/>
      <w:lang w:val="sq-AL"/>
    </w:rPr>
  </w:style>
  <w:style w:type="character" w:customStyle="1" w:styleId="FootnoteTextChar">
    <w:name w:val="Footnote Text Char"/>
    <w:aliases w:val="Char Char Char"/>
    <w:basedOn w:val="DefaultParagraphFont"/>
    <w:link w:val="FootnoteText"/>
    <w:locked/>
    <w:rsid w:val="00D211CC"/>
    <w:rPr>
      <w:rFonts w:ascii="Times New Roman" w:eastAsia="Times New Roman" w:hAnsi="Times New Roman"/>
    </w:rPr>
  </w:style>
  <w:style w:type="paragraph" w:styleId="FootnoteText">
    <w:name w:val="footnote text"/>
    <w:aliases w:val="Char Char"/>
    <w:basedOn w:val="Normal"/>
    <w:link w:val="FootnoteTextChar"/>
    <w:unhideWhenUsed/>
    <w:rsid w:val="00D211CC"/>
    <w:rPr>
      <w:sz w:val="20"/>
      <w:szCs w:val="20"/>
      <w:lang w:eastAsia="sq-AL"/>
    </w:rPr>
  </w:style>
  <w:style w:type="character" w:customStyle="1" w:styleId="FootnoteTextChar1">
    <w:name w:val="Footnote Text Char1"/>
    <w:basedOn w:val="DefaultParagraphFont"/>
    <w:link w:val="FootnoteText"/>
    <w:uiPriority w:val="99"/>
    <w:semiHidden/>
    <w:rsid w:val="00D211CC"/>
    <w:rPr>
      <w:rFonts w:ascii="Times New Roman" w:eastAsia="Times New Roman" w:hAnsi="Times New Roman"/>
      <w:lang w:eastAsia="en-US"/>
    </w:rPr>
  </w:style>
  <w:style w:type="paragraph" w:styleId="BodyText2">
    <w:name w:val="Body Text 2"/>
    <w:basedOn w:val="Normal"/>
    <w:link w:val="BodyText2Char"/>
    <w:unhideWhenUsed/>
    <w:rsid w:val="00D211CC"/>
    <w:pPr>
      <w:spacing w:after="120" w:line="480" w:lineRule="auto"/>
    </w:pPr>
  </w:style>
  <w:style w:type="character" w:customStyle="1" w:styleId="BodyText2Char">
    <w:name w:val="Body Text 2 Char"/>
    <w:basedOn w:val="DefaultParagraphFont"/>
    <w:link w:val="BodyText2"/>
    <w:rsid w:val="00D211CC"/>
    <w:rPr>
      <w:rFonts w:ascii="Times New Roman" w:eastAsia="Times New Roman" w:hAnsi="Times New Roman"/>
      <w:sz w:val="24"/>
      <w:szCs w:val="24"/>
      <w:lang w:eastAsia="en-US"/>
    </w:rPr>
  </w:style>
  <w:style w:type="paragraph" w:styleId="BodyText3">
    <w:name w:val="Body Text 3"/>
    <w:basedOn w:val="Normal"/>
    <w:link w:val="BodyText3Char"/>
    <w:unhideWhenUsed/>
    <w:rsid w:val="00D211CC"/>
    <w:pPr>
      <w:spacing w:after="120"/>
    </w:pPr>
    <w:rPr>
      <w:sz w:val="16"/>
      <w:szCs w:val="16"/>
    </w:rPr>
  </w:style>
  <w:style w:type="character" w:customStyle="1" w:styleId="BodyText3Char">
    <w:name w:val="Body Text 3 Char"/>
    <w:basedOn w:val="DefaultParagraphFont"/>
    <w:link w:val="BodyText3"/>
    <w:uiPriority w:val="99"/>
    <w:rsid w:val="00D211CC"/>
    <w:rPr>
      <w:rFonts w:ascii="Times New Roman" w:eastAsia="Times New Roman" w:hAnsi="Times New Roman"/>
      <w:sz w:val="16"/>
      <w:szCs w:val="16"/>
      <w:lang w:eastAsia="en-US"/>
    </w:rPr>
  </w:style>
  <w:style w:type="character" w:styleId="FootnoteReference">
    <w:name w:val="footnote reference"/>
    <w:basedOn w:val="DefaultParagraphFont"/>
    <w:unhideWhenUsed/>
    <w:rsid w:val="00D211CC"/>
    <w:rPr>
      <w:vertAlign w:val="superscript"/>
    </w:rPr>
  </w:style>
  <w:style w:type="character" w:styleId="Hyperlink">
    <w:name w:val="Hyperlink"/>
    <w:basedOn w:val="DefaultParagraphFont"/>
    <w:uiPriority w:val="99"/>
    <w:unhideWhenUsed/>
    <w:rsid w:val="00D211CC"/>
    <w:rPr>
      <w:color w:val="0000FF"/>
      <w:u w:val="single"/>
    </w:rPr>
  </w:style>
  <w:style w:type="character" w:customStyle="1" w:styleId="hps">
    <w:name w:val="hps"/>
    <w:basedOn w:val="DefaultParagraphFont"/>
    <w:rsid w:val="00D211CC"/>
  </w:style>
  <w:style w:type="character" w:styleId="CommentReference">
    <w:name w:val="annotation reference"/>
    <w:basedOn w:val="DefaultParagraphFont"/>
    <w:uiPriority w:val="99"/>
    <w:semiHidden/>
    <w:unhideWhenUsed/>
    <w:rsid w:val="00B70A5B"/>
    <w:rPr>
      <w:sz w:val="16"/>
      <w:szCs w:val="16"/>
    </w:rPr>
  </w:style>
  <w:style w:type="paragraph" w:styleId="Title">
    <w:name w:val="Title"/>
    <w:aliases w:val="Char"/>
    <w:basedOn w:val="Normal"/>
    <w:link w:val="TitleChar"/>
    <w:qFormat/>
    <w:rsid w:val="00CF301B"/>
    <w:pPr>
      <w:spacing w:before="240" w:after="60"/>
      <w:jc w:val="center"/>
      <w:outlineLvl w:val="0"/>
    </w:pPr>
    <w:rPr>
      <w:rFonts w:ascii="Arial" w:hAnsi="Arial" w:cs="Arial"/>
      <w:b/>
      <w:bCs/>
      <w:kern w:val="28"/>
      <w:sz w:val="32"/>
      <w:szCs w:val="32"/>
      <w:lang w:val="en-US"/>
    </w:rPr>
  </w:style>
  <w:style w:type="character" w:customStyle="1" w:styleId="TitleChar">
    <w:name w:val="Title Char"/>
    <w:aliases w:val="Char Char1"/>
    <w:basedOn w:val="DefaultParagraphFont"/>
    <w:link w:val="Title"/>
    <w:rsid w:val="00CF301B"/>
    <w:rPr>
      <w:rFonts w:ascii="Arial" w:eastAsia="Times New Roman" w:hAnsi="Arial" w:cs="Arial"/>
      <w:b/>
      <w:bCs/>
      <w:kern w:val="28"/>
      <w:sz w:val="32"/>
      <w:szCs w:val="32"/>
      <w:lang w:val="en-US" w:eastAsia="en-US"/>
    </w:rPr>
  </w:style>
  <w:style w:type="character" w:customStyle="1" w:styleId="contentlajme">
    <w:name w:val="contentlajme"/>
    <w:basedOn w:val="DefaultParagraphFont"/>
    <w:rsid w:val="001263C3"/>
  </w:style>
  <w:style w:type="paragraph" w:customStyle="1" w:styleId="Paragrafi">
    <w:name w:val="Paragrafi"/>
    <w:link w:val="ParagrafiChar"/>
    <w:uiPriority w:val="99"/>
    <w:rsid w:val="004026FD"/>
    <w:pPr>
      <w:widowControl w:val="0"/>
      <w:ind w:firstLine="720"/>
      <w:jc w:val="both"/>
    </w:pPr>
    <w:rPr>
      <w:rFonts w:ascii="CG Times" w:eastAsia="MS Mincho" w:hAnsi="CG Times" w:cs="CG Times"/>
      <w:sz w:val="22"/>
      <w:szCs w:val="22"/>
      <w:lang w:val="en-US" w:eastAsia="en-US"/>
    </w:rPr>
  </w:style>
  <w:style w:type="character" w:customStyle="1" w:styleId="ParagrafiChar">
    <w:name w:val="Paragrafi Char"/>
    <w:basedOn w:val="DefaultParagraphFont"/>
    <w:link w:val="Paragrafi"/>
    <w:uiPriority w:val="99"/>
    <w:locked/>
    <w:rsid w:val="004026FD"/>
    <w:rPr>
      <w:rFonts w:ascii="CG Times" w:eastAsia="MS Mincho" w:hAnsi="CG Times" w:cs="CG Times"/>
      <w:sz w:val="22"/>
      <w:szCs w:val="22"/>
      <w:lang w:val="en-US" w:eastAsia="en-US" w:bidi="ar-SA"/>
    </w:rPr>
  </w:style>
  <w:style w:type="character" w:customStyle="1" w:styleId="JuParaCar">
    <w:name w:val="Ju_Para Car"/>
    <w:basedOn w:val="DefaultParagraphFont"/>
    <w:link w:val="JuPara"/>
    <w:locked/>
    <w:rsid w:val="004C1A02"/>
    <w:rPr>
      <w:sz w:val="24"/>
      <w:szCs w:val="22"/>
      <w:lang w:val="en-GB" w:eastAsia="fr-FR"/>
    </w:rPr>
  </w:style>
  <w:style w:type="paragraph" w:customStyle="1" w:styleId="JuPara">
    <w:name w:val="Ju_Para"/>
    <w:basedOn w:val="Normal"/>
    <w:link w:val="JuParaCar"/>
    <w:rsid w:val="004C1A02"/>
    <w:pPr>
      <w:suppressAutoHyphens/>
      <w:ind w:firstLine="284"/>
      <w:jc w:val="both"/>
    </w:pPr>
    <w:rPr>
      <w:rFonts w:ascii="Calibri" w:eastAsia="Calibri" w:hAnsi="Calibri"/>
      <w:szCs w:val="22"/>
      <w:lang w:val="en-GB" w:eastAsia="fr-FR"/>
    </w:rPr>
  </w:style>
  <w:style w:type="character" w:customStyle="1" w:styleId="ListParagraphChar">
    <w:name w:val="List Paragraph Char"/>
    <w:basedOn w:val="DefaultParagraphFont"/>
    <w:link w:val="ListParagraph"/>
    <w:uiPriority w:val="34"/>
    <w:locked/>
    <w:rsid w:val="0000730D"/>
    <w:rPr>
      <w:rFonts w:ascii="Times New Roman" w:hAnsi="Times New Roman"/>
      <w:sz w:val="24"/>
      <w:szCs w:val="24"/>
      <w:lang w:val="en-GB"/>
    </w:rPr>
  </w:style>
  <w:style w:type="paragraph" w:customStyle="1" w:styleId="Default">
    <w:name w:val="Default"/>
    <w:rsid w:val="00F3625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430306">
      <w:bodyDiv w:val="1"/>
      <w:marLeft w:val="0"/>
      <w:marRight w:val="0"/>
      <w:marTop w:val="0"/>
      <w:marBottom w:val="0"/>
      <w:divBdr>
        <w:top w:val="none" w:sz="0" w:space="0" w:color="auto"/>
        <w:left w:val="none" w:sz="0" w:space="0" w:color="auto"/>
        <w:bottom w:val="none" w:sz="0" w:space="0" w:color="auto"/>
        <w:right w:val="none" w:sz="0" w:space="0" w:color="auto"/>
      </w:divBdr>
      <w:divsChild>
        <w:div w:id="18821890">
          <w:marLeft w:val="0"/>
          <w:marRight w:val="0"/>
          <w:marTop w:val="0"/>
          <w:marBottom w:val="0"/>
          <w:divBdr>
            <w:top w:val="none" w:sz="0" w:space="0" w:color="auto"/>
            <w:left w:val="none" w:sz="0" w:space="0" w:color="auto"/>
            <w:bottom w:val="none" w:sz="0" w:space="0" w:color="auto"/>
            <w:right w:val="none" w:sz="0" w:space="0" w:color="auto"/>
          </w:divBdr>
        </w:div>
        <w:div w:id="99687422">
          <w:marLeft w:val="0"/>
          <w:marRight w:val="0"/>
          <w:marTop w:val="0"/>
          <w:marBottom w:val="0"/>
          <w:divBdr>
            <w:top w:val="none" w:sz="0" w:space="0" w:color="auto"/>
            <w:left w:val="none" w:sz="0" w:space="0" w:color="auto"/>
            <w:bottom w:val="none" w:sz="0" w:space="0" w:color="auto"/>
            <w:right w:val="none" w:sz="0" w:space="0" w:color="auto"/>
          </w:divBdr>
        </w:div>
        <w:div w:id="206458974">
          <w:marLeft w:val="0"/>
          <w:marRight w:val="0"/>
          <w:marTop w:val="0"/>
          <w:marBottom w:val="0"/>
          <w:divBdr>
            <w:top w:val="none" w:sz="0" w:space="0" w:color="auto"/>
            <w:left w:val="none" w:sz="0" w:space="0" w:color="auto"/>
            <w:bottom w:val="none" w:sz="0" w:space="0" w:color="auto"/>
            <w:right w:val="none" w:sz="0" w:space="0" w:color="auto"/>
          </w:divBdr>
        </w:div>
        <w:div w:id="228001734">
          <w:marLeft w:val="0"/>
          <w:marRight w:val="0"/>
          <w:marTop w:val="0"/>
          <w:marBottom w:val="0"/>
          <w:divBdr>
            <w:top w:val="none" w:sz="0" w:space="0" w:color="auto"/>
            <w:left w:val="none" w:sz="0" w:space="0" w:color="auto"/>
            <w:bottom w:val="none" w:sz="0" w:space="0" w:color="auto"/>
            <w:right w:val="none" w:sz="0" w:space="0" w:color="auto"/>
          </w:divBdr>
        </w:div>
        <w:div w:id="287057263">
          <w:marLeft w:val="0"/>
          <w:marRight w:val="0"/>
          <w:marTop w:val="0"/>
          <w:marBottom w:val="0"/>
          <w:divBdr>
            <w:top w:val="none" w:sz="0" w:space="0" w:color="auto"/>
            <w:left w:val="none" w:sz="0" w:space="0" w:color="auto"/>
            <w:bottom w:val="none" w:sz="0" w:space="0" w:color="auto"/>
            <w:right w:val="none" w:sz="0" w:space="0" w:color="auto"/>
          </w:divBdr>
        </w:div>
        <w:div w:id="341395191">
          <w:marLeft w:val="0"/>
          <w:marRight w:val="0"/>
          <w:marTop w:val="0"/>
          <w:marBottom w:val="0"/>
          <w:divBdr>
            <w:top w:val="none" w:sz="0" w:space="0" w:color="auto"/>
            <w:left w:val="none" w:sz="0" w:space="0" w:color="auto"/>
            <w:bottom w:val="none" w:sz="0" w:space="0" w:color="auto"/>
            <w:right w:val="none" w:sz="0" w:space="0" w:color="auto"/>
          </w:divBdr>
        </w:div>
        <w:div w:id="376929895">
          <w:marLeft w:val="0"/>
          <w:marRight w:val="0"/>
          <w:marTop w:val="0"/>
          <w:marBottom w:val="0"/>
          <w:divBdr>
            <w:top w:val="none" w:sz="0" w:space="0" w:color="auto"/>
            <w:left w:val="none" w:sz="0" w:space="0" w:color="auto"/>
            <w:bottom w:val="none" w:sz="0" w:space="0" w:color="auto"/>
            <w:right w:val="none" w:sz="0" w:space="0" w:color="auto"/>
          </w:divBdr>
        </w:div>
        <w:div w:id="475805817">
          <w:marLeft w:val="0"/>
          <w:marRight w:val="0"/>
          <w:marTop w:val="0"/>
          <w:marBottom w:val="0"/>
          <w:divBdr>
            <w:top w:val="none" w:sz="0" w:space="0" w:color="auto"/>
            <w:left w:val="none" w:sz="0" w:space="0" w:color="auto"/>
            <w:bottom w:val="none" w:sz="0" w:space="0" w:color="auto"/>
            <w:right w:val="none" w:sz="0" w:space="0" w:color="auto"/>
          </w:divBdr>
        </w:div>
        <w:div w:id="513570858">
          <w:marLeft w:val="0"/>
          <w:marRight w:val="0"/>
          <w:marTop w:val="0"/>
          <w:marBottom w:val="0"/>
          <w:divBdr>
            <w:top w:val="none" w:sz="0" w:space="0" w:color="auto"/>
            <w:left w:val="none" w:sz="0" w:space="0" w:color="auto"/>
            <w:bottom w:val="none" w:sz="0" w:space="0" w:color="auto"/>
            <w:right w:val="none" w:sz="0" w:space="0" w:color="auto"/>
          </w:divBdr>
        </w:div>
        <w:div w:id="517625913">
          <w:marLeft w:val="0"/>
          <w:marRight w:val="0"/>
          <w:marTop w:val="0"/>
          <w:marBottom w:val="0"/>
          <w:divBdr>
            <w:top w:val="none" w:sz="0" w:space="0" w:color="auto"/>
            <w:left w:val="none" w:sz="0" w:space="0" w:color="auto"/>
            <w:bottom w:val="none" w:sz="0" w:space="0" w:color="auto"/>
            <w:right w:val="none" w:sz="0" w:space="0" w:color="auto"/>
          </w:divBdr>
        </w:div>
        <w:div w:id="537666715">
          <w:marLeft w:val="0"/>
          <w:marRight w:val="0"/>
          <w:marTop w:val="0"/>
          <w:marBottom w:val="0"/>
          <w:divBdr>
            <w:top w:val="none" w:sz="0" w:space="0" w:color="auto"/>
            <w:left w:val="none" w:sz="0" w:space="0" w:color="auto"/>
            <w:bottom w:val="none" w:sz="0" w:space="0" w:color="auto"/>
            <w:right w:val="none" w:sz="0" w:space="0" w:color="auto"/>
          </w:divBdr>
        </w:div>
        <w:div w:id="636953228">
          <w:marLeft w:val="0"/>
          <w:marRight w:val="0"/>
          <w:marTop w:val="0"/>
          <w:marBottom w:val="0"/>
          <w:divBdr>
            <w:top w:val="none" w:sz="0" w:space="0" w:color="auto"/>
            <w:left w:val="none" w:sz="0" w:space="0" w:color="auto"/>
            <w:bottom w:val="none" w:sz="0" w:space="0" w:color="auto"/>
            <w:right w:val="none" w:sz="0" w:space="0" w:color="auto"/>
          </w:divBdr>
        </w:div>
        <w:div w:id="637222270">
          <w:marLeft w:val="0"/>
          <w:marRight w:val="0"/>
          <w:marTop w:val="0"/>
          <w:marBottom w:val="0"/>
          <w:divBdr>
            <w:top w:val="none" w:sz="0" w:space="0" w:color="auto"/>
            <w:left w:val="none" w:sz="0" w:space="0" w:color="auto"/>
            <w:bottom w:val="none" w:sz="0" w:space="0" w:color="auto"/>
            <w:right w:val="none" w:sz="0" w:space="0" w:color="auto"/>
          </w:divBdr>
        </w:div>
        <w:div w:id="835876502">
          <w:marLeft w:val="0"/>
          <w:marRight w:val="0"/>
          <w:marTop w:val="0"/>
          <w:marBottom w:val="0"/>
          <w:divBdr>
            <w:top w:val="none" w:sz="0" w:space="0" w:color="auto"/>
            <w:left w:val="none" w:sz="0" w:space="0" w:color="auto"/>
            <w:bottom w:val="none" w:sz="0" w:space="0" w:color="auto"/>
            <w:right w:val="none" w:sz="0" w:space="0" w:color="auto"/>
          </w:divBdr>
        </w:div>
        <w:div w:id="836459856">
          <w:marLeft w:val="0"/>
          <w:marRight w:val="0"/>
          <w:marTop w:val="0"/>
          <w:marBottom w:val="0"/>
          <w:divBdr>
            <w:top w:val="none" w:sz="0" w:space="0" w:color="auto"/>
            <w:left w:val="none" w:sz="0" w:space="0" w:color="auto"/>
            <w:bottom w:val="none" w:sz="0" w:space="0" w:color="auto"/>
            <w:right w:val="none" w:sz="0" w:space="0" w:color="auto"/>
          </w:divBdr>
        </w:div>
        <w:div w:id="854001218">
          <w:marLeft w:val="0"/>
          <w:marRight w:val="0"/>
          <w:marTop w:val="0"/>
          <w:marBottom w:val="0"/>
          <w:divBdr>
            <w:top w:val="none" w:sz="0" w:space="0" w:color="auto"/>
            <w:left w:val="none" w:sz="0" w:space="0" w:color="auto"/>
            <w:bottom w:val="none" w:sz="0" w:space="0" w:color="auto"/>
            <w:right w:val="none" w:sz="0" w:space="0" w:color="auto"/>
          </w:divBdr>
        </w:div>
        <w:div w:id="868877286">
          <w:marLeft w:val="0"/>
          <w:marRight w:val="0"/>
          <w:marTop w:val="0"/>
          <w:marBottom w:val="0"/>
          <w:divBdr>
            <w:top w:val="none" w:sz="0" w:space="0" w:color="auto"/>
            <w:left w:val="none" w:sz="0" w:space="0" w:color="auto"/>
            <w:bottom w:val="none" w:sz="0" w:space="0" w:color="auto"/>
            <w:right w:val="none" w:sz="0" w:space="0" w:color="auto"/>
          </w:divBdr>
        </w:div>
        <w:div w:id="903952345">
          <w:marLeft w:val="0"/>
          <w:marRight w:val="0"/>
          <w:marTop w:val="0"/>
          <w:marBottom w:val="0"/>
          <w:divBdr>
            <w:top w:val="none" w:sz="0" w:space="0" w:color="auto"/>
            <w:left w:val="none" w:sz="0" w:space="0" w:color="auto"/>
            <w:bottom w:val="none" w:sz="0" w:space="0" w:color="auto"/>
            <w:right w:val="none" w:sz="0" w:space="0" w:color="auto"/>
          </w:divBdr>
        </w:div>
        <w:div w:id="937905508">
          <w:marLeft w:val="0"/>
          <w:marRight w:val="0"/>
          <w:marTop w:val="0"/>
          <w:marBottom w:val="0"/>
          <w:divBdr>
            <w:top w:val="none" w:sz="0" w:space="0" w:color="auto"/>
            <w:left w:val="none" w:sz="0" w:space="0" w:color="auto"/>
            <w:bottom w:val="none" w:sz="0" w:space="0" w:color="auto"/>
            <w:right w:val="none" w:sz="0" w:space="0" w:color="auto"/>
          </w:divBdr>
        </w:div>
        <w:div w:id="1023019367">
          <w:marLeft w:val="0"/>
          <w:marRight w:val="0"/>
          <w:marTop w:val="0"/>
          <w:marBottom w:val="0"/>
          <w:divBdr>
            <w:top w:val="none" w:sz="0" w:space="0" w:color="auto"/>
            <w:left w:val="none" w:sz="0" w:space="0" w:color="auto"/>
            <w:bottom w:val="none" w:sz="0" w:space="0" w:color="auto"/>
            <w:right w:val="none" w:sz="0" w:space="0" w:color="auto"/>
          </w:divBdr>
        </w:div>
        <w:div w:id="1041830180">
          <w:marLeft w:val="0"/>
          <w:marRight w:val="0"/>
          <w:marTop w:val="0"/>
          <w:marBottom w:val="0"/>
          <w:divBdr>
            <w:top w:val="none" w:sz="0" w:space="0" w:color="auto"/>
            <w:left w:val="none" w:sz="0" w:space="0" w:color="auto"/>
            <w:bottom w:val="none" w:sz="0" w:space="0" w:color="auto"/>
            <w:right w:val="none" w:sz="0" w:space="0" w:color="auto"/>
          </w:divBdr>
        </w:div>
        <w:div w:id="1210846019">
          <w:marLeft w:val="0"/>
          <w:marRight w:val="0"/>
          <w:marTop w:val="0"/>
          <w:marBottom w:val="0"/>
          <w:divBdr>
            <w:top w:val="none" w:sz="0" w:space="0" w:color="auto"/>
            <w:left w:val="none" w:sz="0" w:space="0" w:color="auto"/>
            <w:bottom w:val="none" w:sz="0" w:space="0" w:color="auto"/>
            <w:right w:val="none" w:sz="0" w:space="0" w:color="auto"/>
          </w:divBdr>
        </w:div>
        <w:div w:id="1239750853">
          <w:marLeft w:val="0"/>
          <w:marRight w:val="0"/>
          <w:marTop w:val="0"/>
          <w:marBottom w:val="0"/>
          <w:divBdr>
            <w:top w:val="none" w:sz="0" w:space="0" w:color="auto"/>
            <w:left w:val="none" w:sz="0" w:space="0" w:color="auto"/>
            <w:bottom w:val="none" w:sz="0" w:space="0" w:color="auto"/>
            <w:right w:val="none" w:sz="0" w:space="0" w:color="auto"/>
          </w:divBdr>
        </w:div>
        <w:div w:id="1275939144">
          <w:marLeft w:val="0"/>
          <w:marRight w:val="0"/>
          <w:marTop w:val="0"/>
          <w:marBottom w:val="0"/>
          <w:divBdr>
            <w:top w:val="none" w:sz="0" w:space="0" w:color="auto"/>
            <w:left w:val="none" w:sz="0" w:space="0" w:color="auto"/>
            <w:bottom w:val="none" w:sz="0" w:space="0" w:color="auto"/>
            <w:right w:val="none" w:sz="0" w:space="0" w:color="auto"/>
          </w:divBdr>
        </w:div>
        <w:div w:id="1285115090">
          <w:marLeft w:val="0"/>
          <w:marRight w:val="0"/>
          <w:marTop w:val="0"/>
          <w:marBottom w:val="0"/>
          <w:divBdr>
            <w:top w:val="none" w:sz="0" w:space="0" w:color="auto"/>
            <w:left w:val="none" w:sz="0" w:space="0" w:color="auto"/>
            <w:bottom w:val="none" w:sz="0" w:space="0" w:color="auto"/>
            <w:right w:val="none" w:sz="0" w:space="0" w:color="auto"/>
          </w:divBdr>
        </w:div>
        <w:div w:id="1387921940">
          <w:marLeft w:val="0"/>
          <w:marRight w:val="0"/>
          <w:marTop w:val="0"/>
          <w:marBottom w:val="0"/>
          <w:divBdr>
            <w:top w:val="none" w:sz="0" w:space="0" w:color="auto"/>
            <w:left w:val="none" w:sz="0" w:space="0" w:color="auto"/>
            <w:bottom w:val="none" w:sz="0" w:space="0" w:color="auto"/>
            <w:right w:val="none" w:sz="0" w:space="0" w:color="auto"/>
          </w:divBdr>
        </w:div>
        <w:div w:id="1428379912">
          <w:marLeft w:val="0"/>
          <w:marRight w:val="0"/>
          <w:marTop w:val="0"/>
          <w:marBottom w:val="0"/>
          <w:divBdr>
            <w:top w:val="none" w:sz="0" w:space="0" w:color="auto"/>
            <w:left w:val="none" w:sz="0" w:space="0" w:color="auto"/>
            <w:bottom w:val="none" w:sz="0" w:space="0" w:color="auto"/>
            <w:right w:val="none" w:sz="0" w:space="0" w:color="auto"/>
          </w:divBdr>
        </w:div>
        <w:div w:id="1496720660">
          <w:marLeft w:val="0"/>
          <w:marRight w:val="0"/>
          <w:marTop w:val="0"/>
          <w:marBottom w:val="0"/>
          <w:divBdr>
            <w:top w:val="none" w:sz="0" w:space="0" w:color="auto"/>
            <w:left w:val="none" w:sz="0" w:space="0" w:color="auto"/>
            <w:bottom w:val="none" w:sz="0" w:space="0" w:color="auto"/>
            <w:right w:val="none" w:sz="0" w:space="0" w:color="auto"/>
          </w:divBdr>
        </w:div>
        <w:div w:id="1571425286">
          <w:marLeft w:val="0"/>
          <w:marRight w:val="0"/>
          <w:marTop w:val="0"/>
          <w:marBottom w:val="0"/>
          <w:divBdr>
            <w:top w:val="none" w:sz="0" w:space="0" w:color="auto"/>
            <w:left w:val="none" w:sz="0" w:space="0" w:color="auto"/>
            <w:bottom w:val="none" w:sz="0" w:space="0" w:color="auto"/>
            <w:right w:val="none" w:sz="0" w:space="0" w:color="auto"/>
          </w:divBdr>
        </w:div>
        <w:div w:id="1571963527">
          <w:marLeft w:val="0"/>
          <w:marRight w:val="0"/>
          <w:marTop w:val="0"/>
          <w:marBottom w:val="0"/>
          <w:divBdr>
            <w:top w:val="none" w:sz="0" w:space="0" w:color="auto"/>
            <w:left w:val="none" w:sz="0" w:space="0" w:color="auto"/>
            <w:bottom w:val="none" w:sz="0" w:space="0" w:color="auto"/>
            <w:right w:val="none" w:sz="0" w:space="0" w:color="auto"/>
          </w:divBdr>
        </w:div>
        <w:div w:id="1583182151">
          <w:marLeft w:val="0"/>
          <w:marRight w:val="0"/>
          <w:marTop w:val="0"/>
          <w:marBottom w:val="0"/>
          <w:divBdr>
            <w:top w:val="none" w:sz="0" w:space="0" w:color="auto"/>
            <w:left w:val="none" w:sz="0" w:space="0" w:color="auto"/>
            <w:bottom w:val="none" w:sz="0" w:space="0" w:color="auto"/>
            <w:right w:val="none" w:sz="0" w:space="0" w:color="auto"/>
          </w:divBdr>
        </w:div>
        <w:div w:id="1664158606">
          <w:marLeft w:val="0"/>
          <w:marRight w:val="0"/>
          <w:marTop w:val="0"/>
          <w:marBottom w:val="0"/>
          <w:divBdr>
            <w:top w:val="none" w:sz="0" w:space="0" w:color="auto"/>
            <w:left w:val="none" w:sz="0" w:space="0" w:color="auto"/>
            <w:bottom w:val="none" w:sz="0" w:space="0" w:color="auto"/>
            <w:right w:val="none" w:sz="0" w:space="0" w:color="auto"/>
          </w:divBdr>
        </w:div>
        <w:div w:id="1891260551">
          <w:marLeft w:val="0"/>
          <w:marRight w:val="0"/>
          <w:marTop w:val="0"/>
          <w:marBottom w:val="0"/>
          <w:divBdr>
            <w:top w:val="none" w:sz="0" w:space="0" w:color="auto"/>
            <w:left w:val="none" w:sz="0" w:space="0" w:color="auto"/>
            <w:bottom w:val="none" w:sz="0" w:space="0" w:color="auto"/>
            <w:right w:val="none" w:sz="0" w:space="0" w:color="auto"/>
          </w:divBdr>
        </w:div>
        <w:div w:id="1970279323">
          <w:marLeft w:val="0"/>
          <w:marRight w:val="0"/>
          <w:marTop w:val="0"/>
          <w:marBottom w:val="0"/>
          <w:divBdr>
            <w:top w:val="none" w:sz="0" w:space="0" w:color="auto"/>
            <w:left w:val="none" w:sz="0" w:space="0" w:color="auto"/>
            <w:bottom w:val="none" w:sz="0" w:space="0" w:color="auto"/>
            <w:right w:val="none" w:sz="0" w:space="0" w:color="auto"/>
          </w:divBdr>
        </w:div>
        <w:div w:id="1971932675">
          <w:marLeft w:val="0"/>
          <w:marRight w:val="0"/>
          <w:marTop w:val="0"/>
          <w:marBottom w:val="0"/>
          <w:divBdr>
            <w:top w:val="none" w:sz="0" w:space="0" w:color="auto"/>
            <w:left w:val="none" w:sz="0" w:space="0" w:color="auto"/>
            <w:bottom w:val="none" w:sz="0" w:space="0" w:color="auto"/>
            <w:right w:val="none" w:sz="0" w:space="0" w:color="auto"/>
          </w:divBdr>
        </w:div>
        <w:div w:id="2025859249">
          <w:marLeft w:val="0"/>
          <w:marRight w:val="0"/>
          <w:marTop w:val="0"/>
          <w:marBottom w:val="0"/>
          <w:divBdr>
            <w:top w:val="none" w:sz="0" w:space="0" w:color="auto"/>
            <w:left w:val="none" w:sz="0" w:space="0" w:color="auto"/>
            <w:bottom w:val="none" w:sz="0" w:space="0" w:color="auto"/>
            <w:right w:val="none" w:sz="0" w:space="0" w:color="auto"/>
          </w:divBdr>
        </w:div>
        <w:div w:id="2034961910">
          <w:marLeft w:val="0"/>
          <w:marRight w:val="0"/>
          <w:marTop w:val="0"/>
          <w:marBottom w:val="0"/>
          <w:divBdr>
            <w:top w:val="none" w:sz="0" w:space="0" w:color="auto"/>
            <w:left w:val="none" w:sz="0" w:space="0" w:color="auto"/>
            <w:bottom w:val="none" w:sz="0" w:space="0" w:color="auto"/>
            <w:right w:val="none" w:sz="0" w:space="0" w:color="auto"/>
          </w:divBdr>
        </w:div>
        <w:div w:id="2070302676">
          <w:marLeft w:val="0"/>
          <w:marRight w:val="0"/>
          <w:marTop w:val="0"/>
          <w:marBottom w:val="0"/>
          <w:divBdr>
            <w:top w:val="none" w:sz="0" w:space="0" w:color="auto"/>
            <w:left w:val="none" w:sz="0" w:space="0" w:color="auto"/>
            <w:bottom w:val="none" w:sz="0" w:space="0" w:color="auto"/>
            <w:right w:val="none" w:sz="0" w:space="0" w:color="auto"/>
          </w:divBdr>
        </w:div>
      </w:divsChild>
    </w:div>
    <w:div w:id="127671992">
      <w:bodyDiv w:val="1"/>
      <w:marLeft w:val="0"/>
      <w:marRight w:val="0"/>
      <w:marTop w:val="0"/>
      <w:marBottom w:val="0"/>
      <w:divBdr>
        <w:top w:val="none" w:sz="0" w:space="0" w:color="auto"/>
        <w:left w:val="none" w:sz="0" w:space="0" w:color="auto"/>
        <w:bottom w:val="none" w:sz="0" w:space="0" w:color="auto"/>
        <w:right w:val="none" w:sz="0" w:space="0" w:color="auto"/>
      </w:divBdr>
      <w:divsChild>
        <w:div w:id="20786538">
          <w:marLeft w:val="0"/>
          <w:marRight w:val="0"/>
          <w:marTop w:val="0"/>
          <w:marBottom w:val="0"/>
          <w:divBdr>
            <w:top w:val="none" w:sz="0" w:space="0" w:color="auto"/>
            <w:left w:val="none" w:sz="0" w:space="0" w:color="auto"/>
            <w:bottom w:val="none" w:sz="0" w:space="0" w:color="auto"/>
            <w:right w:val="none" w:sz="0" w:space="0" w:color="auto"/>
          </w:divBdr>
        </w:div>
        <w:div w:id="26758250">
          <w:marLeft w:val="0"/>
          <w:marRight w:val="0"/>
          <w:marTop w:val="0"/>
          <w:marBottom w:val="0"/>
          <w:divBdr>
            <w:top w:val="none" w:sz="0" w:space="0" w:color="auto"/>
            <w:left w:val="none" w:sz="0" w:space="0" w:color="auto"/>
            <w:bottom w:val="none" w:sz="0" w:space="0" w:color="auto"/>
            <w:right w:val="none" w:sz="0" w:space="0" w:color="auto"/>
          </w:divBdr>
        </w:div>
        <w:div w:id="127599401">
          <w:marLeft w:val="0"/>
          <w:marRight w:val="0"/>
          <w:marTop w:val="0"/>
          <w:marBottom w:val="0"/>
          <w:divBdr>
            <w:top w:val="none" w:sz="0" w:space="0" w:color="auto"/>
            <w:left w:val="none" w:sz="0" w:space="0" w:color="auto"/>
            <w:bottom w:val="none" w:sz="0" w:space="0" w:color="auto"/>
            <w:right w:val="none" w:sz="0" w:space="0" w:color="auto"/>
          </w:divBdr>
        </w:div>
        <w:div w:id="138883318">
          <w:marLeft w:val="0"/>
          <w:marRight w:val="0"/>
          <w:marTop w:val="0"/>
          <w:marBottom w:val="0"/>
          <w:divBdr>
            <w:top w:val="none" w:sz="0" w:space="0" w:color="auto"/>
            <w:left w:val="none" w:sz="0" w:space="0" w:color="auto"/>
            <w:bottom w:val="none" w:sz="0" w:space="0" w:color="auto"/>
            <w:right w:val="none" w:sz="0" w:space="0" w:color="auto"/>
          </w:divBdr>
        </w:div>
        <w:div w:id="164631506">
          <w:marLeft w:val="0"/>
          <w:marRight w:val="0"/>
          <w:marTop w:val="0"/>
          <w:marBottom w:val="0"/>
          <w:divBdr>
            <w:top w:val="none" w:sz="0" w:space="0" w:color="auto"/>
            <w:left w:val="none" w:sz="0" w:space="0" w:color="auto"/>
            <w:bottom w:val="none" w:sz="0" w:space="0" w:color="auto"/>
            <w:right w:val="none" w:sz="0" w:space="0" w:color="auto"/>
          </w:divBdr>
        </w:div>
        <w:div w:id="212235834">
          <w:marLeft w:val="0"/>
          <w:marRight w:val="0"/>
          <w:marTop w:val="0"/>
          <w:marBottom w:val="0"/>
          <w:divBdr>
            <w:top w:val="none" w:sz="0" w:space="0" w:color="auto"/>
            <w:left w:val="none" w:sz="0" w:space="0" w:color="auto"/>
            <w:bottom w:val="none" w:sz="0" w:space="0" w:color="auto"/>
            <w:right w:val="none" w:sz="0" w:space="0" w:color="auto"/>
          </w:divBdr>
        </w:div>
        <w:div w:id="217669248">
          <w:marLeft w:val="0"/>
          <w:marRight w:val="0"/>
          <w:marTop w:val="0"/>
          <w:marBottom w:val="0"/>
          <w:divBdr>
            <w:top w:val="none" w:sz="0" w:space="0" w:color="auto"/>
            <w:left w:val="none" w:sz="0" w:space="0" w:color="auto"/>
            <w:bottom w:val="none" w:sz="0" w:space="0" w:color="auto"/>
            <w:right w:val="none" w:sz="0" w:space="0" w:color="auto"/>
          </w:divBdr>
        </w:div>
        <w:div w:id="350568316">
          <w:marLeft w:val="0"/>
          <w:marRight w:val="0"/>
          <w:marTop w:val="0"/>
          <w:marBottom w:val="0"/>
          <w:divBdr>
            <w:top w:val="none" w:sz="0" w:space="0" w:color="auto"/>
            <w:left w:val="none" w:sz="0" w:space="0" w:color="auto"/>
            <w:bottom w:val="none" w:sz="0" w:space="0" w:color="auto"/>
            <w:right w:val="none" w:sz="0" w:space="0" w:color="auto"/>
          </w:divBdr>
        </w:div>
        <w:div w:id="417792012">
          <w:marLeft w:val="0"/>
          <w:marRight w:val="0"/>
          <w:marTop w:val="0"/>
          <w:marBottom w:val="0"/>
          <w:divBdr>
            <w:top w:val="none" w:sz="0" w:space="0" w:color="auto"/>
            <w:left w:val="none" w:sz="0" w:space="0" w:color="auto"/>
            <w:bottom w:val="none" w:sz="0" w:space="0" w:color="auto"/>
            <w:right w:val="none" w:sz="0" w:space="0" w:color="auto"/>
          </w:divBdr>
        </w:div>
        <w:div w:id="444278226">
          <w:marLeft w:val="0"/>
          <w:marRight w:val="0"/>
          <w:marTop w:val="0"/>
          <w:marBottom w:val="0"/>
          <w:divBdr>
            <w:top w:val="none" w:sz="0" w:space="0" w:color="auto"/>
            <w:left w:val="none" w:sz="0" w:space="0" w:color="auto"/>
            <w:bottom w:val="none" w:sz="0" w:space="0" w:color="auto"/>
            <w:right w:val="none" w:sz="0" w:space="0" w:color="auto"/>
          </w:divBdr>
        </w:div>
        <w:div w:id="457335148">
          <w:marLeft w:val="0"/>
          <w:marRight w:val="0"/>
          <w:marTop w:val="0"/>
          <w:marBottom w:val="0"/>
          <w:divBdr>
            <w:top w:val="none" w:sz="0" w:space="0" w:color="auto"/>
            <w:left w:val="none" w:sz="0" w:space="0" w:color="auto"/>
            <w:bottom w:val="none" w:sz="0" w:space="0" w:color="auto"/>
            <w:right w:val="none" w:sz="0" w:space="0" w:color="auto"/>
          </w:divBdr>
        </w:div>
        <w:div w:id="492258773">
          <w:marLeft w:val="0"/>
          <w:marRight w:val="0"/>
          <w:marTop w:val="0"/>
          <w:marBottom w:val="0"/>
          <w:divBdr>
            <w:top w:val="none" w:sz="0" w:space="0" w:color="auto"/>
            <w:left w:val="none" w:sz="0" w:space="0" w:color="auto"/>
            <w:bottom w:val="none" w:sz="0" w:space="0" w:color="auto"/>
            <w:right w:val="none" w:sz="0" w:space="0" w:color="auto"/>
          </w:divBdr>
        </w:div>
        <w:div w:id="493254710">
          <w:marLeft w:val="0"/>
          <w:marRight w:val="0"/>
          <w:marTop w:val="0"/>
          <w:marBottom w:val="0"/>
          <w:divBdr>
            <w:top w:val="none" w:sz="0" w:space="0" w:color="auto"/>
            <w:left w:val="none" w:sz="0" w:space="0" w:color="auto"/>
            <w:bottom w:val="none" w:sz="0" w:space="0" w:color="auto"/>
            <w:right w:val="none" w:sz="0" w:space="0" w:color="auto"/>
          </w:divBdr>
        </w:div>
        <w:div w:id="725571609">
          <w:marLeft w:val="0"/>
          <w:marRight w:val="0"/>
          <w:marTop w:val="0"/>
          <w:marBottom w:val="0"/>
          <w:divBdr>
            <w:top w:val="none" w:sz="0" w:space="0" w:color="auto"/>
            <w:left w:val="none" w:sz="0" w:space="0" w:color="auto"/>
            <w:bottom w:val="none" w:sz="0" w:space="0" w:color="auto"/>
            <w:right w:val="none" w:sz="0" w:space="0" w:color="auto"/>
          </w:divBdr>
        </w:div>
        <w:div w:id="743603346">
          <w:marLeft w:val="0"/>
          <w:marRight w:val="0"/>
          <w:marTop w:val="0"/>
          <w:marBottom w:val="0"/>
          <w:divBdr>
            <w:top w:val="none" w:sz="0" w:space="0" w:color="auto"/>
            <w:left w:val="none" w:sz="0" w:space="0" w:color="auto"/>
            <w:bottom w:val="none" w:sz="0" w:space="0" w:color="auto"/>
            <w:right w:val="none" w:sz="0" w:space="0" w:color="auto"/>
          </w:divBdr>
        </w:div>
        <w:div w:id="848519280">
          <w:marLeft w:val="0"/>
          <w:marRight w:val="0"/>
          <w:marTop w:val="0"/>
          <w:marBottom w:val="0"/>
          <w:divBdr>
            <w:top w:val="none" w:sz="0" w:space="0" w:color="auto"/>
            <w:left w:val="none" w:sz="0" w:space="0" w:color="auto"/>
            <w:bottom w:val="none" w:sz="0" w:space="0" w:color="auto"/>
            <w:right w:val="none" w:sz="0" w:space="0" w:color="auto"/>
          </w:divBdr>
        </w:div>
        <w:div w:id="868374064">
          <w:marLeft w:val="0"/>
          <w:marRight w:val="0"/>
          <w:marTop w:val="0"/>
          <w:marBottom w:val="0"/>
          <w:divBdr>
            <w:top w:val="none" w:sz="0" w:space="0" w:color="auto"/>
            <w:left w:val="none" w:sz="0" w:space="0" w:color="auto"/>
            <w:bottom w:val="none" w:sz="0" w:space="0" w:color="auto"/>
            <w:right w:val="none" w:sz="0" w:space="0" w:color="auto"/>
          </w:divBdr>
        </w:div>
        <w:div w:id="1033116005">
          <w:marLeft w:val="0"/>
          <w:marRight w:val="0"/>
          <w:marTop w:val="0"/>
          <w:marBottom w:val="0"/>
          <w:divBdr>
            <w:top w:val="none" w:sz="0" w:space="0" w:color="auto"/>
            <w:left w:val="none" w:sz="0" w:space="0" w:color="auto"/>
            <w:bottom w:val="none" w:sz="0" w:space="0" w:color="auto"/>
            <w:right w:val="none" w:sz="0" w:space="0" w:color="auto"/>
          </w:divBdr>
        </w:div>
        <w:div w:id="1061558370">
          <w:marLeft w:val="0"/>
          <w:marRight w:val="0"/>
          <w:marTop w:val="0"/>
          <w:marBottom w:val="0"/>
          <w:divBdr>
            <w:top w:val="none" w:sz="0" w:space="0" w:color="auto"/>
            <w:left w:val="none" w:sz="0" w:space="0" w:color="auto"/>
            <w:bottom w:val="none" w:sz="0" w:space="0" w:color="auto"/>
            <w:right w:val="none" w:sz="0" w:space="0" w:color="auto"/>
          </w:divBdr>
        </w:div>
        <w:div w:id="1159232511">
          <w:marLeft w:val="0"/>
          <w:marRight w:val="0"/>
          <w:marTop w:val="0"/>
          <w:marBottom w:val="0"/>
          <w:divBdr>
            <w:top w:val="none" w:sz="0" w:space="0" w:color="auto"/>
            <w:left w:val="none" w:sz="0" w:space="0" w:color="auto"/>
            <w:bottom w:val="none" w:sz="0" w:space="0" w:color="auto"/>
            <w:right w:val="none" w:sz="0" w:space="0" w:color="auto"/>
          </w:divBdr>
        </w:div>
        <w:div w:id="1176724060">
          <w:marLeft w:val="0"/>
          <w:marRight w:val="0"/>
          <w:marTop w:val="0"/>
          <w:marBottom w:val="0"/>
          <w:divBdr>
            <w:top w:val="none" w:sz="0" w:space="0" w:color="auto"/>
            <w:left w:val="none" w:sz="0" w:space="0" w:color="auto"/>
            <w:bottom w:val="none" w:sz="0" w:space="0" w:color="auto"/>
            <w:right w:val="none" w:sz="0" w:space="0" w:color="auto"/>
          </w:divBdr>
        </w:div>
        <w:div w:id="1215774843">
          <w:marLeft w:val="0"/>
          <w:marRight w:val="0"/>
          <w:marTop w:val="0"/>
          <w:marBottom w:val="0"/>
          <w:divBdr>
            <w:top w:val="none" w:sz="0" w:space="0" w:color="auto"/>
            <w:left w:val="none" w:sz="0" w:space="0" w:color="auto"/>
            <w:bottom w:val="none" w:sz="0" w:space="0" w:color="auto"/>
            <w:right w:val="none" w:sz="0" w:space="0" w:color="auto"/>
          </w:divBdr>
        </w:div>
        <w:div w:id="1218201398">
          <w:marLeft w:val="0"/>
          <w:marRight w:val="0"/>
          <w:marTop w:val="0"/>
          <w:marBottom w:val="0"/>
          <w:divBdr>
            <w:top w:val="none" w:sz="0" w:space="0" w:color="auto"/>
            <w:left w:val="none" w:sz="0" w:space="0" w:color="auto"/>
            <w:bottom w:val="none" w:sz="0" w:space="0" w:color="auto"/>
            <w:right w:val="none" w:sz="0" w:space="0" w:color="auto"/>
          </w:divBdr>
        </w:div>
        <w:div w:id="1320226692">
          <w:marLeft w:val="0"/>
          <w:marRight w:val="0"/>
          <w:marTop w:val="0"/>
          <w:marBottom w:val="0"/>
          <w:divBdr>
            <w:top w:val="none" w:sz="0" w:space="0" w:color="auto"/>
            <w:left w:val="none" w:sz="0" w:space="0" w:color="auto"/>
            <w:bottom w:val="none" w:sz="0" w:space="0" w:color="auto"/>
            <w:right w:val="none" w:sz="0" w:space="0" w:color="auto"/>
          </w:divBdr>
        </w:div>
        <w:div w:id="1388531250">
          <w:marLeft w:val="0"/>
          <w:marRight w:val="0"/>
          <w:marTop w:val="0"/>
          <w:marBottom w:val="0"/>
          <w:divBdr>
            <w:top w:val="none" w:sz="0" w:space="0" w:color="auto"/>
            <w:left w:val="none" w:sz="0" w:space="0" w:color="auto"/>
            <w:bottom w:val="none" w:sz="0" w:space="0" w:color="auto"/>
            <w:right w:val="none" w:sz="0" w:space="0" w:color="auto"/>
          </w:divBdr>
        </w:div>
        <w:div w:id="1393500614">
          <w:marLeft w:val="0"/>
          <w:marRight w:val="0"/>
          <w:marTop w:val="0"/>
          <w:marBottom w:val="0"/>
          <w:divBdr>
            <w:top w:val="none" w:sz="0" w:space="0" w:color="auto"/>
            <w:left w:val="none" w:sz="0" w:space="0" w:color="auto"/>
            <w:bottom w:val="none" w:sz="0" w:space="0" w:color="auto"/>
            <w:right w:val="none" w:sz="0" w:space="0" w:color="auto"/>
          </w:divBdr>
        </w:div>
        <w:div w:id="1462191244">
          <w:marLeft w:val="0"/>
          <w:marRight w:val="0"/>
          <w:marTop w:val="0"/>
          <w:marBottom w:val="0"/>
          <w:divBdr>
            <w:top w:val="none" w:sz="0" w:space="0" w:color="auto"/>
            <w:left w:val="none" w:sz="0" w:space="0" w:color="auto"/>
            <w:bottom w:val="none" w:sz="0" w:space="0" w:color="auto"/>
            <w:right w:val="none" w:sz="0" w:space="0" w:color="auto"/>
          </w:divBdr>
        </w:div>
        <w:div w:id="1492714087">
          <w:marLeft w:val="0"/>
          <w:marRight w:val="0"/>
          <w:marTop w:val="0"/>
          <w:marBottom w:val="0"/>
          <w:divBdr>
            <w:top w:val="none" w:sz="0" w:space="0" w:color="auto"/>
            <w:left w:val="none" w:sz="0" w:space="0" w:color="auto"/>
            <w:bottom w:val="none" w:sz="0" w:space="0" w:color="auto"/>
            <w:right w:val="none" w:sz="0" w:space="0" w:color="auto"/>
          </w:divBdr>
        </w:div>
        <w:div w:id="1559365368">
          <w:marLeft w:val="0"/>
          <w:marRight w:val="0"/>
          <w:marTop w:val="0"/>
          <w:marBottom w:val="0"/>
          <w:divBdr>
            <w:top w:val="none" w:sz="0" w:space="0" w:color="auto"/>
            <w:left w:val="none" w:sz="0" w:space="0" w:color="auto"/>
            <w:bottom w:val="none" w:sz="0" w:space="0" w:color="auto"/>
            <w:right w:val="none" w:sz="0" w:space="0" w:color="auto"/>
          </w:divBdr>
        </w:div>
        <w:div w:id="1592468919">
          <w:marLeft w:val="0"/>
          <w:marRight w:val="0"/>
          <w:marTop w:val="0"/>
          <w:marBottom w:val="0"/>
          <w:divBdr>
            <w:top w:val="none" w:sz="0" w:space="0" w:color="auto"/>
            <w:left w:val="none" w:sz="0" w:space="0" w:color="auto"/>
            <w:bottom w:val="none" w:sz="0" w:space="0" w:color="auto"/>
            <w:right w:val="none" w:sz="0" w:space="0" w:color="auto"/>
          </w:divBdr>
        </w:div>
        <w:div w:id="1828128879">
          <w:marLeft w:val="0"/>
          <w:marRight w:val="0"/>
          <w:marTop w:val="0"/>
          <w:marBottom w:val="0"/>
          <w:divBdr>
            <w:top w:val="none" w:sz="0" w:space="0" w:color="auto"/>
            <w:left w:val="none" w:sz="0" w:space="0" w:color="auto"/>
            <w:bottom w:val="none" w:sz="0" w:space="0" w:color="auto"/>
            <w:right w:val="none" w:sz="0" w:space="0" w:color="auto"/>
          </w:divBdr>
        </w:div>
        <w:div w:id="1837526038">
          <w:marLeft w:val="0"/>
          <w:marRight w:val="0"/>
          <w:marTop w:val="0"/>
          <w:marBottom w:val="0"/>
          <w:divBdr>
            <w:top w:val="none" w:sz="0" w:space="0" w:color="auto"/>
            <w:left w:val="none" w:sz="0" w:space="0" w:color="auto"/>
            <w:bottom w:val="none" w:sz="0" w:space="0" w:color="auto"/>
            <w:right w:val="none" w:sz="0" w:space="0" w:color="auto"/>
          </w:divBdr>
        </w:div>
        <w:div w:id="1854613529">
          <w:marLeft w:val="0"/>
          <w:marRight w:val="0"/>
          <w:marTop w:val="0"/>
          <w:marBottom w:val="0"/>
          <w:divBdr>
            <w:top w:val="none" w:sz="0" w:space="0" w:color="auto"/>
            <w:left w:val="none" w:sz="0" w:space="0" w:color="auto"/>
            <w:bottom w:val="none" w:sz="0" w:space="0" w:color="auto"/>
            <w:right w:val="none" w:sz="0" w:space="0" w:color="auto"/>
          </w:divBdr>
        </w:div>
        <w:div w:id="1907954393">
          <w:marLeft w:val="0"/>
          <w:marRight w:val="0"/>
          <w:marTop w:val="0"/>
          <w:marBottom w:val="0"/>
          <w:divBdr>
            <w:top w:val="none" w:sz="0" w:space="0" w:color="auto"/>
            <w:left w:val="none" w:sz="0" w:space="0" w:color="auto"/>
            <w:bottom w:val="none" w:sz="0" w:space="0" w:color="auto"/>
            <w:right w:val="none" w:sz="0" w:space="0" w:color="auto"/>
          </w:divBdr>
        </w:div>
        <w:div w:id="1926458368">
          <w:marLeft w:val="0"/>
          <w:marRight w:val="0"/>
          <w:marTop w:val="0"/>
          <w:marBottom w:val="0"/>
          <w:divBdr>
            <w:top w:val="none" w:sz="0" w:space="0" w:color="auto"/>
            <w:left w:val="none" w:sz="0" w:space="0" w:color="auto"/>
            <w:bottom w:val="none" w:sz="0" w:space="0" w:color="auto"/>
            <w:right w:val="none" w:sz="0" w:space="0" w:color="auto"/>
          </w:divBdr>
        </w:div>
        <w:div w:id="1933395168">
          <w:marLeft w:val="0"/>
          <w:marRight w:val="0"/>
          <w:marTop w:val="0"/>
          <w:marBottom w:val="0"/>
          <w:divBdr>
            <w:top w:val="none" w:sz="0" w:space="0" w:color="auto"/>
            <w:left w:val="none" w:sz="0" w:space="0" w:color="auto"/>
            <w:bottom w:val="none" w:sz="0" w:space="0" w:color="auto"/>
            <w:right w:val="none" w:sz="0" w:space="0" w:color="auto"/>
          </w:divBdr>
        </w:div>
        <w:div w:id="1952929057">
          <w:marLeft w:val="0"/>
          <w:marRight w:val="0"/>
          <w:marTop w:val="0"/>
          <w:marBottom w:val="0"/>
          <w:divBdr>
            <w:top w:val="none" w:sz="0" w:space="0" w:color="auto"/>
            <w:left w:val="none" w:sz="0" w:space="0" w:color="auto"/>
            <w:bottom w:val="none" w:sz="0" w:space="0" w:color="auto"/>
            <w:right w:val="none" w:sz="0" w:space="0" w:color="auto"/>
          </w:divBdr>
        </w:div>
        <w:div w:id="1954283707">
          <w:marLeft w:val="0"/>
          <w:marRight w:val="0"/>
          <w:marTop w:val="0"/>
          <w:marBottom w:val="0"/>
          <w:divBdr>
            <w:top w:val="none" w:sz="0" w:space="0" w:color="auto"/>
            <w:left w:val="none" w:sz="0" w:space="0" w:color="auto"/>
            <w:bottom w:val="none" w:sz="0" w:space="0" w:color="auto"/>
            <w:right w:val="none" w:sz="0" w:space="0" w:color="auto"/>
          </w:divBdr>
        </w:div>
      </w:divsChild>
    </w:div>
    <w:div w:id="505946725">
      <w:bodyDiv w:val="1"/>
      <w:marLeft w:val="0"/>
      <w:marRight w:val="0"/>
      <w:marTop w:val="0"/>
      <w:marBottom w:val="0"/>
      <w:divBdr>
        <w:top w:val="none" w:sz="0" w:space="0" w:color="auto"/>
        <w:left w:val="none" w:sz="0" w:space="0" w:color="auto"/>
        <w:bottom w:val="none" w:sz="0" w:space="0" w:color="auto"/>
        <w:right w:val="none" w:sz="0" w:space="0" w:color="auto"/>
      </w:divBdr>
      <w:divsChild>
        <w:div w:id="953099951">
          <w:marLeft w:val="0"/>
          <w:marRight w:val="0"/>
          <w:marTop w:val="0"/>
          <w:marBottom w:val="0"/>
          <w:divBdr>
            <w:top w:val="none" w:sz="0" w:space="0" w:color="auto"/>
            <w:left w:val="none" w:sz="0" w:space="0" w:color="auto"/>
            <w:bottom w:val="none" w:sz="0" w:space="0" w:color="auto"/>
            <w:right w:val="none" w:sz="0" w:space="0" w:color="auto"/>
          </w:divBdr>
        </w:div>
      </w:divsChild>
    </w:div>
    <w:div w:id="1067220140">
      <w:bodyDiv w:val="1"/>
      <w:marLeft w:val="0"/>
      <w:marRight w:val="0"/>
      <w:marTop w:val="0"/>
      <w:marBottom w:val="0"/>
      <w:divBdr>
        <w:top w:val="none" w:sz="0" w:space="0" w:color="auto"/>
        <w:left w:val="none" w:sz="0" w:space="0" w:color="auto"/>
        <w:bottom w:val="none" w:sz="0" w:space="0" w:color="auto"/>
        <w:right w:val="none" w:sz="0" w:space="0" w:color="auto"/>
      </w:divBdr>
      <w:divsChild>
        <w:div w:id="51082180">
          <w:marLeft w:val="0"/>
          <w:marRight w:val="0"/>
          <w:marTop w:val="0"/>
          <w:marBottom w:val="0"/>
          <w:divBdr>
            <w:top w:val="none" w:sz="0" w:space="0" w:color="auto"/>
            <w:left w:val="none" w:sz="0" w:space="0" w:color="auto"/>
            <w:bottom w:val="none" w:sz="0" w:space="0" w:color="auto"/>
            <w:right w:val="none" w:sz="0" w:space="0" w:color="auto"/>
          </w:divBdr>
        </w:div>
        <w:div w:id="54620330">
          <w:marLeft w:val="0"/>
          <w:marRight w:val="0"/>
          <w:marTop w:val="0"/>
          <w:marBottom w:val="0"/>
          <w:divBdr>
            <w:top w:val="none" w:sz="0" w:space="0" w:color="auto"/>
            <w:left w:val="none" w:sz="0" w:space="0" w:color="auto"/>
            <w:bottom w:val="none" w:sz="0" w:space="0" w:color="auto"/>
            <w:right w:val="none" w:sz="0" w:space="0" w:color="auto"/>
          </w:divBdr>
        </w:div>
        <w:div w:id="270285793">
          <w:marLeft w:val="0"/>
          <w:marRight w:val="0"/>
          <w:marTop w:val="0"/>
          <w:marBottom w:val="0"/>
          <w:divBdr>
            <w:top w:val="none" w:sz="0" w:space="0" w:color="auto"/>
            <w:left w:val="none" w:sz="0" w:space="0" w:color="auto"/>
            <w:bottom w:val="none" w:sz="0" w:space="0" w:color="auto"/>
            <w:right w:val="none" w:sz="0" w:space="0" w:color="auto"/>
          </w:divBdr>
        </w:div>
        <w:div w:id="425615647">
          <w:marLeft w:val="0"/>
          <w:marRight w:val="0"/>
          <w:marTop w:val="0"/>
          <w:marBottom w:val="0"/>
          <w:divBdr>
            <w:top w:val="none" w:sz="0" w:space="0" w:color="auto"/>
            <w:left w:val="none" w:sz="0" w:space="0" w:color="auto"/>
            <w:bottom w:val="none" w:sz="0" w:space="0" w:color="auto"/>
            <w:right w:val="none" w:sz="0" w:space="0" w:color="auto"/>
          </w:divBdr>
        </w:div>
        <w:div w:id="527181924">
          <w:marLeft w:val="0"/>
          <w:marRight w:val="0"/>
          <w:marTop w:val="0"/>
          <w:marBottom w:val="0"/>
          <w:divBdr>
            <w:top w:val="none" w:sz="0" w:space="0" w:color="auto"/>
            <w:left w:val="none" w:sz="0" w:space="0" w:color="auto"/>
            <w:bottom w:val="none" w:sz="0" w:space="0" w:color="auto"/>
            <w:right w:val="none" w:sz="0" w:space="0" w:color="auto"/>
          </w:divBdr>
        </w:div>
        <w:div w:id="605423182">
          <w:marLeft w:val="0"/>
          <w:marRight w:val="0"/>
          <w:marTop w:val="0"/>
          <w:marBottom w:val="0"/>
          <w:divBdr>
            <w:top w:val="none" w:sz="0" w:space="0" w:color="auto"/>
            <w:left w:val="none" w:sz="0" w:space="0" w:color="auto"/>
            <w:bottom w:val="none" w:sz="0" w:space="0" w:color="auto"/>
            <w:right w:val="none" w:sz="0" w:space="0" w:color="auto"/>
          </w:divBdr>
        </w:div>
        <w:div w:id="631063134">
          <w:marLeft w:val="0"/>
          <w:marRight w:val="0"/>
          <w:marTop w:val="0"/>
          <w:marBottom w:val="0"/>
          <w:divBdr>
            <w:top w:val="none" w:sz="0" w:space="0" w:color="auto"/>
            <w:left w:val="none" w:sz="0" w:space="0" w:color="auto"/>
            <w:bottom w:val="none" w:sz="0" w:space="0" w:color="auto"/>
            <w:right w:val="none" w:sz="0" w:space="0" w:color="auto"/>
          </w:divBdr>
        </w:div>
        <w:div w:id="715618027">
          <w:marLeft w:val="0"/>
          <w:marRight w:val="0"/>
          <w:marTop w:val="0"/>
          <w:marBottom w:val="0"/>
          <w:divBdr>
            <w:top w:val="none" w:sz="0" w:space="0" w:color="auto"/>
            <w:left w:val="none" w:sz="0" w:space="0" w:color="auto"/>
            <w:bottom w:val="none" w:sz="0" w:space="0" w:color="auto"/>
            <w:right w:val="none" w:sz="0" w:space="0" w:color="auto"/>
          </w:divBdr>
        </w:div>
        <w:div w:id="840967378">
          <w:marLeft w:val="0"/>
          <w:marRight w:val="0"/>
          <w:marTop w:val="0"/>
          <w:marBottom w:val="0"/>
          <w:divBdr>
            <w:top w:val="none" w:sz="0" w:space="0" w:color="auto"/>
            <w:left w:val="none" w:sz="0" w:space="0" w:color="auto"/>
            <w:bottom w:val="none" w:sz="0" w:space="0" w:color="auto"/>
            <w:right w:val="none" w:sz="0" w:space="0" w:color="auto"/>
          </w:divBdr>
        </w:div>
        <w:div w:id="961882873">
          <w:marLeft w:val="0"/>
          <w:marRight w:val="0"/>
          <w:marTop w:val="0"/>
          <w:marBottom w:val="0"/>
          <w:divBdr>
            <w:top w:val="none" w:sz="0" w:space="0" w:color="auto"/>
            <w:left w:val="none" w:sz="0" w:space="0" w:color="auto"/>
            <w:bottom w:val="none" w:sz="0" w:space="0" w:color="auto"/>
            <w:right w:val="none" w:sz="0" w:space="0" w:color="auto"/>
          </w:divBdr>
        </w:div>
        <w:div w:id="1046904645">
          <w:marLeft w:val="0"/>
          <w:marRight w:val="0"/>
          <w:marTop w:val="0"/>
          <w:marBottom w:val="0"/>
          <w:divBdr>
            <w:top w:val="none" w:sz="0" w:space="0" w:color="auto"/>
            <w:left w:val="none" w:sz="0" w:space="0" w:color="auto"/>
            <w:bottom w:val="none" w:sz="0" w:space="0" w:color="auto"/>
            <w:right w:val="none" w:sz="0" w:space="0" w:color="auto"/>
          </w:divBdr>
        </w:div>
        <w:div w:id="1072388913">
          <w:marLeft w:val="0"/>
          <w:marRight w:val="0"/>
          <w:marTop w:val="0"/>
          <w:marBottom w:val="0"/>
          <w:divBdr>
            <w:top w:val="none" w:sz="0" w:space="0" w:color="auto"/>
            <w:left w:val="none" w:sz="0" w:space="0" w:color="auto"/>
            <w:bottom w:val="none" w:sz="0" w:space="0" w:color="auto"/>
            <w:right w:val="none" w:sz="0" w:space="0" w:color="auto"/>
          </w:divBdr>
        </w:div>
        <w:div w:id="1273784870">
          <w:marLeft w:val="0"/>
          <w:marRight w:val="0"/>
          <w:marTop w:val="0"/>
          <w:marBottom w:val="0"/>
          <w:divBdr>
            <w:top w:val="none" w:sz="0" w:space="0" w:color="auto"/>
            <w:left w:val="none" w:sz="0" w:space="0" w:color="auto"/>
            <w:bottom w:val="none" w:sz="0" w:space="0" w:color="auto"/>
            <w:right w:val="none" w:sz="0" w:space="0" w:color="auto"/>
          </w:divBdr>
        </w:div>
        <w:div w:id="1391802992">
          <w:marLeft w:val="0"/>
          <w:marRight w:val="0"/>
          <w:marTop w:val="0"/>
          <w:marBottom w:val="0"/>
          <w:divBdr>
            <w:top w:val="none" w:sz="0" w:space="0" w:color="auto"/>
            <w:left w:val="none" w:sz="0" w:space="0" w:color="auto"/>
            <w:bottom w:val="none" w:sz="0" w:space="0" w:color="auto"/>
            <w:right w:val="none" w:sz="0" w:space="0" w:color="auto"/>
          </w:divBdr>
        </w:div>
        <w:div w:id="1481070738">
          <w:marLeft w:val="0"/>
          <w:marRight w:val="0"/>
          <w:marTop w:val="0"/>
          <w:marBottom w:val="0"/>
          <w:divBdr>
            <w:top w:val="none" w:sz="0" w:space="0" w:color="auto"/>
            <w:left w:val="none" w:sz="0" w:space="0" w:color="auto"/>
            <w:bottom w:val="none" w:sz="0" w:space="0" w:color="auto"/>
            <w:right w:val="none" w:sz="0" w:space="0" w:color="auto"/>
          </w:divBdr>
        </w:div>
        <w:div w:id="1516189711">
          <w:marLeft w:val="0"/>
          <w:marRight w:val="0"/>
          <w:marTop w:val="0"/>
          <w:marBottom w:val="0"/>
          <w:divBdr>
            <w:top w:val="none" w:sz="0" w:space="0" w:color="auto"/>
            <w:left w:val="none" w:sz="0" w:space="0" w:color="auto"/>
            <w:bottom w:val="none" w:sz="0" w:space="0" w:color="auto"/>
            <w:right w:val="none" w:sz="0" w:space="0" w:color="auto"/>
          </w:divBdr>
        </w:div>
        <w:div w:id="1577857053">
          <w:marLeft w:val="0"/>
          <w:marRight w:val="0"/>
          <w:marTop w:val="0"/>
          <w:marBottom w:val="0"/>
          <w:divBdr>
            <w:top w:val="none" w:sz="0" w:space="0" w:color="auto"/>
            <w:left w:val="none" w:sz="0" w:space="0" w:color="auto"/>
            <w:bottom w:val="none" w:sz="0" w:space="0" w:color="auto"/>
            <w:right w:val="none" w:sz="0" w:space="0" w:color="auto"/>
          </w:divBdr>
        </w:div>
        <w:div w:id="1579973677">
          <w:marLeft w:val="0"/>
          <w:marRight w:val="0"/>
          <w:marTop w:val="0"/>
          <w:marBottom w:val="0"/>
          <w:divBdr>
            <w:top w:val="none" w:sz="0" w:space="0" w:color="auto"/>
            <w:left w:val="none" w:sz="0" w:space="0" w:color="auto"/>
            <w:bottom w:val="none" w:sz="0" w:space="0" w:color="auto"/>
            <w:right w:val="none" w:sz="0" w:space="0" w:color="auto"/>
          </w:divBdr>
        </w:div>
        <w:div w:id="1682051606">
          <w:marLeft w:val="0"/>
          <w:marRight w:val="0"/>
          <w:marTop w:val="0"/>
          <w:marBottom w:val="0"/>
          <w:divBdr>
            <w:top w:val="none" w:sz="0" w:space="0" w:color="auto"/>
            <w:left w:val="none" w:sz="0" w:space="0" w:color="auto"/>
            <w:bottom w:val="none" w:sz="0" w:space="0" w:color="auto"/>
            <w:right w:val="none" w:sz="0" w:space="0" w:color="auto"/>
          </w:divBdr>
        </w:div>
        <w:div w:id="1854303495">
          <w:marLeft w:val="0"/>
          <w:marRight w:val="0"/>
          <w:marTop w:val="0"/>
          <w:marBottom w:val="0"/>
          <w:divBdr>
            <w:top w:val="none" w:sz="0" w:space="0" w:color="auto"/>
            <w:left w:val="none" w:sz="0" w:space="0" w:color="auto"/>
            <w:bottom w:val="none" w:sz="0" w:space="0" w:color="auto"/>
            <w:right w:val="none" w:sz="0" w:space="0" w:color="auto"/>
          </w:divBdr>
        </w:div>
        <w:div w:id="1880817711">
          <w:marLeft w:val="0"/>
          <w:marRight w:val="0"/>
          <w:marTop w:val="0"/>
          <w:marBottom w:val="0"/>
          <w:divBdr>
            <w:top w:val="none" w:sz="0" w:space="0" w:color="auto"/>
            <w:left w:val="none" w:sz="0" w:space="0" w:color="auto"/>
            <w:bottom w:val="none" w:sz="0" w:space="0" w:color="auto"/>
            <w:right w:val="none" w:sz="0" w:space="0" w:color="auto"/>
          </w:divBdr>
        </w:div>
        <w:div w:id="1932740154">
          <w:marLeft w:val="0"/>
          <w:marRight w:val="0"/>
          <w:marTop w:val="0"/>
          <w:marBottom w:val="0"/>
          <w:divBdr>
            <w:top w:val="none" w:sz="0" w:space="0" w:color="auto"/>
            <w:left w:val="none" w:sz="0" w:space="0" w:color="auto"/>
            <w:bottom w:val="none" w:sz="0" w:space="0" w:color="auto"/>
            <w:right w:val="none" w:sz="0" w:space="0" w:color="auto"/>
          </w:divBdr>
        </w:div>
        <w:div w:id="1961911968">
          <w:marLeft w:val="0"/>
          <w:marRight w:val="0"/>
          <w:marTop w:val="0"/>
          <w:marBottom w:val="0"/>
          <w:divBdr>
            <w:top w:val="none" w:sz="0" w:space="0" w:color="auto"/>
            <w:left w:val="none" w:sz="0" w:space="0" w:color="auto"/>
            <w:bottom w:val="none" w:sz="0" w:space="0" w:color="auto"/>
            <w:right w:val="none" w:sz="0" w:space="0" w:color="auto"/>
          </w:divBdr>
        </w:div>
        <w:div w:id="1995140465">
          <w:marLeft w:val="0"/>
          <w:marRight w:val="0"/>
          <w:marTop w:val="0"/>
          <w:marBottom w:val="0"/>
          <w:divBdr>
            <w:top w:val="none" w:sz="0" w:space="0" w:color="auto"/>
            <w:left w:val="none" w:sz="0" w:space="0" w:color="auto"/>
            <w:bottom w:val="none" w:sz="0" w:space="0" w:color="auto"/>
            <w:right w:val="none" w:sz="0" w:space="0" w:color="auto"/>
          </w:divBdr>
        </w:div>
        <w:div w:id="2005619657">
          <w:marLeft w:val="0"/>
          <w:marRight w:val="0"/>
          <w:marTop w:val="0"/>
          <w:marBottom w:val="0"/>
          <w:divBdr>
            <w:top w:val="none" w:sz="0" w:space="0" w:color="auto"/>
            <w:left w:val="none" w:sz="0" w:space="0" w:color="auto"/>
            <w:bottom w:val="none" w:sz="0" w:space="0" w:color="auto"/>
            <w:right w:val="none" w:sz="0" w:space="0" w:color="auto"/>
          </w:divBdr>
        </w:div>
      </w:divsChild>
    </w:div>
    <w:div w:id="1144783924">
      <w:bodyDiv w:val="1"/>
      <w:marLeft w:val="0"/>
      <w:marRight w:val="0"/>
      <w:marTop w:val="0"/>
      <w:marBottom w:val="0"/>
      <w:divBdr>
        <w:top w:val="none" w:sz="0" w:space="0" w:color="auto"/>
        <w:left w:val="none" w:sz="0" w:space="0" w:color="auto"/>
        <w:bottom w:val="none" w:sz="0" w:space="0" w:color="auto"/>
        <w:right w:val="none" w:sz="0" w:space="0" w:color="auto"/>
      </w:divBdr>
      <w:divsChild>
        <w:div w:id="24596621">
          <w:marLeft w:val="0"/>
          <w:marRight w:val="0"/>
          <w:marTop w:val="0"/>
          <w:marBottom w:val="0"/>
          <w:divBdr>
            <w:top w:val="none" w:sz="0" w:space="0" w:color="auto"/>
            <w:left w:val="none" w:sz="0" w:space="0" w:color="auto"/>
            <w:bottom w:val="none" w:sz="0" w:space="0" w:color="auto"/>
            <w:right w:val="none" w:sz="0" w:space="0" w:color="auto"/>
          </w:divBdr>
        </w:div>
        <w:div w:id="75590805">
          <w:marLeft w:val="0"/>
          <w:marRight w:val="0"/>
          <w:marTop w:val="0"/>
          <w:marBottom w:val="0"/>
          <w:divBdr>
            <w:top w:val="none" w:sz="0" w:space="0" w:color="auto"/>
            <w:left w:val="none" w:sz="0" w:space="0" w:color="auto"/>
            <w:bottom w:val="none" w:sz="0" w:space="0" w:color="auto"/>
            <w:right w:val="none" w:sz="0" w:space="0" w:color="auto"/>
          </w:divBdr>
        </w:div>
        <w:div w:id="269749315">
          <w:marLeft w:val="0"/>
          <w:marRight w:val="0"/>
          <w:marTop w:val="0"/>
          <w:marBottom w:val="0"/>
          <w:divBdr>
            <w:top w:val="none" w:sz="0" w:space="0" w:color="auto"/>
            <w:left w:val="none" w:sz="0" w:space="0" w:color="auto"/>
            <w:bottom w:val="none" w:sz="0" w:space="0" w:color="auto"/>
            <w:right w:val="none" w:sz="0" w:space="0" w:color="auto"/>
          </w:divBdr>
        </w:div>
        <w:div w:id="368576840">
          <w:marLeft w:val="0"/>
          <w:marRight w:val="0"/>
          <w:marTop w:val="0"/>
          <w:marBottom w:val="0"/>
          <w:divBdr>
            <w:top w:val="none" w:sz="0" w:space="0" w:color="auto"/>
            <w:left w:val="none" w:sz="0" w:space="0" w:color="auto"/>
            <w:bottom w:val="none" w:sz="0" w:space="0" w:color="auto"/>
            <w:right w:val="none" w:sz="0" w:space="0" w:color="auto"/>
          </w:divBdr>
        </w:div>
        <w:div w:id="513692705">
          <w:marLeft w:val="0"/>
          <w:marRight w:val="0"/>
          <w:marTop w:val="0"/>
          <w:marBottom w:val="0"/>
          <w:divBdr>
            <w:top w:val="none" w:sz="0" w:space="0" w:color="auto"/>
            <w:left w:val="none" w:sz="0" w:space="0" w:color="auto"/>
            <w:bottom w:val="none" w:sz="0" w:space="0" w:color="auto"/>
            <w:right w:val="none" w:sz="0" w:space="0" w:color="auto"/>
          </w:divBdr>
        </w:div>
        <w:div w:id="533465593">
          <w:marLeft w:val="0"/>
          <w:marRight w:val="0"/>
          <w:marTop w:val="0"/>
          <w:marBottom w:val="0"/>
          <w:divBdr>
            <w:top w:val="none" w:sz="0" w:space="0" w:color="auto"/>
            <w:left w:val="none" w:sz="0" w:space="0" w:color="auto"/>
            <w:bottom w:val="none" w:sz="0" w:space="0" w:color="auto"/>
            <w:right w:val="none" w:sz="0" w:space="0" w:color="auto"/>
          </w:divBdr>
        </w:div>
        <w:div w:id="592394092">
          <w:marLeft w:val="0"/>
          <w:marRight w:val="0"/>
          <w:marTop w:val="0"/>
          <w:marBottom w:val="0"/>
          <w:divBdr>
            <w:top w:val="none" w:sz="0" w:space="0" w:color="auto"/>
            <w:left w:val="none" w:sz="0" w:space="0" w:color="auto"/>
            <w:bottom w:val="none" w:sz="0" w:space="0" w:color="auto"/>
            <w:right w:val="none" w:sz="0" w:space="0" w:color="auto"/>
          </w:divBdr>
        </w:div>
        <w:div w:id="604120300">
          <w:marLeft w:val="0"/>
          <w:marRight w:val="0"/>
          <w:marTop w:val="0"/>
          <w:marBottom w:val="0"/>
          <w:divBdr>
            <w:top w:val="none" w:sz="0" w:space="0" w:color="auto"/>
            <w:left w:val="none" w:sz="0" w:space="0" w:color="auto"/>
            <w:bottom w:val="none" w:sz="0" w:space="0" w:color="auto"/>
            <w:right w:val="none" w:sz="0" w:space="0" w:color="auto"/>
          </w:divBdr>
        </w:div>
        <w:div w:id="627012406">
          <w:marLeft w:val="0"/>
          <w:marRight w:val="0"/>
          <w:marTop w:val="0"/>
          <w:marBottom w:val="0"/>
          <w:divBdr>
            <w:top w:val="none" w:sz="0" w:space="0" w:color="auto"/>
            <w:left w:val="none" w:sz="0" w:space="0" w:color="auto"/>
            <w:bottom w:val="none" w:sz="0" w:space="0" w:color="auto"/>
            <w:right w:val="none" w:sz="0" w:space="0" w:color="auto"/>
          </w:divBdr>
        </w:div>
        <w:div w:id="652416339">
          <w:marLeft w:val="0"/>
          <w:marRight w:val="0"/>
          <w:marTop w:val="0"/>
          <w:marBottom w:val="0"/>
          <w:divBdr>
            <w:top w:val="none" w:sz="0" w:space="0" w:color="auto"/>
            <w:left w:val="none" w:sz="0" w:space="0" w:color="auto"/>
            <w:bottom w:val="none" w:sz="0" w:space="0" w:color="auto"/>
            <w:right w:val="none" w:sz="0" w:space="0" w:color="auto"/>
          </w:divBdr>
        </w:div>
        <w:div w:id="686906394">
          <w:marLeft w:val="0"/>
          <w:marRight w:val="0"/>
          <w:marTop w:val="0"/>
          <w:marBottom w:val="0"/>
          <w:divBdr>
            <w:top w:val="none" w:sz="0" w:space="0" w:color="auto"/>
            <w:left w:val="none" w:sz="0" w:space="0" w:color="auto"/>
            <w:bottom w:val="none" w:sz="0" w:space="0" w:color="auto"/>
            <w:right w:val="none" w:sz="0" w:space="0" w:color="auto"/>
          </w:divBdr>
        </w:div>
        <w:div w:id="866061293">
          <w:marLeft w:val="0"/>
          <w:marRight w:val="0"/>
          <w:marTop w:val="0"/>
          <w:marBottom w:val="0"/>
          <w:divBdr>
            <w:top w:val="none" w:sz="0" w:space="0" w:color="auto"/>
            <w:left w:val="none" w:sz="0" w:space="0" w:color="auto"/>
            <w:bottom w:val="none" w:sz="0" w:space="0" w:color="auto"/>
            <w:right w:val="none" w:sz="0" w:space="0" w:color="auto"/>
          </w:divBdr>
        </w:div>
        <w:div w:id="983193898">
          <w:marLeft w:val="0"/>
          <w:marRight w:val="0"/>
          <w:marTop w:val="0"/>
          <w:marBottom w:val="0"/>
          <w:divBdr>
            <w:top w:val="none" w:sz="0" w:space="0" w:color="auto"/>
            <w:left w:val="none" w:sz="0" w:space="0" w:color="auto"/>
            <w:bottom w:val="none" w:sz="0" w:space="0" w:color="auto"/>
            <w:right w:val="none" w:sz="0" w:space="0" w:color="auto"/>
          </w:divBdr>
        </w:div>
        <w:div w:id="1074355644">
          <w:marLeft w:val="0"/>
          <w:marRight w:val="0"/>
          <w:marTop w:val="0"/>
          <w:marBottom w:val="0"/>
          <w:divBdr>
            <w:top w:val="none" w:sz="0" w:space="0" w:color="auto"/>
            <w:left w:val="none" w:sz="0" w:space="0" w:color="auto"/>
            <w:bottom w:val="none" w:sz="0" w:space="0" w:color="auto"/>
            <w:right w:val="none" w:sz="0" w:space="0" w:color="auto"/>
          </w:divBdr>
        </w:div>
        <w:div w:id="1074476237">
          <w:marLeft w:val="0"/>
          <w:marRight w:val="0"/>
          <w:marTop w:val="0"/>
          <w:marBottom w:val="0"/>
          <w:divBdr>
            <w:top w:val="none" w:sz="0" w:space="0" w:color="auto"/>
            <w:left w:val="none" w:sz="0" w:space="0" w:color="auto"/>
            <w:bottom w:val="none" w:sz="0" w:space="0" w:color="auto"/>
            <w:right w:val="none" w:sz="0" w:space="0" w:color="auto"/>
          </w:divBdr>
        </w:div>
        <w:div w:id="1089161259">
          <w:marLeft w:val="0"/>
          <w:marRight w:val="0"/>
          <w:marTop w:val="0"/>
          <w:marBottom w:val="0"/>
          <w:divBdr>
            <w:top w:val="none" w:sz="0" w:space="0" w:color="auto"/>
            <w:left w:val="none" w:sz="0" w:space="0" w:color="auto"/>
            <w:bottom w:val="none" w:sz="0" w:space="0" w:color="auto"/>
            <w:right w:val="none" w:sz="0" w:space="0" w:color="auto"/>
          </w:divBdr>
        </w:div>
        <w:div w:id="1161039289">
          <w:marLeft w:val="0"/>
          <w:marRight w:val="0"/>
          <w:marTop w:val="0"/>
          <w:marBottom w:val="0"/>
          <w:divBdr>
            <w:top w:val="none" w:sz="0" w:space="0" w:color="auto"/>
            <w:left w:val="none" w:sz="0" w:space="0" w:color="auto"/>
            <w:bottom w:val="none" w:sz="0" w:space="0" w:color="auto"/>
            <w:right w:val="none" w:sz="0" w:space="0" w:color="auto"/>
          </w:divBdr>
        </w:div>
        <w:div w:id="1390223714">
          <w:marLeft w:val="0"/>
          <w:marRight w:val="0"/>
          <w:marTop w:val="0"/>
          <w:marBottom w:val="0"/>
          <w:divBdr>
            <w:top w:val="none" w:sz="0" w:space="0" w:color="auto"/>
            <w:left w:val="none" w:sz="0" w:space="0" w:color="auto"/>
            <w:bottom w:val="none" w:sz="0" w:space="0" w:color="auto"/>
            <w:right w:val="none" w:sz="0" w:space="0" w:color="auto"/>
          </w:divBdr>
        </w:div>
        <w:div w:id="1395735946">
          <w:marLeft w:val="0"/>
          <w:marRight w:val="0"/>
          <w:marTop w:val="0"/>
          <w:marBottom w:val="0"/>
          <w:divBdr>
            <w:top w:val="none" w:sz="0" w:space="0" w:color="auto"/>
            <w:left w:val="none" w:sz="0" w:space="0" w:color="auto"/>
            <w:bottom w:val="none" w:sz="0" w:space="0" w:color="auto"/>
            <w:right w:val="none" w:sz="0" w:space="0" w:color="auto"/>
          </w:divBdr>
        </w:div>
        <w:div w:id="1607930955">
          <w:marLeft w:val="0"/>
          <w:marRight w:val="0"/>
          <w:marTop w:val="0"/>
          <w:marBottom w:val="0"/>
          <w:divBdr>
            <w:top w:val="none" w:sz="0" w:space="0" w:color="auto"/>
            <w:left w:val="none" w:sz="0" w:space="0" w:color="auto"/>
            <w:bottom w:val="none" w:sz="0" w:space="0" w:color="auto"/>
            <w:right w:val="none" w:sz="0" w:space="0" w:color="auto"/>
          </w:divBdr>
        </w:div>
        <w:div w:id="1683818523">
          <w:marLeft w:val="0"/>
          <w:marRight w:val="0"/>
          <w:marTop w:val="0"/>
          <w:marBottom w:val="0"/>
          <w:divBdr>
            <w:top w:val="none" w:sz="0" w:space="0" w:color="auto"/>
            <w:left w:val="none" w:sz="0" w:space="0" w:color="auto"/>
            <w:bottom w:val="none" w:sz="0" w:space="0" w:color="auto"/>
            <w:right w:val="none" w:sz="0" w:space="0" w:color="auto"/>
          </w:divBdr>
        </w:div>
        <w:div w:id="1850751304">
          <w:marLeft w:val="0"/>
          <w:marRight w:val="0"/>
          <w:marTop w:val="0"/>
          <w:marBottom w:val="0"/>
          <w:divBdr>
            <w:top w:val="none" w:sz="0" w:space="0" w:color="auto"/>
            <w:left w:val="none" w:sz="0" w:space="0" w:color="auto"/>
            <w:bottom w:val="none" w:sz="0" w:space="0" w:color="auto"/>
            <w:right w:val="none" w:sz="0" w:space="0" w:color="auto"/>
          </w:divBdr>
        </w:div>
        <w:div w:id="1883325586">
          <w:marLeft w:val="0"/>
          <w:marRight w:val="0"/>
          <w:marTop w:val="0"/>
          <w:marBottom w:val="0"/>
          <w:divBdr>
            <w:top w:val="none" w:sz="0" w:space="0" w:color="auto"/>
            <w:left w:val="none" w:sz="0" w:space="0" w:color="auto"/>
            <w:bottom w:val="none" w:sz="0" w:space="0" w:color="auto"/>
            <w:right w:val="none" w:sz="0" w:space="0" w:color="auto"/>
          </w:divBdr>
        </w:div>
        <w:div w:id="2045517829">
          <w:marLeft w:val="0"/>
          <w:marRight w:val="0"/>
          <w:marTop w:val="0"/>
          <w:marBottom w:val="0"/>
          <w:divBdr>
            <w:top w:val="none" w:sz="0" w:space="0" w:color="auto"/>
            <w:left w:val="none" w:sz="0" w:space="0" w:color="auto"/>
            <w:bottom w:val="none" w:sz="0" w:space="0" w:color="auto"/>
            <w:right w:val="none" w:sz="0" w:space="0" w:color="auto"/>
          </w:divBdr>
        </w:div>
        <w:div w:id="2052532068">
          <w:marLeft w:val="0"/>
          <w:marRight w:val="0"/>
          <w:marTop w:val="0"/>
          <w:marBottom w:val="0"/>
          <w:divBdr>
            <w:top w:val="none" w:sz="0" w:space="0" w:color="auto"/>
            <w:left w:val="none" w:sz="0" w:space="0" w:color="auto"/>
            <w:bottom w:val="none" w:sz="0" w:space="0" w:color="auto"/>
            <w:right w:val="none" w:sz="0" w:space="0" w:color="auto"/>
          </w:divBdr>
        </w:div>
      </w:divsChild>
    </w:div>
    <w:div w:id="1217088562">
      <w:bodyDiv w:val="1"/>
      <w:marLeft w:val="0"/>
      <w:marRight w:val="0"/>
      <w:marTop w:val="0"/>
      <w:marBottom w:val="0"/>
      <w:divBdr>
        <w:top w:val="none" w:sz="0" w:space="0" w:color="auto"/>
        <w:left w:val="none" w:sz="0" w:space="0" w:color="auto"/>
        <w:bottom w:val="none" w:sz="0" w:space="0" w:color="auto"/>
        <w:right w:val="none" w:sz="0" w:space="0" w:color="auto"/>
      </w:divBdr>
    </w:div>
    <w:div w:id="1219778510">
      <w:bodyDiv w:val="1"/>
      <w:marLeft w:val="0"/>
      <w:marRight w:val="0"/>
      <w:marTop w:val="0"/>
      <w:marBottom w:val="0"/>
      <w:divBdr>
        <w:top w:val="none" w:sz="0" w:space="0" w:color="auto"/>
        <w:left w:val="none" w:sz="0" w:space="0" w:color="auto"/>
        <w:bottom w:val="none" w:sz="0" w:space="0" w:color="auto"/>
        <w:right w:val="none" w:sz="0" w:space="0" w:color="auto"/>
      </w:divBdr>
      <w:divsChild>
        <w:div w:id="35283145">
          <w:marLeft w:val="0"/>
          <w:marRight w:val="0"/>
          <w:marTop w:val="0"/>
          <w:marBottom w:val="0"/>
          <w:divBdr>
            <w:top w:val="none" w:sz="0" w:space="0" w:color="auto"/>
            <w:left w:val="none" w:sz="0" w:space="0" w:color="auto"/>
            <w:bottom w:val="none" w:sz="0" w:space="0" w:color="auto"/>
            <w:right w:val="none" w:sz="0" w:space="0" w:color="auto"/>
          </w:divBdr>
        </w:div>
        <w:div w:id="165290248">
          <w:marLeft w:val="0"/>
          <w:marRight w:val="0"/>
          <w:marTop w:val="0"/>
          <w:marBottom w:val="0"/>
          <w:divBdr>
            <w:top w:val="none" w:sz="0" w:space="0" w:color="auto"/>
            <w:left w:val="none" w:sz="0" w:space="0" w:color="auto"/>
            <w:bottom w:val="none" w:sz="0" w:space="0" w:color="auto"/>
            <w:right w:val="none" w:sz="0" w:space="0" w:color="auto"/>
          </w:divBdr>
        </w:div>
        <w:div w:id="186067794">
          <w:marLeft w:val="0"/>
          <w:marRight w:val="0"/>
          <w:marTop w:val="0"/>
          <w:marBottom w:val="0"/>
          <w:divBdr>
            <w:top w:val="none" w:sz="0" w:space="0" w:color="auto"/>
            <w:left w:val="none" w:sz="0" w:space="0" w:color="auto"/>
            <w:bottom w:val="none" w:sz="0" w:space="0" w:color="auto"/>
            <w:right w:val="none" w:sz="0" w:space="0" w:color="auto"/>
          </w:divBdr>
        </w:div>
        <w:div w:id="263071770">
          <w:marLeft w:val="0"/>
          <w:marRight w:val="0"/>
          <w:marTop w:val="0"/>
          <w:marBottom w:val="0"/>
          <w:divBdr>
            <w:top w:val="none" w:sz="0" w:space="0" w:color="auto"/>
            <w:left w:val="none" w:sz="0" w:space="0" w:color="auto"/>
            <w:bottom w:val="none" w:sz="0" w:space="0" w:color="auto"/>
            <w:right w:val="none" w:sz="0" w:space="0" w:color="auto"/>
          </w:divBdr>
        </w:div>
        <w:div w:id="295528952">
          <w:marLeft w:val="0"/>
          <w:marRight w:val="0"/>
          <w:marTop w:val="0"/>
          <w:marBottom w:val="0"/>
          <w:divBdr>
            <w:top w:val="none" w:sz="0" w:space="0" w:color="auto"/>
            <w:left w:val="none" w:sz="0" w:space="0" w:color="auto"/>
            <w:bottom w:val="none" w:sz="0" w:space="0" w:color="auto"/>
            <w:right w:val="none" w:sz="0" w:space="0" w:color="auto"/>
          </w:divBdr>
        </w:div>
        <w:div w:id="303005004">
          <w:marLeft w:val="0"/>
          <w:marRight w:val="0"/>
          <w:marTop w:val="0"/>
          <w:marBottom w:val="0"/>
          <w:divBdr>
            <w:top w:val="none" w:sz="0" w:space="0" w:color="auto"/>
            <w:left w:val="none" w:sz="0" w:space="0" w:color="auto"/>
            <w:bottom w:val="none" w:sz="0" w:space="0" w:color="auto"/>
            <w:right w:val="none" w:sz="0" w:space="0" w:color="auto"/>
          </w:divBdr>
        </w:div>
        <w:div w:id="344982641">
          <w:marLeft w:val="0"/>
          <w:marRight w:val="0"/>
          <w:marTop w:val="0"/>
          <w:marBottom w:val="0"/>
          <w:divBdr>
            <w:top w:val="none" w:sz="0" w:space="0" w:color="auto"/>
            <w:left w:val="none" w:sz="0" w:space="0" w:color="auto"/>
            <w:bottom w:val="none" w:sz="0" w:space="0" w:color="auto"/>
            <w:right w:val="none" w:sz="0" w:space="0" w:color="auto"/>
          </w:divBdr>
        </w:div>
        <w:div w:id="362243547">
          <w:marLeft w:val="0"/>
          <w:marRight w:val="0"/>
          <w:marTop w:val="0"/>
          <w:marBottom w:val="0"/>
          <w:divBdr>
            <w:top w:val="none" w:sz="0" w:space="0" w:color="auto"/>
            <w:left w:val="none" w:sz="0" w:space="0" w:color="auto"/>
            <w:bottom w:val="none" w:sz="0" w:space="0" w:color="auto"/>
            <w:right w:val="none" w:sz="0" w:space="0" w:color="auto"/>
          </w:divBdr>
        </w:div>
        <w:div w:id="808398496">
          <w:marLeft w:val="0"/>
          <w:marRight w:val="0"/>
          <w:marTop w:val="0"/>
          <w:marBottom w:val="0"/>
          <w:divBdr>
            <w:top w:val="none" w:sz="0" w:space="0" w:color="auto"/>
            <w:left w:val="none" w:sz="0" w:space="0" w:color="auto"/>
            <w:bottom w:val="none" w:sz="0" w:space="0" w:color="auto"/>
            <w:right w:val="none" w:sz="0" w:space="0" w:color="auto"/>
          </w:divBdr>
        </w:div>
        <w:div w:id="990137136">
          <w:marLeft w:val="0"/>
          <w:marRight w:val="0"/>
          <w:marTop w:val="0"/>
          <w:marBottom w:val="0"/>
          <w:divBdr>
            <w:top w:val="none" w:sz="0" w:space="0" w:color="auto"/>
            <w:left w:val="none" w:sz="0" w:space="0" w:color="auto"/>
            <w:bottom w:val="none" w:sz="0" w:space="0" w:color="auto"/>
            <w:right w:val="none" w:sz="0" w:space="0" w:color="auto"/>
          </w:divBdr>
        </w:div>
        <w:div w:id="993992007">
          <w:marLeft w:val="0"/>
          <w:marRight w:val="0"/>
          <w:marTop w:val="0"/>
          <w:marBottom w:val="0"/>
          <w:divBdr>
            <w:top w:val="none" w:sz="0" w:space="0" w:color="auto"/>
            <w:left w:val="none" w:sz="0" w:space="0" w:color="auto"/>
            <w:bottom w:val="none" w:sz="0" w:space="0" w:color="auto"/>
            <w:right w:val="none" w:sz="0" w:space="0" w:color="auto"/>
          </w:divBdr>
        </w:div>
        <w:div w:id="1048919226">
          <w:marLeft w:val="0"/>
          <w:marRight w:val="0"/>
          <w:marTop w:val="0"/>
          <w:marBottom w:val="0"/>
          <w:divBdr>
            <w:top w:val="none" w:sz="0" w:space="0" w:color="auto"/>
            <w:left w:val="none" w:sz="0" w:space="0" w:color="auto"/>
            <w:bottom w:val="none" w:sz="0" w:space="0" w:color="auto"/>
            <w:right w:val="none" w:sz="0" w:space="0" w:color="auto"/>
          </w:divBdr>
        </w:div>
        <w:div w:id="1199514997">
          <w:marLeft w:val="0"/>
          <w:marRight w:val="0"/>
          <w:marTop w:val="0"/>
          <w:marBottom w:val="0"/>
          <w:divBdr>
            <w:top w:val="none" w:sz="0" w:space="0" w:color="auto"/>
            <w:left w:val="none" w:sz="0" w:space="0" w:color="auto"/>
            <w:bottom w:val="none" w:sz="0" w:space="0" w:color="auto"/>
            <w:right w:val="none" w:sz="0" w:space="0" w:color="auto"/>
          </w:divBdr>
        </w:div>
        <w:div w:id="1271012661">
          <w:marLeft w:val="0"/>
          <w:marRight w:val="0"/>
          <w:marTop w:val="0"/>
          <w:marBottom w:val="0"/>
          <w:divBdr>
            <w:top w:val="none" w:sz="0" w:space="0" w:color="auto"/>
            <w:left w:val="none" w:sz="0" w:space="0" w:color="auto"/>
            <w:bottom w:val="none" w:sz="0" w:space="0" w:color="auto"/>
            <w:right w:val="none" w:sz="0" w:space="0" w:color="auto"/>
          </w:divBdr>
        </w:div>
        <w:div w:id="1278440188">
          <w:marLeft w:val="0"/>
          <w:marRight w:val="0"/>
          <w:marTop w:val="0"/>
          <w:marBottom w:val="0"/>
          <w:divBdr>
            <w:top w:val="none" w:sz="0" w:space="0" w:color="auto"/>
            <w:left w:val="none" w:sz="0" w:space="0" w:color="auto"/>
            <w:bottom w:val="none" w:sz="0" w:space="0" w:color="auto"/>
            <w:right w:val="none" w:sz="0" w:space="0" w:color="auto"/>
          </w:divBdr>
        </w:div>
        <w:div w:id="1326863566">
          <w:marLeft w:val="0"/>
          <w:marRight w:val="0"/>
          <w:marTop w:val="0"/>
          <w:marBottom w:val="0"/>
          <w:divBdr>
            <w:top w:val="none" w:sz="0" w:space="0" w:color="auto"/>
            <w:left w:val="none" w:sz="0" w:space="0" w:color="auto"/>
            <w:bottom w:val="none" w:sz="0" w:space="0" w:color="auto"/>
            <w:right w:val="none" w:sz="0" w:space="0" w:color="auto"/>
          </w:divBdr>
        </w:div>
        <w:div w:id="1449544745">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1565531878">
          <w:marLeft w:val="0"/>
          <w:marRight w:val="0"/>
          <w:marTop w:val="0"/>
          <w:marBottom w:val="0"/>
          <w:divBdr>
            <w:top w:val="none" w:sz="0" w:space="0" w:color="auto"/>
            <w:left w:val="none" w:sz="0" w:space="0" w:color="auto"/>
            <w:bottom w:val="none" w:sz="0" w:space="0" w:color="auto"/>
            <w:right w:val="none" w:sz="0" w:space="0" w:color="auto"/>
          </w:divBdr>
        </w:div>
        <w:div w:id="1860392667">
          <w:marLeft w:val="0"/>
          <w:marRight w:val="0"/>
          <w:marTop w:val="0"/>
          <w:marBottom w:val="0"/>
          <w:divBdr>
            <w:top w:val="none" w:sz="0" w:space="0" w:color="auto"/>
            <w:left w:val="none" w:sz="0" w:space="0" w:color="auto"/>
            <w:bottom w:val="none" w:sz="0" w:space="0" w:color="auto"/>
            <w:right w:val="none" w:sz="0" w:space="0" w:color="auto"/>
          </w:divBdr>
        </w:div>
        <w:div w:id="1993484411">
          <w:marLeft w:val="0"/>
          <w:marRight w:val="0"/>
          <w:marTop w:val="0"/>
          <w:marBottom w:val="0"/>
          <w:divBdr>
            <w:top w:val="none" w:sz="0" w:space="0" w:color="auto"/>
            <w:left w:val="none" w:sz="0" w:space="0" w:color="auto"/>
            <w:bottom w:val="none" w:sz="0" w:space="0" w:color="auto"/>
            <w:right w:val="none" w:sz="0" w:space="0" w:color="auto"/>
          </w:divBdr>
        </w:div>
        <w:div w:id="2008942983">
          <w:marLeft w:val="0"/>
          <w:marRight w:val="0"/>
          <w:marTop w:val="0"/>
          <w:marBottom w:val="0"/>
          <w:divBdr>
            <w:top w:val="none" w:sz="0" w:space="0" w:color="auto"/>
            <w:left w:val="none" w:sz="0" w:space="0" w:color="auto"/>
            <w:bottom w:val="none" w:sz="0" w:space="0" w:color="auto"/>
            <w:right w:val="none" w:sz="0" w:space="0" w:color="auto"/>
          </w:divBdr>
        </w:div>
        <w:div w:id="2013529085">
          <w:marLeft w:val="0"/>
          <w:marRight w:val="0"/>
          <w:marTop w:val="0"/>
          <w:marBottom w:val="0"/>
          <w:divBdr>
            <w:top w:val="none" w:sz="0" w:space="0" w:color="auto"/>
            <w:left w:val="none" w:sz="0" w:space="0" w:color="auto"/>
            <w:bottom w:val="none" w:sz="0" w:space="0" w:color="auto"/>
            <w:right w:val="none" w:sz="0" w:space="0" w:color="auto"/>
          </w:divBdr>
        </w:div>
        <w:div w:id="2049598005">
          <w:marLeft w:val="0"/>
          <w:marRight w:val="0"/>
          <w:marTop w:val="0"/>
          <w:marBottom w:val="0"/>
          <w:divBdr>
            <w:top w:val="none" w:sz="0" w:space="0" w:color="auto"/>
            <w:left w:val="none" w:sz="0" w:space="0" w:color="auto"/>
            <w:bottom w:val="none" w:sz="0" w:space="0" w:color="auto"/>
            <w:right w:val="none" w:sz="0" w:space="0" w:color="auto"/>
          </w:divBdr>
        </w:div>
        <w:div w:id="2136674010">
          <w:marLeft w:val="0"/>
          <w:marRight w:val="0"/>
          <w:marTop w:val="0"/>
          <w:marBottom w:val="0"/>
          <w:divBdr>
            <w:top w:val="none" w:sz="0" w:space="0" w:color="auto"/>
            <w:left w:val="none" w:sz="0" w:space="0" w:color="auto"/>
            <w:bottom w:val="none" w:sz="0" w:space="0" w:color="auto"/>
            <w:right w:val="none" w:sz="0" w:space="0" w:color="auto"/>
          </w:divBdr>
        </w:div>
      </w:divsChild>
    </w:div>
    <w:div w:id="1328552488">
      <w:bodyDiv w:val="1"/>
      <w:marLeft w:val="0"/>
      <w:marRight w:val="0"/>
      <w:marTop w:val="0"/>
      <w:marBottom w:val="0"/>
      <w:divBdr>
        <w:top w:val="none" w:sz="0" w:space="0" w:color="auto"/>
        <w:left w:val="none" w:sz="0" w:space="0" w:color="auto"/>
        <w:bottom w:val="none" w:sz="0" w:space="0" w:color="auto"/>
        <w:right w:val="none" w:sz="0" w:space="0" w:color="auto"/>
      </w:divBdr>
      <w:divsChild>
        <w:div w:id="51537355">
          <w:marLeft w:val="0"/>
          <w:marRight w:val="0"/>
          <w:marTop w:val="0"/>
          <w:marBottom w:val="0"/>
          <w:divBdr>
            <w:top w:val="none" w:sz="0" w:space="0" w:color="auto"/>
            <w:left w:val="none" w:sz="0" w:space="0" w:color="auto"/>
            <w:bottom w:val="none" w:sz="0" w:space="0" w:color="auto"/>
            <w:right w:val="none" w:sz="0" w:space="0" w:color="auto"/>
          </w:divBdr>
        </w:div>
        <w:div w:id="67726984">
          <w:marLeft w:val="0"/>
          <w:marRight w:val="0"/>
          <w:marTop w:val="0"/>
          <w:marBottom w:val="0"/>
          <w:divBdr>
            <w:top w:val="none" w:sz="0" w:space="0" w:color="auto"/>
            <w:left w:val="none" w:sz="0" w:space="0" w:color="auto"/>
            <w:bottom w:val="none" w:sz="0" w:space="0" w:color="auto"/>
            <w:right w:val="none" w:sz="0" w:space="0" w:color="auto"/>
          </w:divBdr>
        </w:div>
        <w:div w:id="207835653">
          <w:marLeft w:val="0"/>
          <w:marRight w:val="0"/>
          <w:marTop w:val="0"/>
          <w:marBottom w:val="0"/>
          <w:divBdr>
            <w:top w:val="none" w:sz="0" w:space="0" w:color="auto"/>
            <w:left w:val="none" w:sz="0" w:space="0" w:color="auto"/>
            <w:bottom w:val="none" w:sz="0" w:space="0" w:color="auto"/>
            <w:right w:val="none" w:sz="0" w:space="0" w:color="auto"/>
          </w:divBdr>
        </w:div>
        <w:div w:id="230896957">
          <w:marLeft w:val="0"/>
          <w:marRight w:val="0"/>
          <w:marTop w:val="0"/>
          <w:marBottom w:val="0"/>
          <w:divBdr>
            <w:top w:val="none" w:sz="0" w:space="0" w:color="auto"/>
            <w:left w:val="none" w:sz="0" w:space="0" w:color="auto"/>
            <w:bottom w:val="none" w:sz="0" w:space="0" w:color="auto"/>
            <w:right w:val="none" w:sz="0" w:space="0" w:color="auto"/>
          </w:divBdr>
        </w:div>
        <w:div w:id="493254531">
          <w:marLeft w:val="0"/>
          <w:marRight w:val="0"/>
          <w:marTop w:val="0"/>
          <w:marBottom w:val="0"/>
          <w:divBdr>
            <w:top w:val="none" w:sz="0" w:space="0" w:color="auto"/>
            <w:left w:val="none" w:sz="0" w:space="0" w:color="auto"/>
            <w:bottom w:val="none" w:sz="0" w:space="0" w:color="auto"/>
            <w:right w:val="none" w:sz="0" w:space="0" w:color="auto"/>
          </w:divBdr>
        </w:div>
        <w:div w:id="559093617">
          <w:marLeft w:val="0"/>
          <w:marRight w:val="0"/>
          <w:marTop w:val="0"/>
          <w:marBottom w:val="0"/>
          <w:divBdr>
            <w:top w:val="none" w:sz="0" w:space="0" w:color="auto"/>
            <w:left w:val="none" w:sz="0" w:space="0" w:color="auto"/>
            <w:bottom w:val="none" w:sz="0" w:space="0" w:color="auto"/>
            <w:right w:val="none" w:sz="0" w:space="0" w:color="auto"/>
          </w:divBdr>
        </w:div>
        <w:div w:id="623003633">
          <w:marLeft w:val="0"/>
          <w:marRight w:val="0"/>
          <w:marTop w:val="0"/>
          <w:marBottom w:val="0"/>
          <w:divBdr>
            <w:top w:val="none" w:sz="0" w:space="0" w:color="auto"/>
            <w:left w:val="none" w:sz="0" w:space="0" w:color="auto"/>
            <w:bottom w:val="none" w:sz="0" w:space="0" w:color="auto"/>
            <w:right w:val="none" w:sz="0" w:space="0" w:color="auto"/>
          </w:divBdr>
        </w:div>
        <w:div w:id="638150013">
          <w:marLeft w:val="0"/>
          <w:marRight w:val="0"/>
          <w:marTop w:val="0"/>
          <w:marBottom w:val="0"/>
          <w:divBdr>
            <w:top w:val="none" w:sz="0" w:space="0" w:color="auto"/>
            <w:left w:val="none" w:sz="0" w:space="0" w:color="auto"/>
            <w:bottom w:val="none" w:sz="0" w:space="0" w:color="auto"/>
            <w:right w:val="none" w:sz="0" w:space="0" w:color="auto"/>
          </w:divBdr>
        </w:div>
        <w:div w:id="658922178">
          <w:marLeft w:val="0"/>
          <w:marRight w:val="0"/>
          <w:marTop w:val="0"/>
          <w:marBottom w:val="0"/>
          <w:divBdr>
            <w:top w:val="none" w:sz="0" w:space="0" w:color="auto"/>
            <w:left w:val="none" w:sz="0" w:space="0" w:color="auto"/>
            <w:bottom w:val="none" w:sz="0" w:space="0" w:color="auto"/>
            <w:right w:val="none" w:sz="0" w:space="0" w:color="auto"/>
          </w:divBdr>
        </w:div>
        <w:div w:id="690649541">
          <w:marLeft w:val="0"/>
          <w:marRight w:val="0"/>
          <w:marTop w:val="0"/>
          <w:marBottom w:val="0"/>
          <w:divBdr>
            <w:top w:val="none" w:sz="0" w:space="0" w:color="auto"/>
            <w:left w:val="none" w:sz="0" w:space="0" w:color="auto"/>
            <w:bottom w:val="none" w:sz="0" w:space="0" w:color="auto"/>
            <w:right w:val="none" w:sz="0" w:space="0" w:color="auto"/>
          </w:divBdr>
        </w:div>
        <w:div w:id="785659408">
          <w:marLeft w:val="0"/>
          <w:marRight w:val="0"/>
          <w:marTop w:val="0"/>
          <w:marBottom w:val="0"/>
          <w:divBdr>
            <w:top w:val="none" w:sz="0" w:space="0" w:color="auto"/>
            <w:left w:val="none" w:sz="0" w:space="0" w:color="auto"/>
            <w:bottom w:val="none" w:sz="0" w:space="0" w:color="auto"/>
            <w:right w:val="none" w:sz="0" w:space="0" w:color="auto"/>
          </w:divBdr>
        </w:div>
        <w:div w:id="830832396">
          <w:marLeft w:val="0"/>
          <w:marRight w:val="0"/>
          <w:marTop w:val="0"/>
          <w:marBottom w:val="0"/>
          <w:divBdr>
            <w:top w:val="none" w:sz="0" w:space="0" w:color="auto"/>
            <w:left w:val="none" w:sz="0" w:space="0" w:color="auto"/>
            <w:bottom w:val="none" w:sz="0" w:space="0" w:color="auto"/>
            <w:right w:val="none" w:sz="0" w:space="0" w:color="auto"/>
          </w:divBdr>
        </w:div>
        <w:div w:id="1205757315">
          <w:marLeft w:val="0"/>
          <w:marRight w:val="0"/>
          <w:marTop w:val="0"/>
          <w:marBottom w:val="0"/>
          <w:divBdr>
            <w:top w:val="none" w:sz="0" w:space="0" w:color="auto"/>
            <w:left w:val="none" w:sz="0" w:space="0" w:color="auto"/>
            <w:bottom w:val="none" w:sz="0" w:space="0" w:color="auto"/>
            <w:right w:val="none" w:sz="0" w:space="0" w:color="auto"/>
          </w:divBdr>
        </w:div>
        <w:div w:id="1378624300">
          <w:marLeft w:val="0"/>
          <w:marRight w:val="0"/>
          <w:marTop w:val="0"/>
          <w:marBottom w:val="0"/>
          <w:divBdr>
            <w:top w:val="none" w:sz="0" w:space="0" w:color="auto"/>
            <w:left w:val="none" w:sz="0" w:space="0" w:color="auto"/>
            <w:bottom w:val="none" w:sz="0" w:space="0" w:color="auto"/>
            <w:right w:val="none" w:sz="0" w:space="0" w:color="auto"/>
          </w:divBdr>
        </w:div>
        <w:div w:id="1531145177">
          <w:marLeft w:val="0"/>
          <w:marRight w:val="0"/>
          <w:marTop w:val="0"/>
          <w:marBottom w:val="0"/>
          <w:divBdr>
            <w:top w:val="none" w:sz="0" w:space="0" w:color="auto"/>
            <w:left w:val="none" w:sz="0" w:space="0" w:color="auto"/>
            <w:bottom w:val="none" w:sz="0" w:space="0" w:color="auto"/>
            <w:right w:val="none" w:sz="0" w:space="0" w:color="auto"/>
          </w:divBdr>
        </w:div>
        <w:div w:id="1625303422">
          <w:marLeft w:val="0"/>
          <w:marRight w:val="0"/>
          <w:marTop w:val="0"/>
          <w:marBottom w:val="0"/>
          <w:divBdr>
            <w:top w:val="none" w:sz="0" w:space="0" w:color="auto"/>
            <w:left w:val="none" w:sz="0" w:space="0" w:color="auto"/>
            <w:bottom w:val="none" w:sz="0" w:space="0" w:color="auto"/>
            <w:right w:val="none" w:sz="0" w:space="0" w:color="auto"/>
          </w:divBdr>
        </w:div>
        <w:div w:id="1669287552">
          <w:marLeft w:val="0"/>
          <w:marRight w:val="0"/>
          <w:marTop w:val="0"/>
          <w:marBottom w:val="0"/>
          <w:divBdr>
            <w:top w:val="none" w:sz="0" w:space="0" w:color="auto"/>
            <w:left w:val="none" w:sz="0" w:space="0" w:color="auto"/>
            <w:bottom w:val="none" w:sz="0" w:space="0" w:color="auto"/>
            <w:right w:val="none" w:sz="0" w:space="0" w:color="auto"/>
          </w:divBdr>
        </w:div>
        <w:div w:id="1681615549">
          <w:marLeft w:val="0"/>
          <w:marRight w:val="0"/>
          <w:marTop w:val="0"/>
          <w:marBottom w:val="0"/>
          <w:divBdr>
            <w:top w:val="none" w:sz="0" w:space="0" w:color="auto"/>
            <w:left w:val="none" w:sz="0" w:space="0" w:color="auto"/>
            <w:bottom w:val="none" w:sz="0" w:space="0" w:color="auto"/>
            <w:right w:val="none" w:sz="0" w:space="0" w:color="auto"/>
          </w:divBdr>
        </w:div>
        <w:div w:id="1714765933">
          <w:marLeft w:val="0"/>
          <w:marRight w:val="0"/>
          <w:marTop w:val="0"/>
          <w:marBottom w:val="0"/>
          <w:divBdr>
            <w:top w:val="none" w:sz="0" w:space="0" w:color="auto"/>
            <w:left w:val="none" w:sz="0" w:space="0" w:color="auto"/>
            <w:bottom w:val="none" w:sz="0" w:space="0" w:color="auto"/>
            <w:right w:val="none" w:sz="0" w:space="0" w:color="auto"/>
          </w:divBdr>
        </w:div>
        <w:div w:id="1795907049">
          <w:marLeft w:val="0"/>
          <w:marRight w:val="0"/>
          <w:marTop w:val="0"/>
          <w:marBottom w:val="0"/>
          <w:divBdr>
            <w:top w:val="none" w:sz="0" w:space="0" w:color="auto"/>
            <w:left w:val="none" w:sz="0" w:space="0" w:color="auto"/>
            <w:bottom w:val="none" w:sz="0" w:space="0" w:color="auto"/>
            <w:right w:val="none" w:sz="0" w:space="0" w:color="auto"/>
          </w:divBdr>
        </w:div>
        <w:div w:id="1959753538">
          <w:marLeft w:val="0"/>
          <w:marRight w:val="0"/>
          <w:marTop w:val="0"/>
          <w:marBottom w:val="0"/>
          <w:divBdr>
            <w:top w:val="none" w:sz="0" w:space="0" w:color="auto"/>
            <w:left w:val="none" w:sz="0" w:space="0" w:color="auto"/>
            <w:bottom w:val="none" w:sz="0" w:space="0" w:color="auto"/>
            <w:right w:val="none" w:sz="0" w:space="0" w:color="auto"/>
          </w:divBdr>
        </w:div>
        <w:div w:id="1968125877">
          <w:marLeft w:val="0"/>
          <w:marRight w:val="0"/>
          <w:marTop w:val="0"/>
          <w:marBottom w:val="0"/>
          <w:divBdr>
            <w:top w:val="none" w:sz="0" w:space="0" w:color="auto"/>
            <w:left w:val="none" w:sz="0" w:space="0" w:color="auto"/>
            <w:bottom w:val="none" w:sz="0" w:space="0" w:color="auto"/>
            <w:right w:val="none" w:sz="0" w:space="0" w:color="auto"/>
          </w:divBdr>
        </w:div>
        <w:div w:id="2032107219">
          <w:marLeft w:val="0"/>
          <w:marRight w:val="0"/>
          <w:marTop w:val="0"/>
          <w:marBottom w:val="0"/>
          <w:divBdr>
            <w:top w:val="none" w:sz="0" w:space="0" w:color="auto"/>
            <w:left w:val="none" w:sz="0" w:space="0" w:color="auto"/>
            <w:bottom w:val="none" w:sz="0" w:space="0" w:color="auto"/>
            <w:right w:val="none" w:sz="0" w:space="0" w:color="auto"/>
          </w:divBdr>
        </w:div>
        <w:div w:id="2040430293">
          <w:marLeft w:val="0"/>
          <w:marRight w:val="0"/>
          <w:marTop w:val="0"/>
          <w:marBottom w:val="0"/>
          <w:divBdr>
            <w:top w:val="none" w:sz="0" w:space="0" w:color="auto"/>
            <w:left w:val="none" w:sz="0" w:space="0" w:color="auto"/>
            <w:bottom w:val="none" w:sz="0" w:space="0" w:color="auto"/>
            <w:right w:val="none" w:sz="0" w:space="0" w:color="auto"/>
          </w:divBdr>
        </w:div>
        <w:div w:id="2089887819">
          <w:marLeft w:val="0"/>
          <w:marRight w:val="0"/>
          <w:marTop w:val="0"/>
          <w:marBottom w:val="0"/>
          <w:divBdr>
            <w:top w:val="none" w:sz="0" w:space="0" w:color="auto"/>
            <w:left w:val="none" w:sz="0" w:space="0" w:color="auto"/>
            <w:bottom w:val="none" w:sz="0" w:space="0" w:color="auto"/>
            <w:right w:val="none" w:sz="0" w:space="0" w:color="auto"/>
          </w:divBdr>
        </w:div>
      </w:divsChild>
    </w:div>
    <w:div w:id="1509515139">
      <w:bodyDiv w:val="1"/>
      <w:marLeft w:val="0"/>
      <w:marRight w:val="0"/>
      <w:marTop w:val="0"/>
      <w:marBottom w:val="0"/>
      <w:divBdr>
        <w:top w:val="none" w:sz="0" w:space="0" w:color="auto"/>
        <w:left w:val="none" w:sz="0" w:space="0" w:color="auto"/>
        <w:bottom w:val="none" w:sz="0" w:space="0" w:color="auto"/>
        <w:right w:val="none" w:sz="0" w:space="0" w:color="auto"/>
      </w:divBdr>
      <w:divsChild>
        <w:div w:id="24334647">
          <w:marLeft w:val="0"/>
          <w:marRight w:val="0"/>
          <w:marTop w:val="0"/>
          <w:marBottom w:val="0"/>
          <w:divBdr>
            <w:top w:val="none" w:sz="0" w:space="0" w:color="auto"/>
            <w:left w:val="none" w:sz="0" w:space="0" w:color="auto"/>
            <w:bottom w:val="none" w:sz="0" w:space="0" w:color="auto"/>
            <w:right w:val="none" w:sz="0" w:space="0" w:color="auto"/>
          </w:divBdr>
        </w:div>
        <w:div w:id="199973836">
          <w:marLeft w:val="0"/>
          <w:marRight w:val="0"/>
          <w:marTop w:val="0"/>
          <w:marBottom w:val="0"/>
          <w:divBdr>
            <w:top w:val="none" w:sz="0" w:space="0" w:color="auto"/>
            <w:left w:val="none" w:sz="0" w:space="0" w:color="auto"/>
            <w:bottom w:val="none" w:sz="0" w:space="0" w:color="auto"/>
            <w:right w:val="none" w:sz="0" w:space="0" w:color="auto"/>
          </w:divBdr>
        </w:div>
        <w:div w:id="309793073">
          <w:marLeft w:val="0"/>
          <w:marRight w:val="0"/>
          <w:marTop w:val="0"/>
          <w:marBottom w:val="0"/>
          <w:divBdr>
            <w:top w:val="none" w:sz="0" w:space="0" w:color="auto"/>
            <w:left w:val="none" w:sz="0" w:space="0" w:color="auto"/>
            <w:bottom w:val="none" w:sz="0" w:space="0" w:color="auto"/>
            <w:right w:val="none" w:sz="0" w:space="0" w:color="auto"/>
          </w:divBdr>
        </w:div>
        <w:div w:id="404301569">
          <w:marLeft w:val="0"/>
          <w:marRight w:val="0"/>
          <w:marTop w:val="0"/>
          <w:marBottom w:val="0"/>
          <w:divBdr>
            <w:top w:val="none" w:sz="0" w:space="0" w:color="auto"/>
            <w:left w:val="none" w:sz="0" w:space="0" w:color="auto"/>
            <w:bottom w:val="none" w:sz="0" w:space="0" w:color="auto"/>
            <w:right w:val="none" w:sz="0" w:space="0" w:color="auto"/>
          </w:divBdr>
        </w:div>
        <w:div w:id="696320160">
          <w:marLeft w:val="0"/>
          <w:marRight w:val="0"/>
          <w:marTop w:val="0"/>
          <w:marBottom w:val="0"/>
          <w:divBdr>
            <w:top w:val="none" w:sz="0" w:space="0" w:color="auto"/>
            <w:left w:val="none" w:sz="0" w:space="0" w:color="auto"/>
            <w:bottom w:val="none" w:sz="0" w:space="0" w:color="auto"/>
            <w:right w:val="none" w:sz="0" w:space="0" w:color="auto"/>
          </w:divBdr>
        </w:div>
        <w:div w:id="984816219">
          <w:marLeft w:val="0"/>
          <w:marRight w:val="0"/>
          <w:marTop w:val="0"/>
          <w:marBottom w:val="0"/>
          <w:divBdr>
            <w:top w:val="none" w:sz="0" w:space="0" w:color="auto"/>
            <w:left w:val="none" w:sz="0" w:space="0" w:color="auto"/>
            <w:bottom w:val="none" w:sz="0" w:space="0" w:color="auto"/>
            <w:right w:val="none" w:sz="0" w:space="0" w:color="auto"/>
          </w:divBdr>
        </w:div>
        <w:div w:id="1115297480">
          <w:marLeft w:val="0"/>
          <w:marRight w:val="0"/>
          <w:marTop w:val="0"/>
          <w:marBottom w:val="0"/>
          <w:divBdr>
            <w:top w:val="none" w:sz="0" w:space="0" w:color="auto"/>
            <w:left w:val="none" w:sz="0" w:space="0" w:color="auto"/>
            <w:bottom w:val="none" w:sz="0" w:space="0" w:color="auto"/>
            <w:right w:val="none" w:sz="0" w:space="0" w:color="auto"/>
          </w:divBdr>
        </w:div>
        <w:div w:id="1421489371">
          <w:marLeft w:val="0"/>
          <w:marRight w:val="0"/>
          <w:marTop w:val="0"/>
          <w:marBottom w:val="0"/>
          <w:divBdr>
            <w:top w:val="none" w:sz="0" w:space="0" w:color="auto"/>
            <w:left w:val="none" w:sz="0" w:space="0" w:color="auto"/>
            <w:bottom w:val="none" w:sz="0" w:space="0" w:color="auto"/>
            <w:right w:val="none" w:sz="0" w:space="0" w:color="auto"/>
          </w:divBdr>
        </w:div>
        <w:div w:id="1528177413">
          <w:marLeft w:val="0"/>
          <w:marRight w:val="0"/>
          <w:marTop w:val="0"/>
          <w:marBottom w:val="0"/>
          <w:divBdr>
            <w:top w:val="none" w:sz="0" w:space="0" w:color="auto"/>
            <w:left w:val="none" w:sz="0" w:space="0" w:color="auto"/>
            <w:bottom w:val="none" w:sz="0" w:space="0" w:color="auto"/>
            <w:right w:val="none" w:sz="0" w:space="0" w:color="auto"/>
          </w:divBdr>
        </w:div>
        <w:div w:id="1921013277">
          <w:marLeft w:val="0"/>
          <w:marRight w:val="0"/>
          <w:marTop w:val="0"/>
          <w:marBottom w:val="0"/>
          <w:divBdr>
            <w:top w:val="none" w:sz="0" w:space="0" w:color="auto"/>
            <w:left w:val="none" w:sz="0" w:space="0" w:color="auto"/>
            <w:bottom w:val="none" w:sz="0" w:space="0" w:color="auto"/>
            <w:right w:val="none" w:sz="0" w:space="0" w:color="auto"/>
          </w:divBdr>
        </w:div>
        <w:div w:id="1955286948">
          <w:marLeft w:val="0"/>
          <w:marRight w:val="0"/>
          <w:marTop w:val="0"/>
          <w:marBottom w:val="0"/>
          <w:divBdr>
            <w:top w:val="none" w:sz="0" w:space="0" w:color="auto"/>
            <w:left w:val="none" w:sz="0" w:space="0" w:color="auto"/>
            <w:bottom w:val="none" w:sz="0" w:space="0" w:color="auto"/>
            <w:right w:val="none" w:sz="0" w:space="0" w:color="auto"/>
          </w:divBdr>
        </w:div>
      </w:divsChild>
    </w:div>
    <w:div w:id="1653826209">
      <w:bodyDiv w:val="1"/>
      <w:marLeft w:val="0"/>
      <w:marRight w:val="0"/>
      <w:marTop w:val="0"/>
      <w:marBottom w:val="0"/>
      <w:divBdr>
        <w:top w:val="none" w:sz="0" w:space="0" w:color="auto"/>
        <w:left w:val="none" w:sz="0" w:space="0" w:color="auto"/>
        <w:bottom w:val="none" w:sz="0" w:space="0" w:color="auto"/>
        <w:right w:val="none" w:sz="0" w:space="0" w:color="auto"/>
      </w:divBdr>
      <w:divsChild>
        <w:div w:id="110636943">
          <w:marLeft w:val="0"/>
          <w:marRight w:val="0"/>
          <w:marTop w:val="0"/>
          <w:marBottom w:val="0"/>
          <w:divBdr>
            <w:top w:val="none" w:sz="0" w:space="0" w:color="auto"/>
            <w:left w:val="none" w:sz="0" w:space="0" w:color="auto"/>
            <w:bottom w:val="none" w:sz="0" w:space="0" w:color="auto"/>
            <w:right w:val="none" w:sz="0" w:space="0" w:color="auto"/>
          </w:divBdr>
        </w:div>
        <w:div w:id="147600666">
          <w:marLeft w:val="0"/>
          <w:marRight w:val="0"/>
          <w:marTop w:val="0"/>
          <w:marBottom w:val="0"/>
          <w:divBdr>
            <w:top w:val="none" w:sz="0" w:space="0" w:color="auto"/>
            <w:left w:val="none" w:sz="0" w:space="0" w:color="auto"/>
            <w:bottom w:val="none" w:sz="0" w:space="0" w:color="auto"/>
            <w:right w:val="none" w:sz="0" w:space="0" w:color="auto"/>
          </w:divBdr>
        </w:div>
        <w:div w:id="171579168">
          <w:marLeft w:val="0"/>
          <w:marRight w:val="0"/>
          <w:marTop w:val="0"/>
          <w:marBottom w:val="0"/>
          <w:divBdr>
            <w:top w:val="none" w:sz="0" w:space="0" w:color="auto"/>
            <w:left w:val="none" w:sz="0" w:space="0" w:color="auto"/>
            <w:bottom w:val="none" w:sz="0" w:space="0" w:color="auto"/>
            <w:right w:val="none" w:sz="0" w:space="0" w:color="auto"/>
          </w:divBdr>
        </w:div>
        <w:div w:id="224264206">
          <w:marLeft w:val="0"/>
          <w:marRight w:val="0"/>
          <w:marTop w:val="0"/>
          <w:marBottom w:val="0"/>
          <w:divBdr>
            <w:top w:val="none" w:sz="0" w:space="0" w:color="auto"/>
            <w:left w:val="none" w:sz="0" w:space="0" w:color="auto"/>
            <w:bottom w:val="none" w:sz="0" w:space="0" w:color="auto"/>
            <w:right w:val="none" w:sz="0" w:space="0" w:color="auto"/>
          </w:divBdr>
        </w:div>
        <w:div w:id="246117099">
          <w:marLeft w:val="0"/>
          <w:marRight w:val="0"/>
          <w:marTop w:val="0"/>
          <w:marBottom w:val="0"/>
          <w:divBdr>
            <w:top w:val="none" w:sz="0" w:space="0" w:color="auto"/>
            <w:left w:val="none" w:sz="0" w:space="0" w:color="auto"/>
            <w:bottom w:val="none" w:sz="0" w:space="0" w:color="auto"/>
            <w:right w:val="none" w:sz="0" w:space="0" w:color="auto"/>
          </w:divBdr>
        </w:div>
        <w:div w:id="281234398">
          <w:marLeft w:val="0"/>
          <w:marRight w:val="0"/>
          <w:marTop w:val="0"/>
          <w:marBottom w:val="0"/>
          <w:divBdr>
            <w:top w:val="none" w:sz="0" w:space="0" w:color="auto"/>
            <w:left w:val="none" w:sz="0" w:space="0" w:color="auto"/>
            <w:bottom w:val="none" w:sz="0" w:space="0" w:color="auto"/>
            <w:right w:val="none" w:sz="0" w:space="0" w:color="auto"/>
          </w:divBdr>
        </w:div>
        <w:div w:id="300574274">
          <w:marLeft w:val="0"/>
          <w:marRight w:val="0"/>
          <w:marTop w:val="0"/>
          <w:marBottom w:val="0"/>
          <w:divBdr>
            <w:top w:val="none" w:sz="0" w:space="0" w:color="auto"/>
            <w:left w:val="none" w:sz="0" w:space="0" w:color="auto"/>
            <w:bottom w:val="none" w:sz="0" w:space="0" w:color="auto"/>
            <w:right w:val="none" w:sz="0" w:space="0" w:color="auto"/>
          </w:divBdr>
        </w:div>
        <w:div w:id="315886997">
          <w:marLeft w:val="0"/>
          <w:marRight w:val="0"/>
          <w:marTop w:val="0"/>
          <w:marBottom w:val="0"/>
          <w:divBdr>
            <w:top w:val="none" w:sz="0" w:space="0" w:color="auto"/>
            <w:left w:val="none" w:sz="0" w:space="0" w:color="auto"/>
            <w:bottom w:val="none" w:sz="0" w:space="0" w:color="auto"/>
            <w:right w:val="none" w:sz="0" w:space="0" w:color="auto"/>
          </w:divBdr>
        </w:div>
        <w:div w:id="456487147">
          <w:marLeft w:val="0"/>
          <w:marRight w:val="0"/>
          <w:marTop w:val="0"/>
          <w:marBottom w:val="0"/>
          <w:divBdr>
            <w:top w:val="none" w:sz="0" w:space="0" w:color="auto"/>
            <w:left w:val="none" w:sz="0" w:space="0" w:color="auto"/>
            <w:bottom w:val="none" w:sz="0" w:space="0" w:color="auto"/>
            <w:right w:val="none" w:sz="0" w:space="0" w:color="auto"/>
          </w:divBdr>
        </w:div>
        <w:div w:id="517504229">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50526293">
          <w:marLeft w:val="0"/>
          <w:marRight w:val="0"/>
          <w:marTop w:val="0"/>
          <w:marBottom w:val="0"/>
          <w:divBdr>
            <w:top w:val="none" w:sz="0" w:space="0" w:color="auto"/>
            <w:left w:val="none" w:sz="0" w:space="0" w:color="auto"/>
            <w:bottom w:val="none" w:sz="0" w:space="0" w:color="auto"/>
            <w:right w:val="none" w:sz="0" w:space="0" w:color="auto"/>
          </w:divBdr>
        </w:div>
        <w:div w:id="655885902">
          <w:marLeft w:val="0"/>
          <w:marRight w:val="0"/>
          <w:marTop w:val="0"/>
          <w:marBottom w:val="0"/>
          <w:divBdr>
            <w:top w:val="none" w:sz="0" w:space="0" w:color="auto"/>
            <w:left w:val="none" w:sz="0" w:space="0" w:color="auto"/>
            <w:bottom w:val="none" w:sz="0" w:space="0" w:color="auto"/>
            <w:right w:val="none" w:sz="0" w:space="0" w:color="auto"/>
          </w:divBdr>
        </w:div>
        <w:div w:id="724253481">
          <w:marLeft w:val="0"/>
          <w:marRight w:val="0"/>
          <w:marTop w:val="0"/>
          <w:marBottom w:val="0"/>
          <w:divBdr>
            <w:top w:val="none" w:sz="0" w:space="0" w:color="auto"/>
            <w:left w:val="none" w:sz="0" w:space="0" w:color="auto"/>
            <w:bottom w:val="none" w:sz="0" w:space="0" w:color="auto"/>
            <w:right w:val="none" w:sz="0" w:space="0" w:color="auto"/>
          </w:divBdr>
        </w:div>
        <w:div w:id="828983311">
          <w:marLeft w:val="0"/>
          <w:marRight w:val="0"/>
          <w:marTop w:val="0"/>
          <w:marBottom w:val="0"/>
          <w:divBdr>
            <w:top w:val="none" w:sz="0" w:space="0" w:color="auto"/>
            <w:left w:val="none" w:sz="0" w:space="0" w:color="auto"/>
            <w:bottom w:val="none" w:sz="0" w:space="0" w:color="auto"/>
            <w:right w:val="none" w:sz="0" w:space="0" w:color="auto"/>
          </w:divBdr>
        </w:div>
        <w:div w:id="865946942">
          <w:marLeft w:val="0"/>
          <w:marRight w:val="0"/>
          <w:marTop w:val="0"/>
          <w:marBottom w:val="0"/>
          <w:divBdr>
            <w:top w:val="none" w:sz="0" w:space="0" w:color="auto"/>
            <w:left w:val="none" w:sz="0" w:space="0" w:color="auto"/>
            <w:bottom w:val="none" w:sz="0" w:space="0" w:color="auto"/>
            <w:right w:val="none" w:sz="0" w:space="0" w:color="auto"/>
          </w:divBdr>
        </w:div>
        <w:div w:id="883445656">
          <w:marLeft w:val="0"/>
          <w:marRight w:val="0"/>
          <w:marTop w:val="0"/>
          <w:marBottom w:val="0"/>
          <w:divBdr>
            <w:top w:val="none" w:sz="0" w:space="0" w:color="auto"/>
            <w:left w:val="none" w:sz="0" w:space="0" w:color="auto"/>
            <w:bottom w:val="none" w:sz="0" w:space="0" w:color="auto"/>
            <w:right w:val="none" w:sz="0" w:space="0" w:color="auto"/>
          </w:divBdr>
        </w:div>
        <w:div w:id="1295789506">
          <w:marLeft w:val="0"/>
          <w:marRight w:val="0"/>
          <w:marTop w:val="0"/>
          <w:marBottom w:val="0"/>
          <w:divBdr>
            <w:top w:val="none" w:sz="0" w:space="0" w:color="auto"/>
            <w:left w:val="none" w:sz="0" w:space="0" w:color="auto"/>
            <w:bottom w:val="none" w:sz="0" w:space="0" w:color="auto"/>
            <w:right w:val="none" w:sz="0" w:space="0" w:color="auto"/>
          </w:divBdr>
        </w:div>
        <w:div w:id="1318848571">
          <w:marLeft w:val="0"/>
          <w:marRight w:val="0"/>
          <w:marTop w:val="0"/>
          <w:marBottom w:val="0"/>
          <w:divBdr>
            <w:top w:val="none" w:sz="0" w:space="0" w:color="auto"/>
            <w:left w:val="none" w:sz="0" w:space="0" w:color="auto"/>
            <w:bottom w:val="none" w:sz="0" w:space="0" w:color="auto"/>
            <w:right w:val="none" w:sz="0" w:space="0" w:color="auto"/>
          </w:divBdr>
        </w:div>
        <w:div w:id="1495146372">
          <w:marLeft w:val="0"/>
          <w:marRight w:val="0"/>
          <w:marTop w:val="0"/>
          <w:marBottom w:val="0"/>
          <w:divBdr>
            <w:top w:val="none" w:sz="0" w:space="0" w:color="auto"/>
            <w:left w:val="none" w:sz="0" w:space="0" w:color="auto"/>
            <w:bottom w:val="none" w:sz="0" w:space="0" w:color="auto"/>
            <w:right w:val="none" w:sz="0" w:space="0" w:color="auto"/>
          </w:divBdr>
        </w:div>
        <w:div w:id="1551453896">
          <w:marLeft w:val="0"/>
          <w:marRight w:val="0"/>
          <w:marTop w:val="0"/>
          <w:marBottom w:val="0"/>
          <w:divBdr>
            <w:top w:val="none" w:sz="0" w:space="0" w:color="auto"/>
            <w:left w:val="none" w:sz="0" w:space="0" w:color="auto"/>
            <w:bottom w:val="none" w:sz="0" w:space="0" w:color="auto"/>
            <w:right w:val="none" w:sz="0" w:space="0" w:color="auto"/>
          </w:divBdr>
        </w:div>
        <w:div w:id="1679623456">
          <w:marLeft w:val="0"/>
          <w:marRight w:val="0"/>
          <w:marTop w:val="0"/>
          <w:marBottom w:val="0"/>
          <w:divBdr>
            <w:top w:val="none" w:sz="0" w:space="0" w:color="auto"/>
            <w:left w:val="none" w:sz="0" w:space="0" w:color="auto"/>
            <w:bottom w:val="none" w:sz="0" w:space="0" w:color="auto"/>
            <w:right w:val="none" w:sz="0" w:space="0" w:color="auto"/>
          </w:divBdr>
        </w:div>
        <w:div w:id="1777822013">
          <w:marLeft w:val="0"/>
          <w:marRight w:val="0"/>
          <w:marTop w:val="0"/>
          <w:marBottom w:val="0"/>
          <w:divBdr>
            <w:top w:val="none" w:sz="0" w:space="0" w:color="auto"/>
            <w:left w:val="none" w:sz="0" w:space="0" w:color="auto"/>
            <w:bottom w:val="none" w:sz="0" w:space="0" w:color="auto"/>
            <w:right w:val="none" w:sz="0" w:space="0" w:color="auto"/>
          </w:divBdr>
        </w:div>
        <w:div w:id="1930196577">
          <w:marLeft w:val="0"/>
          <w:marRight w:val="0"/>
          <w:marTop w:val="0"/>
          <w:marBottom w:val="0"/>
          <w:divBdr>
            <w:top w:val="none" w:sz="0" w:space="0" w:color="auto"/>
            <w:left w:val="none" w:sz="0" w:space="0" w:color="auto"/>
            <w:bottom w:val="none" w:sz="0" w:space="0" w:color="auto"/>
            <w:right w:val="none" w:sz="0" w:space="0" w:color="auto"/>
          </w:divBdr>
        </w:div>
        <w:div w:id="2022778735">
          <w:marLeft w:val="0"/>
          <w:marRight w:val="0"/>
          <w:marTop w:val="0"/>
          <w:marBottom w:val="0"/>
          <w:divBdr>
            <w:top w:val="none" w:sz="0" w:space="0" w:color="auto"/>
            <w:left w:val="none" w:sz="0" w:space="0" w:color="auto"/>
            <w:bottom w:val="none" w:sz="0" w:space="0" w:color="auto"/>
            <w:right w:val="none" w:sz="0" w:space="0" w:color="auto"/>
          </w:divBdr>
        </w:div>
      </w:divsChild>
    </w:div>
    <w:div w:id="1690108212">
      <w:bodyDiv w:val="1"/>
      <w:marLeft w:val="0"/>
      <w:marRight w:val="0"/>
      <w:marTop w:val="0"/>
      <w:marBottom w:val="0"/>
      <w:divBdr>
        <w:top w:val="none" w:sz="0" w:space="0" w:color="auto"/>
        <w:left w:val="none" w:sz="0" w:space="0" w:color="auto"/>
        <w:bottom w:val="none" w:sz="0" w:space="0" w:color="auto"/>
        <w:right w:val="none" w:sz="0" w:space="0" w:color="auto"/>
      </w:divBdr>
      <w:divsChild>
        <w:div w:id="102843928">
          <w:marLeft w:val="0"/>
          <w:marRight w:val="0"/>
          <w:marTop w:val="0"/>
          <w:marBottom w:val="0"/>
          <w:divBdr>
            <w:top w:val="none" w:sz="0" w:space="0" w:color="auto"/>
            <w:left w:val="none" w:sz="0" w:space="0" w:color="auto"/>
            <w:bottom w:val="none" w:sz="0" w:space="0" w:color="auto"/>
            <w:right w:val="none" w:sz="0" w:space="0" w:color="auto"/>
          </w:divBdr>
        </w:div>
        <w:div w:id="118644215">
          <w:marLeft w:val="0"/>
          <w:marRight w:val="0"/>
          <w:marTop w:val="0"/>
          <w:marBottom w:val="0"/>
          <w:divBdr>
            <w:top w:val="none" w:sz="0" w:space="0" w:color="auto"/>
            <w:left w:val="none" w:sz="0" w:space="0" w:color="auto"/>
            <w:bottom w:val="none" w:sz="0" w:space="0" w:color="auto"/>
            <w:right w:val="none" w:sz="0" w:space="0" w:color="auto"/>
          </w:divBdr>
        </w:div>
        <w:div w:id="192575665">
          <w:marLeft w:val="0"/>
          <w:marRight w:val="0"/>
          <w:marTop w:val="0"/>
          <w:marBottom w:val="0"/>
          <w:divBdr>
            <w:top w:val="none" w:sz="0" w:space="0" w:color="auto"/>
            <w:left w:val="none" w:sz="0" w:space="0" w:color="auto"/>
            <w:bottom w:val="none" w:sz="0" w:space="0" w:color="auto"/>
            <w:right w:val="none" w:sz="0" w:space="0" w:color="auto"/>
          </w:divBdr>
        </w:div>
        <w:div w:id="385496839">
          <w:marLeft w:val="0"/>
          <w:marRight w:val="0"/>
          <w:marTop w:val="0"/>
          <w:marBottom w:val="0"/>
          <w:divBdr>
            <w:top w:val="none" w:sz="0" w:space="0" w:color="auto"/>
            <w:left w:val="none" w:sz="0" w:space="0" w:color="auto"/>
            <w:bottom w:val="none" w:sz="0" w:space="0" w:color="auto"/>
            <w:right w:val="none" w:sz="0" w:space="0" w:color="auto"/>
          </w:divBdr>
        </w:div>
        <w:div w:id="396249351">
          <w:marLeft w:val="0"/>
          <w:marRight w:val="0"/>
          <w:marTop w:val="0"/>
          <w:marBottom w:val="0"/>
          <w:divBdr>
            <w:top w:val="none" w:sz="0" w:space="0" w:color="auto"/>
            <w:left w:val="none" w:sz="0" w:space="0" w:color="auto"/>
            <w:bottom w:val="none" w:sz="0" w:space="0" w:color="auto"/>
            <w:right w:val="none" w:sz="0" w:space="0" w:color="auto"/>
          </w:divBdr>
        </w:div>
        <w:div w:id="473916188">
          <w:marLeft w:val="0"/>
          <w:marRight w:val="0"/>
          <w:marTop w:val="0"/>
          <w:marBottom w:val="0"/>
          <w:divBdr>
            <w:top w:val="none" w:sz="0" w:space="0" w:color="auto"/>
            <w:left w:val="none" w:sz="0" w:space="0" w:color="auto"/>
            <w:bottom w:val="none" w:sz="0" w:space="0" w:color="auto"/>
            <w:right w:val="none" w:sz="0" w:space="0" w:color="auto"/>
          </w:divBdr>
        </w:div>
        <w:div w:id="525101097">
          <w:marLeft w:val="0"/>
          <w:marRight w:val="0"/>
          <w:marTop w:val="0"/>
          <w:marBottom w:val="0"/>
          <w:divBdr>
            <w:top w:val="none" w:sz="0" w:space="0" w:color="auto"/>
            <w:left w:val="none" w:sz="0" w:space="0" w:color="auto"/>
            <w:bottom w:val="none" w:sz="0" w:space="0" w:color="auto"/>
            <w:right w:val="none" w:sz="0" w:space="0" w:color="auto"/>
          </w:divBdr>
        </w:div>
        <w:div w:id="567613461">
          <w:marLeft w:val="0"/>
          <w:marRight w:val="0"/>
          <w:marTop w:val="0"/>
          <w:marBottom w:val="0"/>
          <w:divBdr>
            <w:top w:val="none" w:sz="0" w:space="0" w:color="auto"/>
            <w:left w:val="none" w:sz="0" w:space="0" w:color="auto"/>
            <w:bottom w:val="none" w:sz="0" w:space="0" w:color="auto"/>
            <w:right w:val="none" w:sz="0" w:space="0" w:color="auto"/>
          </w:divBdr>
        </w:div>
        <w:div w:id="647784623">
          <w:marLeft w:val="0"/>
          <w:marRight w:val="0"/>
          <w:marTop w:val="0"/>
          <w:marBottom w:val="0"/>
          <w:divBdr>
            <w:top w:val="none" w:sz="0" w:space="0" w:color="auto"/>
            <w:left w:val="none" w:sz="0" w:space="0" w:color="auto"/>
            <w:bottom w:val="none" w:sz="0" w:space="0" w:color="auto"/>
            <w:right w:val="none" w:sz="0" w:space="0" w:color="auto"/>
          </w:divBdr>
        </w:div>
        <w:div w:id="792553098">
          <w:marLeft w:val="0"/>
          <w:marRight w:val="0"/>
          <w:marTop w:val="0"/>
          <w:marBottom w:val="0"/>
          <w:divBdr>
            <w:top w:val="none" w:sz="0" w:space="0" w:color="auto"/>
            <w:left w:val="none" w:sz="0" w:space="0" w:color="auto"/>
            <w:bottom w:val="none" w:sz="0" w:space="0" w:color="auto"/>
            <w:right w:val="none" w:sz="0" w:space="0" w:color="auto"/>
          </w:divBdr>
        </w:div>
        <w:div w:id="1047796341">
          <w:marLeft w:val="0"/>
          <w:marRight w:val="0"/>
          <w:marTop w:val="0"/>
          <w:marBottom w:val="0"/>
          <w:divBdr>
            <w:top w:val="none" w:sz="0" w:space="0" w:color="auto"/>
            <w:left w:val="none" w:sz="0" w:space="0" w:color="auto"/>
            <w:bottom w:val="none" w:sz="0" w:space="0" w:color="auto"/>
            <w:right w:val="none" w:sz="0" w:space="0" w:color="auto"/>
          </w:divBdr>
        </w:div>
        <w:div w:id="1047951474">
          <w:marLeft w:val="0"/>
          <w:marRight w:val="0"/>
          <w:marTop w:val="0"/>
          <w:marBottom w:val="0"/>
          <w:divBdr>
            <w:top w:val="none" w:sz="0" w:space="0" w:color="auto"/>
            <w:left w:val="none" w:sz="0" w:space="0" w:color="auto"/>
            <w:bottom w:val="none" w:sz="0" w:space="0" w:color="auto"/>
            <w:right w:val="none" w:sz="0" w:space="0" w:color="auto"/>
          </w:divBdr>
        </w:div>
        <w:div w:id="1171330636">
          <w:marLeft w:val="0"/>
          <w:marRight w:val="0"/>
          <w:marTop w:val="0"/>
          <w:marBottom w:val="0"/>
          <w:divBdr>
            <w:top w:val="none" w:sz="0" w:space="0" w:color="auto"/>
            <w:left w:val="none" w:sz="0" w:space="0" w:color="auto"/>
            <w:bottom w:val="none" w:sz="0" w:space="0" w:color="auto"/>
            <w:right w:val="none" w:sz="0" w:space="0" w:color="auto"/>
          </w:divBdr>
        </w:div>
        <w:div w:id="1216700440">
          <w:marLeft w:val="0"/>
          <w:marRight w:val="0"/>
          <w:marTop w:val="0"/>
          <w:marBottom w:val="0"/>
          <w:divBdr>
            <w:top w:val="none" w:sz="0" w:space="0" w:color="auto"/>
            <w:left w:val="none" w:sz="0" w:space="0" w:color="auto"/>
            <w:bottom w:val="none" w:sz="0" w:space="0" w:color="auto"/>
            <w:right w:val="none" w:sz="0" w:space="0" w:color="auto"/>
          </w:divBdr>
        </w:div>
        <w:div w:id="1231884205">
          <w:marLeft w:val="0"/>
          <w:marRight w:val="0"/>
          <w:marTop w:val="0"/>
          <w:marBottom w:val="0"/>
          <w:divBdr>
            <w:top w:val="none" w:sz="0" w:space="0" w:color="auto"/>
            <w:left w:val="none" w:sz="0" w:space="0" w:color="auto"/>
            <w:bottom w:val="none" w:sz="0" w:space="0" w:color="auto"/>
            <w:right w:val="none" w:sz="0" w:space="0" w:color="auto"/>
          </w:divBdr>
        </w:div>
        <w:div w:id="1692339107">
          <w:marLeft w:val="0"/>
          <w:marRight w:val="0"/>
          <w:marTop w:val="0"/>
          <w:marBottom w:val="0"/>
          <w:divBdr>
            <w:top w:val="none" w:sz="0" w:space="0" w:color="auto"/>
            <w:left w:val="none" w:sz="0" w:space="0" w:color="auto"/>
            <w:bottom w:val="none" w:sz="0" w:space="0" w:color="auto"/>
            <w:right w:val="none" w:sz="0" w:space="0" w:color="auto"/>
          </w:divBdr>
        </w:div>
        <w:div w:id="1790051101">
          <w:marLeft w:val="0"/>
          <w:marRight w:val="0"/>
          <w:marTop w:val="0"/>
          <w:marBottom w:val="0"/>
          <w:divBdr>
            <w:top w:val="none" w:sz="0" w:space="0" w:color="auto"/>
            <w:left w:val="none" w:sz="0" w:space="0" w:color="auto"/>
            <w:bottom w:val="none" w:sz="0" w:space="0" w:color="auto"/>
            <w:right w:val="none" w:sz="0" w:space="0" w:color="auto"/>
          </w:divBdr>
        </w:div>
        <w:div w:id="1791508955">
          <w:marLeft w:val="0"/>
          <w:marRight w:val="0"/>
          <w:marTop w:val="0"/>
          <w:marBottom w:val="0"/>
          <w:divBdr>
            <w:top w:val="none" w:sz="0" w:space="0" w:color="auto"/>
            <w:left w:val="none" w:sz="0" w:space="0" w:color="auto"/>
            <w:bottom w:val="none" w:sz="0" w:space="0" w:color="auto"/>
            <w:right w:val="none" w:sz="0" w:space="0" w:color="auto"/>
          </w:divBdr>
        </w:div>
        <w:div w:id="1797984424">
          <w:marLeft w:val="0"/>
          <w:marRight w:val="0"/>
          <w:marTop w:val="0"/>
          <w:marBottom w:val="0"/>
          <w:divBdr>
            <w:top w:val="none" w:sz="0" w:space="0" w:color="auto"/>
            <w:left w:val="none" w:sz="0" w:space="0" w:color="auto"/>
            <w:bottom w:val="none" w:sz="0" w:space="0" w:color="auto"/>
            <w:right w:val="none" w:sz="0" w:space="0" w:color="auto"/>
          </w:divBdr>
        </w:div>
        <w:div w:id="1898516447">
          <w:marLeft w:val="0"/>
          <w:marRight w:val="0"/>
          <w:marTop w:val="0"/>
          <w:marBottom w:val="0"/>
          <w:divBdr>
            <w:top w:val="none" w:sz="0" w:space="0" w:color="auto"/>
            <w:left w:val="none" w:sz="0" w:space="0" w:color="auto"/>
            <w:bottom w:val="none" w:sz="0" w:space="0" w:color="auto"/>
            <w:right w:val="none" w:sz="0" w:space="0" w:color="auto"/>
          </w:divBdr>
        </w:div>
        <w:div w:id="1917014084">
          <w:marLeft w:val="0"/>
          <w:marRight w:val="0"/>
          <w:marTop w:val="0"/>
          <w:marBottom w:val="0"/>
          <w:divBdr>
            <w:top w:val="none" w:sz="0" w:space="0" w:color="auto"/>
            <w:left w:val="none" w:sz="0" w:space="0" w:color="auto"/>
            <w:bottom w:val="none" w:sz="0" w:space="0" w:color="auto"/>
            <w:right w:val="none" w:sz="0" w:space="0" w:color="auto"/>
          </w:divBdr>
        </w:div>
        <w:div w:id="1946300628">
          <w:marLeft w:val="0"/>
          <w:marRight w:val="0"/>
          <w:marTop w:val="0"/>
          <w:marBottom w:val="0"/>
          <w:divBdr>
            <w:top w:val="none" w:sz="0" w:space="0" w:color="auto"/>
            <w:left w:val="none" w:sz="0" w:space="0" w:color="auto"/>
            <w:bottom w:val="none" w:sz="0" w:space="0" w:color="auto"/>
            <w:right w:val="none" w:sz="0" w:space="0" w:color="auto"/>
          </w:divBdr>
        </w:div>
        <w:div w:id="2046708521">
          <w:marLeft w:val="0"/>
          <w:marRight w:val="0"/>
          <w:marTop w:val="0"/>
          <w:marBottom w:val="0"/>
          <w:divBdr>
            <w:top w:val="none" w:sz="0" w:space="0" w:color="auto"/>
            <w:left w:val="none" w:sz="0" w:space="0" w:color="auto"/>
            <w:bottom w:val="none" w:sz="0" w:space="0" w:color="auto"/>
            <w:right w:val="none" w:sz="0" w:space="0" w:color="auto"/>
          </w:divBdr>
        </w:div>
        <w:div w:id="2088333004">
          <w:marLeft w:val="0"/>
          <w:marRight w:val="0"/>
          <w:marTop w:val="0"/>
          <w:marBottom w:val="0"/>
          <w:divBdr>
            <w:top w:val="none" w:sz="0" w:space="0" w:color="auto"/>
            <w:left w:val="none" w:sz="0" w:space="0" w:color="auto"/>
            <w:bottom w:val="none" w:sz="0" w:space="0" w:color="auto"/>
            <w:right w:val="none" w:sz="0" w:space="0" w:color="auto"/>
          </w:divBdr>
        </w:div>
        <w:div w:id="2110929715">
          <w:marLeft w:val="0"/>
          <w:marRight w:val="0"/>
          <w:marTop w:val="0"/>
          <w:marBottom w:val="0"/>
          <w:divBdr>
            <w:top w:val="none" w:sz="0" w:space="0" w:color="auto"/>
            <w:left w:val="none" w:sz="0" w:space="0" w:color="auto"/>
            <w:bottom w:val="none" w:sz="0" w:space="0" w:color="auto"/>
            <w:right w:val="none" w:sz="0" w:space="0" w:color="auto"/>
          </w:divBdr>
        </w:div>
      </w:divsChild>
    </w:div>
    <w:div w:id="1758014773">
      <w:bodyDiv w:val="1"/>
      <w:marLeft w:val="0"/>
      <w:marRight w:val="0"/>
      <w:marTop w:val="0"/>
      <w:marBottom w:val="0"/>
      <w:divBdr>
        <w:top w:val="none" w:sz="0" w:space="0" w:color="auto"/>
        <w:left w:val="none" w:sz="0" w:space="0" w:color="auto"/>
        <w:bottom w:val="none" w:sz="0" w:space="0" w:color="auto"/>
        <w:right w:val="none" w:sz="0" w:space="0" w:color="auto"/>
      </w:divBdr>
      <w:divsChild>
        <w:div w:id="13239379">
          <w:marLeft w:val="0"/>
          <w:marRight w:val="0"/>
          <w:marTop w:val="0"/>
          <w:marBottom w:val="0"/>
          <w:divBdr>
            <w:top w:val="none" w:sz="0" w:space="0" w:color="auto"/>
            <w:left w:val="none" w:sz="0" w:space="0" w:color="auto"/>
            <w:bottom w:val="none" w:sz="0" w:space="0" w:color="auto"/>
            <w:right w:val="none" w:sz="0" w:space="0" w:color="auto"/>
          </w:divBdr>
        </w:div>
        <w:div w:id="209851466">
          <w:marLeft w:val="0"/>
          <w:marRight w:val="0"/>
          <w:marTop w:val="0"/>
          <w:marBottom w:val="0"/>
          <w:divBdr>
            <w:top w:val="none" w:sz="0" w:space="0" w:color="auto"/>
            <w:left w:val="none" w:sz="0" w:space="0" w:color="auto"/>
            <w:bottom w:val="none" w:sz="0" w:space="0" w:color="auto"/>
            <w:right w:val="none" w:sz="0" w:space="0" w:color="auto"/>
          </w:divBdr>
        </w:div>
        <w:div w:id="213005311">
          <w:marLeft w:val="0"/>
          <w:marRight w:val="0"/>
          <w:marTop w:val="0"/>
          <w:marBottom w:val="0"/>
          <w:divBdr>
            <w:top w:val="none" w:sz="0" w:space="0" w:color="auto"/>
            <w:left w:val="none" w:sz="0" w:space="0" w:color="auto"/>
            <w:bottom w:val="none" w:sz="0" w:space="0" w:color="auto"/>
            <w:right w:val="none" w:sz="0" w:space="0" w:color="auto"/>
          </w:divBdr>
        </w:div>
        <w:div w:id="234361269">
          <w:marLeft w:val="0"/>
          <w:marRight w:val="0"/>
          <w:marTop w:val="0"/>
          <w:marBottom w:val="0"/>
          <w:divBdr>
            <w:top w:val="none" w:sz="0" w:space="0" w:color="auto"/>
            <w:left w:val="none" w:sz="0" w:space="0" w:color="auto"/>
            <w:bottom w:val="none" w:sz="0" w:space="0" w:color="auto"/>
            <w:right w:val="none" w:sz="0" w:space="0" w:color="auto"/>
          </w:divBdr>
        </w:div>
        <w:div w:id="353463063">
          <w:marLeft w:val="0"/>
          <w:marRight w:val="0"/>
          <w:marTop w:val="0"/>
          <w:marBottom w:val="0"/>
          <w:divBdr>
            <w:top w:val="none" w:sz="0" w:space="0" w:color="auto"/>
            <w:left w:val="none" w:sz="0" w:space="0" w:color="auto"/>
            <w:bottom w:val="none" w:sz="0" w:space="0" w:color="auto"/>
            <w:right w:val="none" w:sz="0" w:space="0" w:color="auto"/>
          </w:divBdr>
        </w:div>
        <w:div w:id="426079419">
          <w:marLeft w:val="0"/>
          <w:marRight w:val="0"/>
          <w:marTop w:val="0"/>
          <w:marBottom w:val="0"/>
          <w:divBdr>
            <w:top w:val="none" w:sz="0" w:space="0" w:color="auto"/>
            <w:left w:val="none" w:sz="0" w:space="0" w:color="auto"/>
            <w:bottom w:val="none" w:sz="0" w:space="0" w:color="auto"/>
            <w:right w:val="none" w:sz="0" w:space="0" w:color="auto"/>
          </w:divBdr>
        </w:div>
        <w:div w:id="455294209">
          <w:marLeft w:val="0"/>
          <w:marRight w:val="0"/>
          <w:marTop w:val="0"/>
          <w:marBottom w:val="0"/>
          <w:divBdr>
            <w:top w:val="none" w:sz="0" w:space="0" w:color="auto"/>
            <w:left w:val="none" w:sz="0" w:space="0" w:color="auto"/>
            <w:bottom w:val="none" w:sz="0" w:space="0" w:color="auto"/>
            <w:right w:val="none" w:sz="0" w:space="0" w:color="auto"/>
          </w:divBdr>
        </w:div>
        <w:div w:id="763304117">
          <w:marLeft w:val="0"/>
          <w:marRight w:val="0"/>
          <w:marTop w:val="0"/>
          <w:marBottom w:val="0"/>
          <w:divBdr>
            <w:top w:val="none" w:sz="0" w:space="0" w:color="auto"/>
            <w:left w:val="none" w:sz="0" w:space="0" w:color="auto"/>
            <w:bottom w:val="none" w:sz="0" w:space="0" w:color="auto"/>
            <w:right w:val="none" w:sz="0" w:space="0" w:color="auto"/>
          </w:divBdr>
        </w:div>
        <w:div w:id="795026764">
          <w:marLeft w:val="0"/>
          <w:marRight w:val="0"/>
          <w:marTop w:val="0"/>
          <w:marBottom w:val="0"/>
          <w:divBdr>
            <w:top w:val="none" w:sz="0" w:space="0" w:color="auto"/>
            <w:left w:val="none" w:sz="0" w:space="0" w:color="auto"/>
            <w:bottom w:val="none" w:sz="0" w:space="0" w:color="auto"/>
            <w:right w:val="none" w:sz="0" w:space="0" w:color="auto"/>
          </w:divBdr>
        </w:div>
        <w:div w:id="802577773">
          <w:marLeft w:val="0"/>
          <w:marRight w:val="0"/>
          <w:marTop w:val="0"/>
          <w:marBottom w:val="0"/>
          <w:divBdr>
            <w:top w:val="none" w:sz="0" w:space="0" w:color="auto"/>
            <w:left w:val="none" w:sz="0" w:space="0" w:color="auto"/>
            <w:bottom w:val="none" w:sz="0" w:space="0" w:color="auto"/>
            <w:right w:val="none" w:sz="0" w:space="0" w:color="auto"/>
          </w:divBdr>
        </w:div>
        <w:div w:id="803473879">
          <w:marLeft w:val="0"/>
          <w:marRight w:val="0"/>
          <w:marTop w:val="0"/>
          <w:marBottom w:val="0"/>
          <w:divBdr>
            <w:top w:val="none" w:sz="0" w:space="0" w:color="auto"/>
            <w:left w:val="none" w:sz="0" w:space="0" w:color="auto"/>
            <w:bottom w:val="none" w:sz="0" w:space="0" w:color="auto"/>
            <w:right w:val="none" w:sz="0" w:space="0" w:color="auto"/>
          </w:divBdr>
        </w:div>
        <w:div w:id="826626858">
          <w:marLeft w:val="0"/>
          <w:marRight w:val="0"/>
          <w:marTop w:val="0"/>
          <w:marBottom w:val="0"/>
          <w:divBdr>
            <w:top w:val="none" w:sz="0" w:space="0" w:color="auto"/>
            <w:left w:val="none" w:sz="0" w:space="0" w:color="auto"/>
            <w:bottom w:val="none" w:sz="0" w:space="0" w:color="auto"/>
            <w:right w:val="none" w:sz="0" w:space="0" w:color="auto"/>
          </w:divBdr>
        </w:div>
        <w:div w:id="899941610">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981346606">
          <w:marLeft w:val="0"/>
          <w:marRight w:val="0"/>
          <w:marTop w:val="0"/>
          <w:marBottom w:val="0"/>
          <w:divBdr>
            <w:top w:val="none" w:sz="0" w:space="0" w:color="auto"/>
            <w:left w:val="none" w:sz="0" w:space="0" w:color="auto"/>
            <w:bottom w:val="none" w:sz="0" w:space="0" w:color="auto"/>
            <w:right w:val="none" w:sz="0" w:space="0" w:color="auto"/>
          </w:divBdr>
        </w:div>
        <w:div w:id="991639691">
          <w:marLeft w:val="0"/>
          <w:marRight w:val="0"/>
          <w:marTop w:val="0"/>
          <w:marBottom w:val="0"/>
          <w:divBdr>
            <w:top w:val="none" w:sz="0" w:space="0" w:color="auto"/>
            <w:left w:val="none" w:sz="0" w:space="0" w:color="auto"/>
            <w:bottom w:val="none" w:sz="0" w:space="0" w:color="auto"/>
            <w:right w:val="none" w:sz="0" w:space="0" w:color="auto"/>
          </w:divBdr>
        </w:div>
        <w:div w:id="1140538567">
          <w:marLeft w:val="0"/>
          <w:marRight w:val="0"/>
          <w:marTop w:val="0"/>
          <w:marBottom w:val="0"/>
          <w:divBdr>
            <w:top w:val="none" w:sz="0" w:space="0" w:color="auto"/>
            <w:left w:val="none" w:sz="0" w:space="0" w:color="auto"/>
            <w:bottom w:val="none" w:sz="0" w:space="0" w:color="auto"/>
            <w:right w:val="none" w:sz="0" w:space="0" w:color="auto"/>
          </w:divBdr>
        </w:div>
        <w:div w:id="1163089329">
          <w:marLeft w:val="0"/>
          <w:marRight w:val="0"/>
          <w:marTop w:val="0"/>
          <w:marBottom w:val="0"/>
          <w:divBdr>
            <w:top w:val="none" w:sz="0" w:space="0" w:color="auto"/>
            <w:left w:val="none" w:sz="0" w:space="0" w:color="auto"/>
            <w:bottom w:val="none" w:sz="0" w:space="0" w:color="auto"/>
            <w:right w:val="none" w:sz="0" w:space="0" w:color="auto"/>
          </w:divBdr>
        </w:div>
        <w:div w:id="1202593641">
          <w:marLeft w:val="0"/>
          <w:marRight w:val="0"/>
          <w:marTop w:val="0"/>
          <w:marBottom w:val="0"/>
          <w:divBdr>
            <w:top w:val="none" w:sz="0" w:space="0" w:color="auto"/>
            <w:left w:val="none" w:sz="0" w:space="0" w:color="auto"/>
            <w:bottom w:val="none" w:sz="0" w:space="0" w:color="auto"/>
            <w:right w:val="none" w:sz="0" w:space="0" w:color="auto"/>
          </w:divBdr>
        </w:div>
        <w:div w:id="1250579181">
          <w:marLeft w:val="0"/>
          <w:marRight w:val="0"/>
          <w:marTop w:val="0"/>
          <w:marBottom w:val="0"/>
          <w:divBdr>
            <w:top w:val="none" w:sz="0" w:space="0" w:color="auto"/>
            <w:left w:val="none" w:sz="0" w:space="0" w:color="auto"/>
            <w:bottom w:val="none" w:sz="0" w:space="0" w:color="auto"/>
            <w:right w:val="none" w:sz="0" w:space="0" w:color="auto"/>
          </w:divBdr>
        </w:div>
        <w:div w:id="1331106953">
          <w:marLeft w:val="0"/>
          <w:marRight w:val="0"/>
          <w:marTop w:val="0"/>
          <w:marBottom w:val="0"/>
          <w:divBdr>
            <w:top w:val="none" w:sz="0" w:space="0" w:color="auto"/>
            <w:left w:val="none" w:sz="0" w:space="0" w:color="auto"/>
            <w:bottom w:val="none" w:sz="0" w:space="0" w:color="auto"/>
            <w:right w:val="none" w:sz="0" w:space="0" w:color="auto"/>
          </w:divBdr>
        </w:div>
        <w:div w:id="1371883064">
          <w:marLeft w:val="0"/>
          <w:marRight w:val="0"/>
          <w:marTop w:val="0"/>
          <w:marBottom w:val="0"/>
          <w:divBdr>
            <w:top w:val="none" w:sz="0" w:space="0" w:color="auto"/>
            <w:left w:val="none" w:sz="0" w:space="0" w:color="auto"/>
            <w:bottom w:val="none" w:sz="0" w:space="0" w:color="auto"/>
            <w:right w:val="none" w:sz="0" w:space="0" w:color="auto"/>
          </w:divBdr>
        </w:div>
        <w:div w:id="1413774393">
          <w:marLeft w:val="0"/>
          <w:marRight w:val="0"/>
          <w:marTop w:val="0"/>
          <w:marBottom w:val="0"/>
          <w:divBdr>
            <w:top w:val="none" w:sz="0" w:space="0" w:color="auto"/>
            <w:left w:val="none" w:sz="0" w:space="0" w:color="auto"/>
            <w:bottom w:val="none" w:sz="0" w:space="0" w:color="auto"/>
            <w:right w:val="none" w:sz="0" w:space="0" w:color="auto"/>
          </w:divBdr>
        </w:div>
        <w:div w:id="1427966618">
          <w:marLeft w:val="0"/>
          <w:marRight w:val="0"/>
          <w:marTop w:val="0"/>
          <w:marBottom w:val="0"/>
          <w:divBdr>
            <w:top w:val="none" w:sz="0" w:space="0" w:color="auto"/>
            <w:left w:val="none" w:sz="0" w:space="0" w:color="auto"/>
            <w:bottom w:val="none" w:sz="0" w:space="0" w:color="auto"/>
            <w:right w:val="none" w:sz="0" w:space="0" w:color="auto"/>
          </w:divBdr>
        </w:div>
        <w:div w:id="1546137151">
          <w:marLeft w:val="0"/>
          <w:marRight w:val="0"/>
          <w:marTop w:val="0"/>
          <w:marBottom w:val="0"/>
          <w:divBdr>
            <w:top w:val="none" w:sz="0" w:space="0" w:color="auto"/>
            <w:left w:val="none" w:sz="0" w:space="0" w:color="auto"/>
            <w:bottom w:val="none" w:sz="0" w:space="0" w:color="auto"/>
            <w:right w:val="none" w:sz="0" w:space="0" w:color="auto"/>
          </w:divBdr>
        </w:div>
        <w:div w:id="1638996954">
          <w:marLeft w:val="0"/>
          <w:marRight w:val="0"/>
          <w:marTop w:val="0"/>
          <w:marBottom w:val="0"/>
          <w:divBdr>
            <w:top w:val="none" w:sz="0" w:space="0" w:color="auto"/>
            <w:left w:val="none" w:sz="0" w:space="0" w:color="auto"/>
            <w:bottom w:val="none" w:sz="0" w:space="0" w:color="auto"/>
            <w:right w:val="none" w:sz="0" w:space="0" w:color="auto"/>
          </w:divBdr>
        </w:div>
        <w:div w:id="1641349495">
          <w:marLeft w:val="0"/>
          <w:marRight w:val="0"/>
          <w:marTop w:val="0"/>
          <w:marBottom w:val="0"/>
          <w:divBdr>
            <w:top w:val="none" w:sz="0" w:space="0" w:color="auto"/>
            <w:left w:val="none" w:sz="0" w:space="0" w:color="auto"/>
            <w:bottom w:val="none" w:sz="0" w:space="0" w:color="auto"/>
            <w:right w:val="none" w:sz="0" w:space="0" w:color="auto"/>
          </w:divBdr>
        </w:div>
        <w:div w:id="1657224052">
          <w:marLeft w:val="0"/>
          <w:marRight w:val="0"/>
          <w:marTop w:val="0"/>
          <w:marBottom w:val="0"/>
          <w:divBdr>
            <w:top w:val="none" w:sz="0" w:space="0" w:color="auto"/>
            <w:left w:val="none" w:sz="0" w:space="0" w:color="auto"/>
            <w:bottom w:val="none" w:sz="0" w:space="0" w:color="auto"/>
            <w:right w:val="none" w:sz="0" w:space="0" w:color="auto"/>
          </w:divBdr>
        </w:div>
        <w:div w:id="1683168287">
          <w:marLeft w:val="0"/>
          <w:marRight w:val="0"/>
          <w:marTop w:val="0"/>
          <w:marBottom w:val="0"/>
          <w:divBdr>
            <w:top w:val="none" w:sz="0" w:space="0" w:color="auto"/>
            <w:left w:val="none" w:sz="0" w:space="0" w:color="auto"/>
            <w:bottom w:val="none" w:sz="0" w:space="0" w:color="auto"/>
            <w:right w:val="none" w:sz="0" w:space="0" w:color="auto"/>
          </w:divBdr>
        </w:div>
        <w:div w:id="1686052791">
          <w:marLeft w:val="0"/>
          <w:marRight w:val="0"/>
          <w:marTop w:val="0"/>
          <w:marBottom w:val="0"/>
          <w:divBdr>
            <w:top w:val="none" w:sz="0" w:space="0" w:color="auto"/>
            <w:left w:val="none" w:sz="0" w:space="0" w:color="auto"/>
            <w:bottom w:val="none" w:sz="0" w:space="0" w:color="auto"/>
            <w:right w:val="none" w:sz="0" w:space="0" w:color="auto"/>
          </w:divBdr>
        </w:div>
        <w:div w:id="1706518210">
          <w:marLeft w:val="0"/>
          <w:marRight w:val="0"/>
          <w:marTop w:val="0"/>
          <w:marBottom w:val="0"/>
          <w:divBdr>
            <w:top w:val="none" w:sz="0" w:space="0" w:color="auto"/>
            <w:left w:val="none" w:sz="0" w:space="0" w:color="auto"/>
            <w:bottom w:val="none" w:sz="0" w:space="0" w:color="auto"/>
            <w:right w:val="none" w:sz="0" w:space="0" w:color="auto"/>
          </w:divBdr>
        </w:div>
        <w:div w:id="1778057770">
          <w:marLeft w:val="0"/>
          <w:marRight w:val="0"/>
          <w:marTop w:val="0"/>
          <w:marBottom w:val="0"/>
          <w:divBdr>
            <w:top w:val="none" w:sz="0" w:space="0" w:color="auto"/>
            <w:left w:val="none" w:sz="0" w:space="0" w:color="auto"/>
            <w:bottom w:val="none" w:sz="0" w:space="0" w:color="auto"/>
            <w:right w:val="none" w:sz="0" w:space="0" w:color="auto"/>
          </w:divBdr>
        </w:div>
        <w:div w:id="1789620109">
          <w:marLeft w:val="0"/>
          <w:marRight w:val="0"/>
          <w:marTop w:val="0"/>
          <w:marBottom w:val="0"/>
          <w:divBdr>
            <w:top w:val="none" w:sz="0" w:space="0" w:color="auto"/>
            <w:left w:val="none" w:sz="0" w:space="0" w:color="auto"/>
            <w:bottom w:val="none" w:sz="0" w:space="0" w:color="auto"/>
            <w:right w:val="none" w:sz="0" w:space="0" w:color="auto"/>
          </w:divBdr>
        </w:div>
        <w:div w:id="1843085091">
          <w:marLeft w:val="0"/>
          <w:marRight w:val="0"/>
          <w:marTop w:val="0"/>
          <w:marBottom w:val="0"/>
          <w:divBdr>
            <w:top w:val="none" w:sz="0" w:space="0" w:color="auto"/>
            <w:left w:val="none" w:sz="0" w:space="0" w:color="auto"/>
            <w:bottom w:val="none" w:sz="0" w:space="0" w:color="auto"/>
            <w:right w:val="none" w:sz="0" w:space="0" w:color="auto"/>
          </w:divBdr>
        </w:div>
        <w:div w:id="1876771125">
          <w:marLeft w:val="0"/>
          <w:marRight w:val="0"/>
          <w:marTop w:val="0"/>
          <w:marBottom w:val="0"/>
          <w:divBdr>
            <w:top w:val="none" w:sz="0" w:space="0" w:color="auto"/>
            <w:left w:val="none" w:sz="0" w:space="0" w:color="auto"/>
            <w:bottom w:val="none" w:sz="0" w:space="0" w:color="auto"/>
            <w:right w:val="none" w:sz="0" w:space="0" w:color="auto"/>
          </w:divBdr>
        </w:div>
        <w:div w:id="1971013711">
          <w:marLeft w:val="0"/>
          <w:marRight w:val="0"/>
          <w:marTop w:val="0"/>
          <w:marBottom w:val="0"/>
          <w:divBdr>
            <w:top w:val="none" w:sz="0" w:space="0" w:color="auto"/>
            <w:left w:val="none" w:sz="0" w:space="0" w:color="auto"/>
            <w:bottom w:val="none" w:sz="0" w:space="0" w:color="auto"/>
            <w:right w:val="none" w:sz="0" w:space="0" w:color="auto"/>
          </w:divBdr>
        </w:div>
        <w:div w:id="2056922637">
          <w:marLeft w:val="0"/>
          <w:marRight w:val="0"/>
          <w:marTop w:val="0"/>
          <w:marBottom w:val="0"/>
          <w:divBdr>
            <w:top w:val="none" w:sz="0" w:space="0" w:color="auto"/>
            <w:left w:val="none" w:sz="0" w:space="0" w:color="auto"/>
            <w:bottom w:val="none" w:sz="0" w:space="0" w:color="auto"/>
            <w:right w:val="none" w:sz="0" w:space="0" w:color="auto"/>
          </w:divBdr>
        </w:div>
        <w:div w:id="2059891652">
          <w:marLeft w:val="0"/>
          <w:marRight w:val="0"/>
          <w:marTop w:val="0"/>
          <w:marBottom w:val="0"/>
          <w:divBdr>
            <w:top w:val="none" w:sz="0" w:space="0" w:color="auto"/>
            <w:left w:val="none" w:sz="0" w:space="0" w:color="auto"/>
            <w:bottom w:val="none" w:sz="0" w:space="0" w:color="auto"/>
            <w:right w:val="none" w:sz="0" w:space="0" w:color="auto"/>
          </w:divBdr>
        </w:div>
      </w:divsChild>
    </w:div>
    <w:div w:id="1987929240">
      <w:bodyDiv w:val="1"/>
      <w:marLeft w:val="0"/>
      <w:marRight w:val="0"/>
      <w:marTop w:val="0"/>
      <w:marBottom w:val="0"/>
      <w:divBdr>
        <w:top w:val="none" w:sz="0" w:space="0" w:color="auto"/>
        <w:left w:val="none" w:sz="0" w:space="0" w:color="auto"/>
        <w:bottom w:val="none" w:sz="0" w:space="0" w:color="auto"/>
        <w:right w:val="none" w:sz="0" w:space="0" w:color="auto"/>
      </w:divBdr>
      <w:divsChild>
        <w:div w:id="93018823">
          <w:marLeft w:val="0"/>
          <w:marRight w:val="0"/>
          <w:marTop w:val="0"/>
          <w:marBottom w:val="0"/>
          <w:divBdr>
            <w:top w:val="none" w:sz="0" w:space="0" w:color="auto"/>
            <w:left w:val="none" w:sz="0" w:space="0" w:color="auto"/>
            <w:bottom w:val="none" w:sz="0" w:space="0" w:color="auto"/>
            <w:right w:val="none" w:sz="0" w:space="0" w:color="auto"/>
          </w:divBdr>
        </w:div>
        <w:div w:id="619840201">
          <w:marLeft w:val="0"/>
          <w:marRight w:val="0"/>
          <w:marTop w:val="0"/>
          <w:marBottom w:val="0"/>
          <w:divBdr>
            <w:top w:val="none" w:sz="0" w:space="0" w:color="auto"/>
            <w:left w:val="none" w:sz="0" w:space="0" w:color="auto"/>
            <w:bottom w:val="none" w:sz="0" w:space="0" w:color="auto"/>
            <w:right w:val="none" w:sz="0" w:space="0" w:color="auto"/>
          </w:divBdr>
        </w:div>
        <w:div w:id="847671157">
          <w:marLeft w:val="0"/>
          <w:marRight w:val="0"/>
          <w:marTop w:val="0"/>
          <w:marBottom w:val="0"/>
          <w:divBdr>
            <w:top w:val="none" w:sz="0" w:space="0" w:color="auto"/>
            <w:left w:val="none" w:sz="0" w:space="0" w:color="auto"/>
            <w:bottom w:val="none" w:sz="0" w:space="0" w:color="auto"/>
            <w:right w:val="none" w:sz="0" w:space="0" w:color="auto"/>
          </w:divBdr>
        </w:div>
        <w:div w:id="1143547812">
          <w:marLeft w:val="0"/>
          <w:marRight w:val="0"/>
          <w:marTop w:val="0"/>
          <w:marBottom w:val="0"/>
          <w:divBdr>
            <w:top w:val="none" w:sz="0" w:space="0" w:color="auto"/>
            <w:left w:val="none" w:sz="0" w:space="0" w:color="auto"/>
            <w:bottom w:val="none" w:sz="0" w:space="0" w:color="auto"/>
            <w:right w:val="none" w:sz="0" w:space="0" w:color="auto"/>
          </w:divBdr>
        </w:div>
        <w:div w:id="1314676191">
          <w:marLeft w:val="0"/>
          <w:marRight w:val="0"/>
          <w:marTop w:val="0"/>
          <w:marBottom w:val="0"/>
          <w:divBdr>
            <w:top w:val="none" w:sz="0" w:space="0" w:color="auto"/>
            <w:left w:val="none" w:sz="0" w:space="0" w:color="auto"/>
            <w:bottom w:val="none" w:sz="0" w:space="0" w:color="auto"/>
            <w:right w:val="none" w:sz="0" w:space="0" w:color="auto"/>
          </w:divBdr>
        </w:div>
        <w:div w:id="1360158044">
          <w:marLeft w:val="0"/>
          <w:marRight w:val="0"/>
          <w:marTop w:val="0"/>
          <w:marBottom w:val="0"/>
          <w:divBdr>
            <w:top w:val="none" w:sz="0" w:space="0" w:color="auto"/>
            <w:left w:val="none" w:sz="0" w:space="0" w:color="auto"/>
            <w:bottom w:val="none" w:sz="0" w:space="0" w:color="auto"/>
            <w:right w:val="none" w:sz="0" w:space="0" w:color="auto"/>
          </w:divBdr>
        </w:div>
        <w:div w:id="1498038964">
          <w:marLeft w:val="0"/>
          <w:marRight w:val="0"/>
          <w:marTop w:val="0"/>
          <w:marBottom w:val="0"/>
          <w:divBdr>
            <w:top w:val="none" w:sz="0" w:space="0" w:color="auto"/>
            <w:left w:val="none" w:sz="0" w:space="0" w:color="auto"/>
            <w:bottom w:val="none" w:sz="0" w:space="0" w:color="auto"/>
            <w:right w:val="none" w:sz="0" w:space="0" w:color="auto"/>
          </w:divBdr>
        </w:div>
      </w:divsChild>
    </w:div>
    <w:div w:id="2119520747">
      <w:bodyDiv w:val="1"/>
      <w:marLeft w:val="0"/>
      <w:marRight w:val="0"/>
      <w:marTop w:val="0"/>
      <w:marBottom w:val="0"/>
      <w:divBdr>
        <w:top w:val="none" w:sz="0" w:space="0" w:color="auto"/>
        <w:left w:val="none" w:sz="0" w:space="0" w:color="auto"/>
        <w:bottom w:val="none" w:sz="0" w:space="0" w:color="auto"/>
        <w:right w:val="none" w:sz="0" w:space="0" w:color="auto"/>
      </w:divBdr>
      <w:divsChild>
        <w:div w:id="94137772">
          <w:marLeft w:val="0"/>
          <w:marRight w:val="0"/>
          <w:marTop w:val="0"/>
          <w:marBottom w:val="0"/>
          <w:divBdr>
            <w:top w:val="none" w:sz="0" w:space="0" w:color="auto"/>
            <w:left w:val="none" w:sz="0" w:space="0" w:color="auto"/>
            <w:bottom w:val="none" w:sz="0" w:space="0" w:color="auto"/>
            <w:right w:val="none" w:sz="0" w:space="0" w:color="auto"/>
          </w:divBdr>
        </w:div>
        <w:div w:id="194999663">
          <w:marLeft w:val="0"/>
          <w:marRight w:val="0"/>
          <w:marTop w:val="0"/>
          <w:marBottom w:val="0"/>
          <w:divBdr>
            <w:top w:val="none" w:sz="0" w:space="0" w:color="auto"/>
            <w:left w:val="none" w:sz="0" w:space="0" w:color="auto"/>
            <w:bottom w:val="none" w:sz="0" w:space="0" w:color="auto"/>
            <w:right w:val="none" w:sz="0" w:space="0" w:color="auto"/>
          </w:divBdr>
        </w:div>
        <w:div w:id="201091450">
          <w:marLeft w:val="0"/>
          <w:marRight w:val="0"/>
          <w:marTop w:val="0"/>
          <w:marBottom w:val="0"/>
          <w:divBdr>
            <w:top w:val="none" w:sz="0" w:space="0" w:color="auto"/>
            <w:left w:val="none" w:sz="0" w:space="0" w:color="auto"/>
            <w:bottom w:val="none" w:sz="0" w:space="0" w:color="auto"/>
            <w:right w:val="none" w:sz="0" w:space="0" w:color="auto"/>
          </w:divBdr>
        </w:div>
        <w:div w:id="414131375">
          <w:marLeft w:val="0"/>
          <w:marRight w:val="0"/>
          <w:marTop w:val="0"/>
          <w:marBottom w:val="0"/>
          <w:divBdr>
            <w:top w:val="none" w:sz="0" w:space="0" w:color="auto"/>
            <w:left w:val="none" w:sz="0" w:space="0" w:color="auto"/>
            <w:bottom w:val="none" w:sz="0" w:space="0" w:color="auto"/>
            <w:right w:val="none" w:sz="0" w:space="0" w:color="auto"/>
          </w:divBdr>
        </w:div>
        <w:div w:id="630790023">
          <w:marLeft w:val="0"/>
          <w:marRight w:val="0"/>
          <w:marTop w:val="0"/>
          <w:marBottom w:val="0"/>
          <w:divBdr>
            <w:top w:val="none" w:sz="0" w:space="0" w:color="auto"/>
            <w:left w:val="none" w:sz="0" w:space="0" w:color="auto"/>
            <w:bottom w:val="none" w:sz="0" w:space="0" w:color="auto"/>
            <w:right w:val="none" w:sz="0" w:space="0" w:color="auto"/>
          </w:divBdr>
        </w:div>
        <w:div w:id="746998707">
          <w:marLeft w:val="0"/>
          <w:marRight w:val="0"/>
          <w:marTop w:val="0"/>
          <w:marBottom w:val="0"/>
          <w:divBdr>
            <w:top w:val="none" w:sz="0" w:space="0" w:color="auto"/>
            <w:left w:val="none" w:sz="0" w:space="0" w:color="auto"/>
            <w:bottom w:val="none" w:sz="0" w:space="0" w:color="auto"/>
            <w:right w:val="none" w:sz="0" w:space="0" w:color="auto"/>
          </w:divBdr>
        </w:div>
        <w:div w:id="748116573">
          <w:marLeft w:val="0"/>
          <w:marRight w:val="0"/>
          <w:marTop w:val="0"/>
          <w:marBottom w:val="0"/>
          <w:divBdr>
            <w:top w:val="none" w:sz="0" w:space="0" w:color="auto"/>
            <w:left w:val="none" w:sz="0" w:space="0" w:color="auto"/>
            <w:bottom w:val="none" w:sz="0" w:space="0" w:color="auto"/>
            <w:right w:val="none" w:sz="0" w:space="0" w:color="auto"/>
          </w:divBdr>
        </w:div>
        <w:div w:id="825558285">
          <w:marLeft w:val="0"/>
          <w:marRight w:val="0"/>
          <w:marTop w:val="0"/>
          <w:marBottom w:val="0"/>
          <w:divBdr>
            <w:top w:val="none" w:sz="0" w:space="0" w:color="auto"/>
            <w:left w:val="none" w:sz="0" w:space="0" w:color="auto"/>
            <w:bottom w:val="none" w:sz="0" w:space="0" w:color="auto"/>
            <w:right w:val="none" w:sz="0" w:space="0" w:color="auto"/>
          </w:divBdr>
        </w:div>
        <w:div w:id="863858105">
          <w:marLeft w:val="0"/>
          <w:marRight w:val="0"/>
          <w:marTop w:val="0"/>
          <w:marBottom w:val="0"/>
          <w:divBdr>
            <w:top w:val="none" w:sz="0" w:space="0" w:color="auto"/>
            <w:left w:val="none" w:sz="0" w:space="0" w:color="auto"/>
            <w:bottom w:val="none" w:sz="0" w:space="0" w:color="auto"/>
            <w:right w:val="none" w:sz="0" w:space="0" w:color="auto"/>
          </w:divBdr>
        </w:div>
        <w:div w:id="890578573">
          <w:marLeft w:val="0"/>
          <w:marRight w:val="0"/>
          <w:marTop w:val="0"/>
          <w:marBottom w:val="0"/>
          <w:divBdr>
            <w:top w:val="none" w:sz="0" w:space="0" w:color="auto"/>
            <w:left w:val="none" w:sz="0" w:space="0" w:color="auto"/>
            <w:bottom w:val="none" w:sz="0" w:space="0" w:color="auto"/>
            <w:right w:val="none" w:sz="0" w:space="0" w:color="auto"/>
          </w:divBdr>
        </w:div>
        <w:div w:id="909272831">
          <w:marLeft w:val="0"/>
          <w:marRight w:val="0"/>
          <w:marTop w:val="0"/>
          <w:marBottom w:val="0"/>
          <w:divBdr>
            <w:top w:val="none" w:sz="0" w:space="0" w:color="auto"/>
            <w:left w:val="none" w:sz="0" w:space="0" w:color="auto"/>
            <w:bottom w:val="none" w:sz="0" w:space="0" w:color="auto"/>
            <w:right w:val="none" w:sz="0" w:space="0" w:color="auto"/>
          </w:divBdr>
        </w:div>
        <w:div w:id="1000306493">
          <w:marLeft w:val="0"/>
          <w:marRight w:val="0"/>
          <w:marTop w:val="0"/>
          <w:marBottom w:val="0"/>
          <w:divBdr>
            <w:top w:val="none" w:sz="0" w:space="0" w:color="auto"/>
            <w:left w:val="none" w:sz="0" w:space="0" w:color="auto"/>
            <w:bottom w:val="none" w:sz="0" w:space="0" w:color="auto"/>
            <w:right w:val="none" w:sz="0" w:space="0" w:color="auto"/>
          </w:divBdr>
        </w:div>
        <w:div w:id="1057241775">
          <w:marLeft w:val="0"/>
          <w:marRight w:val="0"/>
          <w:marTop w:val="0"/>
          <w:marBottom w:val="0"/>
          <w:divBdr>
            <w:top w:val="none" w:sz="0" w:space="0" w:color="auto"/>
            <w:left w:val="none" w:sz="0" w:space="0" w:color="auto"/>
            <w:bottom w:val="none" w:sz="0" w:space="0" w:color="auto"/>
            <w:right w:val="none" w:sz="0" w:space="0" w:color="auto"/>
          </w:divBdr>
        </w:div>
        <w:div w:id="1268537886">
          <w:marLeft w:val="0"/>
          <w:marRight w:val="0"/>
          <w:marTop w:val="0"/>
          <w:marBottom w:val="0"/>
          <w:divBdr>
            <w:top w:val="none" w:sz="0" w:space="0" w:color="auto"/>
            <w:left w:val="none" w:sz="0" w:space="0" w:color="auto"/>
            <w:bottom w:val="none" w:sz="0" w:space="0" w:color="auto"/>
            <w:right w:val="none" w:sz="0" w:space="0" w:color="auto"/>
          </w:divBdr>
        </w:div>
        <w:div w:id="1349986715">
          <w:marLeft w:val="0"/>
          <w:marRight w:val="0"/>
          <w:marTop w:val="0"/>
          <w:marBottom w:val="0"/>
          <w:divBdr>
            <w:top w:val="none" w:sz="0" w:space="0" w:color="auto"/>
            <w:left w:val="none" w:sz="0" w:space="0" w:color="auto"/>
            <w:bottom w:val="none" w:sz="0" w:space="0" w:color="auto"/>
            <w:right w:val="none" w:sz="0" w:space="0" w:color="auto"/>
          </w:divBdr>
        </w:div>
        <w:div w:id="1523587239">
          <w:marLeft w:val="0"/>
          <w:marRight w:val="0"/>
          <w:marTop w:val="0"/>
          <w:marBottom w:val="0"/>
          <w:divBdr>
            <w:top w:val="none" w:sz="0" w:space="0" w:color="auto"/>
            <w:left w:val="none" w:sz="0" w:space="0" w:color="auto"/>
            <w:bottom w:val="none" w:sz="0" w:space="0" w:color="auto"/>
            <w:right w:val="none" w:sz="0" w:space="0" w:color="auto"/>
          </w:divBdr>
        </w:div>
        <w:div w:id="1526334669">
          <w:marLeft w:val="0"/>
          <w:marRight w:val="0"/>
          <w:marTop w:val="0"/>
          <w:marBottom w:val="0"/>
          <w:divBdr>
            <w:top w:val="none" w:sz="0" w:space="0" w:color="auto"/>
            <w:left w:val="none" w:sz="0" w:space="0" w:color="auto"/>
            <w:bottom w:val="none" w:sz="0" w:space="0" w:color="auto"/>
            <w:right w:val="none" w:sz="0" w:space="0" w:color="auto"/>
          </w:divBdr>
        </w:div>
        <w:div w:id="1584727599">
          <w:marLeft w:val="0"/>
          <w:marRight w:val="0"/>
          <w:marTop w:val="0"/>
          <w:marBottom w:val="0"/>
          <w:divBdr>
            <w:top w:val="none" w:sz="0" w:space="0" w:color="auto"/>
            <w:left w:val="none" w:sz="0" w:space="0" w:color="auto"/>
            <w:bottom w:val="none" w:sz="0" w:space="0" w:color="auto"/>
            <w:right w:val="none" w:sz="0" w:space="0" w:color="auto"/>
          </w:divBdr>
        </w:div>
        <w:div w:id="1586962000">
          <w:marLeft w:val="0"/>
          <w:marRight w:val="0"/>
          <w:marTop w:val="0"/>
          <w:marBottom w:val="0"/>
          <w:divBdr>
            <w:top w:val="none" w:sz="0" w:space="0" w:color="auto"/>
            <w:left w:val="none" w:sz="0" w:space="0" w:color="auto"/>
            <w:bottom w:val="none" w:sz="0" w:space="0" w:color="auto"/>
            <w:right w:val="none" w:sz="0" w:space="0" w:color="auto"/>
          </w:divBdr>
        </w:div>
        <w:div w:id="1690258699">
          <w:marLeft w:val="0"/>
          <w:marRight w:val="0"/>
          <w:marTop w:val="0"/>
          <w:marBottom w:val="0"/>
          <w:divBdr>
            <w:top w:val="none" w:sz="0" w:space="0" w:color="auto"/>
            <w:left w:val="none" w:sz="0" w:space="0" w:color="auto"/>
            <w:bottom w:val="none" w:sz="0" w:space="0" w:color="auto"/>
            <w:right w:val="none" w:sz="0" w:space="0" w:color="auto"/>
          </w:divBdr>
        </w:div>
        <w:div w:id="1941716155">
          <w:marLeft w:val="0"/>
          <w:marRight w:val="0"/>
          <w:marTop w:val="0"/>
          <w:marBottom w:val="0"/>
          <w:divBdr>
            <w:top w:val="none" w:sz="0" w:space="0" w:color="auto"/>
            <w:left w:val="none" w:sz="0" w:space="0" w:color="auto"/>
            <w:bottom w:val="none" w:sz="0" w:space="0" w:color="auto"/>
            <w:right w:val="none" w:sz="0" w:space="0" w:color="auto"/>
          </w:divBdr>
        </w:div>
        <w:div w:id="1964068807">
          <w:marLeft w:val="0"/>
          <w:marRight w:val="0"/>
          <w:marTop w:val="0"/>
          <w:marBottom w:val="0"/>
          <w:divBdr>
            <w:top w:val="none" w:sz="0" w:space="0" w:color="auto"/>
            <w:left w:val="none" w:sz="0" w:space="0" w:color="auto"/>
            <w:bottom w:val="none" w:sz="0" w:space="0" w:color="auto"/>
            <w:right w:val="none" w:sz="0" w:space="0" w:color="auto"/>
          </w:divBdr>
        </w:div>
        <w:div w:id="2012053038">
          <w:marLeft w:val="0"/>
          <w:marRight w:val="0"/>
          <w:marTop w:val="0"/>
          <w:marBottom w:val="0"/>
          <w:divBdr>
            <w:top w:val="none" w:sz="0" w:space="0" w:color="auto"/>
            <w:left w:val="none" w:sz="0" w:space="0" w:color="auto"/>
            <w:bottom w:val="none" w:sz="0" w:space="0" w:color="auto"/>
            <w:right w:val="none" w:sz="0" w:space="0" w:color="auto"/>
          </w:divBdr>
        </w:div>
        <w:div w:id="2053772430">
          <w:marLeft w:val="0"/>
          <w:marRight w:val="0"/>
          <w:marTop w:val="0"/>
          <w:marBottom w:val="0"/>
          <w:divBdr>
            <w:top w:val="none" w:sz="0" w:space="0" w:color="auto"/>
            <w:left w:val="none" w:sz="0" w:space="0" w:color="auto"/>
            <w:bottom w:val="none" w:sz="0" w:space="0" w:color="auto"/>
            <w:right w:val="none" w:sz="0" w:space="0" w:color="auto"/>
          </w:divBdr>
        </w:div>
        <w:div w:id="208741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3C10-5E60-40CE-B232-E6C5B0E5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LUAN PASHOLLARI</vt:lpstr>
    </vt:vector>
  </TitlesOfParts>
  <Company>Microsoft</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LUAN PASHOLLARI</dc:title>
  <dc:subject>Dt. 16.09.2016</dc:subject>
  <dc:creator>Vladimir KRISTO</dc:creator>
  <cp:lastModifiedBy>user</cp:lastModifiedBy>
  <cp:revision>4</cp:revision>
  <cp:lastPrinted>2016-09-13T13:28:00Z</cp:lastPrinted>
  <dcterms:created xsi:type="dcterms:W3CDTF">2016-09-16T11:19:00Z</dcterms:created>
  <dcterms:modified xsi:type="dcterms:W3CDTF">2016-09-16T11:27:00Z</dcterms:modified>
</cp:coreProperties>
</file>