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E" w:rsidRPr="00866910" w:rsidRDefault="00451336" w:rsidP="009457EE">
      <w:pPr>
        <w:spacing w:line="360" w:lineRule="auto"/>
        <w:jc w:val="center"/>
        <w:rPr>
          <w:b/>
          <w:bCs/>
          <w:lang w:val="sq-AL"/>
        </w:rPr>
      </w:pPr>
      <w:proofErr w:type="spellStart"/>
      <w:proofErr w:type="gramStart"/>
      <w:r w:rsidRPr="009D0B36">
        <w:rPr>
          <w:b/>
          <w:bCs/>
        </w:rPr>
        <w:t>V</w:t>
      </w:r>
      <w:r>
        <w:rPr>
          <w:b/>
          <w:bCs/>
        </w:rPr>
        <w:t>endim</w:t>
      </w:r>
      <w:proofErr w:type="spellEnd"/>
      <w:r>
        <w:rPr>
          <w:b/>
          <w:bCs/>
        </w:rPr>
        <w:t xml:space="preserve"> nr.</w:t>
      </w:r>
      <w:proofErr w:type="gramEnd"/>
      <w:r>
        <w:rPr>
          <w:b/>
          <w:bCs/>
        </w:rPr>
        <w:t xml:space="preserve"> 171, </w:t>
      </w:r>
      <w:proofErr w:type="spellStart"/>
      <w:r>
        <w:rPr>
          <w:b/>
          <w:bCs/>
        </w:rPr>
        <w:t>datë</w:t>
      </w:r>
      <w:proofErr w:type="spellEnd"/>
      <w:r>
        <w:rPr>
          <w:b/>
          <w:bCs/>
        </w:rPr>
        <w:t xml:space="preserve"> 27.09.2016</w:t>
      </w:r>
    </w:p>
    <w:p w:rsidR="009457EE" w:rsidRPr="00866910" w:rsidRDefault="009457EE" w:rsidP="009457EE">
      <w:pPr>
        <w:spacing w:line="360" w:lineRule="auto"/>
        <w:jc w:val="both"/>
        <w:rPr>
          <w:b/>
          <w:bCs/>
          <w:u w:val="single"/>
          <w:lang w:val="sq-AL"/>
        </w:rPr>
      </w:pPr>
    </w:p>
    <w:p w:rsidR="009457EE" w:rsidRPr="00866910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>Kolegji i Gjykatës Kushtetuese të Republikës së Shqipërisë (Kolegji), i përbërë nga:</w:t>
      </w:r>
    </w:p>
    <w:p w:rsidR="005610AC" w:rsidRPr="00866910" w:rsidRDefault="005610AC" w:rsidP="009457EE">
      <w:pPr>
        <w:spacing w:line="360" w:lineRule="auto"/>
        <w:ind w:firstLine="720"/>
        <w:jc w:val="both"/>
        <w:rPr>
          <w:lang w:val="sq-AL"/>
        </w:rPr>
      </w:pPr>
    </w:p>
    <w:p w:rsidR="009457EE" w:rsidRPr="00866910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 xml:space="preserve">Vladimir Kristo, </w:t>
      </w:r>
      <w:r w:rsidRPr="00866910">
        <w:rPr>
          <w:lang w:val="sq-AL"/>
        </w:rPr>
        <w:tab/>
        <w:t>Anëtar</w:t>
      </w:r>
      <w:r w:rsidRPr="00866910">
        <w:rPr>
          <w:lang w:val="sq-AL"/>
        </w:rPr>
        <w:tab/>
      </w:r>
      <w:r w:rsidR="00474D78" w:rsidRPr="00866910">
        <w:rPr>
          <w:lang w:val="sq-AL"/>
        </w:rPr>
        <w:t xml:space="preserve"> </w:t>
      </w:r>
      <w:r w:rsidR="00BE370A" w:rsidRPr="00866910">
        <w:rPr>
          <w:lang w:val="sq-AL"/>
        </w:rPr>
        <w:t xml:space="preserve"> </w:t>
      </w:r>
      <w:r w:rsidRPr="00866910">
        <w:rPr>
          <w:lang w:val="sq-AL"/>
        </w:rPr>
        <w:t>i</w:t>
      </w:r>
      <w:r w:rsidR="00474D78" w:rsidRPr="00866910">
        <w:rPr>
          <w:lang w:val="sq-AL"/>
        </w:rPr>
        <w:t xml:space="preserve"> </w:t>
      </w:r>
      <w:r w:rsidR="00BE370A" w:rsidRPr="00866910">
        <w:rPr>
          <w:lang w:val="sq-AL"/>
        </w:rPr>
        <w:t xml:space="preserve"> </w:t>
      </w:r>
      <w:r w:rsidRPr="00866910">
        <w:rPr>
          <w:lang w:val="sq-AL"/>
        </w:rPr>
        <w:t xml:space="preserve">Gjykatës </w:t>
      </w:r>
      <w:r w:rsidR="00BE370A" w:rsidRPr="00866910">
        <w:rPr>
          <w:lang w:val="sq-AL"/>
        </w:rPr>
        <w:t xml:space="preserve"> </w:t>
      </w:r>
      <w:r w:rsidRPr="00866910">
        <w:rPr>
          <w:lang w:val="sq-AL"/>
        </w:rPr>
        <w:t>Kushtetuese</w:t>
      </w:r>
    </w:p>
    <w:p w:rsidR="002A7DA0" w:rsidRPr="00866910" w:rsidRDefault="005610AC" w:rsidP="005610AC">
      <w:pPr>
        <w:spacing w:line="360" w:lineRule="auto"/>
        <w:jc w:val="both"/>
        <w:rPr>
          <w:lang w:val="sq-AL"/>
        </w:rPr>
      </w:pPr>
      <w:r w:rsidRPr="00866910">
        <w:rPr>
          <w:lang w:val="sq-AL"/>
        </w:rPr>
        <w:tab/>
      </w:r>
      <w:r w:rsidR="002A7DA0" w:rsidRPr="00866910">
        <w:rPr>
          <w:lang w:val="sq-AL"/>
        </w:rPr>
        <w:t>Vitore Tusha,              Anëtar</w:t>
      </w:r>
      <w:r w:rsidR="00AF5EE2" w:rsidRPr="00866910">
        <w:rPr>
          <w:lang w:val="sq-AL"/>
        </w:rPr>
        <w:t>e e</w:t>
      </w:r>
      <w:r w:rsidR="002A7DA0" w:rsidRPr="00866910">
        <w:rPr>
          <w:lang w:val="sq-AL"/>
        </w:rPr>
        <w:tab/>
        <w:t xml:space="preserve"> “</w:t>
      </w:r>
      <w:r w:rsidR="002A7DA0" w:rsidRPr="00866910">
        <w:rPr>
          <w:lang w:val="sq-AL"/>
        </w:rPr>
        <w:tab/>
        <w:t xml:space="preserve">  “</w:t>
      </w:r>
    </w:p>
    <w:p w:rsidR="009457EE" w:rsidRPr="00866910" w:rsidRDefault="00E569D3" w:rsidP="002A7DA0">
      <w:pPr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 xml:space="preserve">Besnik Imeraj,            </w:t>
      </w:r>
      <w:r w:rsidR="009457EE" w:rsidRPr="00866910">
        <w:rPr>
          <w:lang w:val="sq-AL"/>
        </w:rPr>
        <w:t>Anëtar</w:t>
      </w:r>
      <w:r w:rsidR="00162148" w:rsidRPr="00866910">
        <w:rPr>
          <w:lang w:val="sq-AL"/>
        </w:rPr>
        <w:t xml:space="preserve"> </w:t>
      </w:r>
      <w:r w:rsidRPr="00866910">
        <w:rPr>
          <w:lang w:val="sq-AL"/>
        </w:rPr>
        <w:t xml:space="preserve">  </w:t>
      </w:r>
      <w:r w:rsidR="000F1D82" w:rsidRPr="00866910">
        <w:rPr>
          <w:lang w:val="sq-AL"/>
        </w:rPr>
        <w:t xml:space="preserve"> </w:t>
      </w:r>
      <w:r w:rsidRPr="00866910">
        <w:rPr>
          <w:lang w:val="sq-AL"/>
        </w:rPr>
        <w:t>i</w:t>
      </w:r>
      <w:r w:rsidR="009457EE" w:rsidRPr="00866910">
        <w:rPr>
          <w:lang w:val="sq-AL"/>
        </w:rPr>
        <w:tab/>
        <w:t xml:space="preserve"> “</w:t>
      </w:r>
      <w:r w:rsidR="009457EE" w:rsidRPr="00866910">
        <w:rPr>
          <w:lang w:val="sq-AL"/>
        </w:rPr>
        <w:tab/>
      </w:r>
      <w:r w:rsidR="00BE370A" w:rsidRPr="00866910">
        <w:rPr>
          <w:lang w:val="sq-AL"/>
        </w:rPr>
        <w:t xml:space="preserve"> </w:t>
      </w:r>
      <w:r w:rsidR="009457EE" w:rsidRPr="00866910">
        <w:rPr>
          <w:lang w:val="sq-AL"/>
        </w:rPr>
        <w:t xml:space="preserve"> “</w:t>
      </w:r>
    </w:p>
    <w:p w:rsidR="00035FB5" w:rsidRPr="00866910" w:rsidRDefault="00035FB5" w:rsidP="00035FB5">
      <w:pPr>
        <w:spacing w:line="360" w:lineRule="auto"/>
        <w:jc w:val="both"/>
        <w:rPr>
          <w:lang w:val="sq-AL"/>
        </w:rPr>
      </w:pPr>
      <w:r w:rsidRPr="00866910">
        <w:rPr>
          <w:lang w:val="sq-AL"/>
        </w:rPr>
        <w:tab/>
      </w:r>
    </w:p>
    <w:p w:rsidR="009457EE" w:rsidRPr="00866910" w:rsidRDefault="009457EE" w:rsidP="009457EE">
      <w:pPr>
        <w:spacing w:line="360" w:lineRule="auto"/>
        <w:jc w:val="both"/>
        <w:rPr>
          <w:lang w:val="sq-AL"/>
        </w:rPr>
      </w:pPr>
      <w:r w:rsidRPr="00866910">
        <w:rPr>
          <w:lang w:val="sq-AL"/>
        </w:rPr>
        <w:t xml:space="preserve">në datën </w:t>
      </w:r>
      <w:r w:rsidR="002C79FA" w:rsidRPr="00866910">
        <w:rPr>
          <w:lang w:val="sq-AL"/>
        </w:rPr>
        <w:t>27</w:t>
      </w:r>
      <w:r w:rsidR="0097315D" w:rsidRPr="00866910">
        <w:rPr>
          <w:lang w:val="sq-AL"/>
        </w:rPr>
        <w:t>.09</w:t>
      </w:r>
      <w:r w:rsidR="00883342" w:rsidRPr="00866910">
        <w:rPr>
          <w:lang w:val="sq-AL"/>
        </w:rPr>
        <w:t>.</w:t>
      </w:r>
      <w:r w:rsidR="002F7CBB" w:rsidRPr="00866910">
        <w:rPr>
          <w:lang w:val="sq-AL"/>
        </w:rPr>
        <w:t>201</w:t>
      </w:r>
      <w:r w:rsidR="005F19CE" w:rsidRPr="00866910">
        <w:rPr>
          <w:lang w:val="sq-AL"/>
        </w:rPr>
        <w:t>6</w:t>
      </w:r>
      <w:r w:rsidRPr="00866910">
        <w:rPr>
          <w:lang w:val="sq-AL"/>
        </w:rPr>
        <w:t xml:space="preserve"> mori në shqyrtim paraprak kërkesën me nr.</w:t>
      </w:r>
      <w:r w:rsidR="00CA5CF3" w:rsidRPr="00866910">
        <w:rPr>
          <w:lang w:val="sq-AL"/>
        </w:rPr>
        <w:t xml:space="preserve"> </w:t>
      </w:r>
      <w:r w:rsidR="008D05B8" w:rsidRPr="00866910">
        <w:rPr>
          <w:lang w:val="sq-AL"/>
        </w:rPr>
        <w:t>1</w:t>
      </w:r>
      <w:r w:rsidR="002C79FA" w:rsidRPr="00866910">
        <w:rPr>
          <w:lang w:val="sq-AL"/>
        </w:rPr>
        <w:t>71</w:t>
      </w:r>
      <w:r w:rsidRPr="00866910">
        <w:rPr>
          <w:lang w:val="sq-AL"/>
        </w:rPr>
        <w:t xml:space="preserve"> Akti, që i përket:</w:t>
      </w:r>
    </w:p>
    <w:p w:rsidR="000C6952" w:rsidRPr="00866910" w:rsidRDefault="000C6952" w:rsidP="000C6952">
      <w:pPr>
        <w:spacing w:line="360" w:lineRule="auto"/>
        <w:ind w:left="720"/>
        <w:jc w:val="both"/>
        <w:rPr>
          <w:b/>
          <w:lang w:val="sq-AL"/>
        </w:rPr>
      </w:pPr>
    </w:p>
    <w:p w:rsidR="002C79FA" w:rsidRPr="00866910" w:rsidRDefault="000F1D82" w:rsidP="002C79FA">
      <w:pPr>
        <w:spacing w:line="360" w:lineRule="auto"/>
        <w:ind w:firstLine="720"/>
        <w:jc w:val="both"/>
        <w:rPr>
          <w:b/>
          <w:bCs/>
          <w:spacing w:val="-14"/>
          <w:lang w:val="sq-AL"/>
        </w:rPr>
      </w:pPr>
      <w:r w:rsidRPr="00866910">
        <w:rPr>
          <w:b/>
          <w:bCs/>
          <w:spacing w:val="-14"/>
          <w:lang w:val="sq-AL"/>
        </w:rPr>
        <w:t>KËRKUES</w:t>
      </w:r>
      <w:r w:rsidR="002C79FA" w:rsidRPr="00866910">
        <w:rPr>
          <w:b/>
          <w:bCs/>
          <w:spacing w:val="-14"/>
          <w:lang w:val="sq-AL"/>
        </w:rPr>
        <w:t xml:space="preserve">:  </w:t>
      </w:r>
      <w:r w:rsidR="002C79FA" w:rsidRPr="00866910">
        <w:rPr>
          <w:b/>
          <w:bCs/>
          <w:spacing w:val="-14"/>
          <w:lang w:val="sq-AL"/>
        </w:rPr>
        <w:tab/>
      </w:r>
      <w:r w:rsidR="00FC3A1B">
        <w:rPr>
          <w:b/>
          <w:bCs/>
          <w:spacing w:val="-14"/>
          <w:lang w:val="sq-AL"/>
        </w:rPr>
        <w:tab/>
      </w:r>
      <w:r w:rsidR="002C79FA" w:rsidRPr="00866910">
        <w:rPr>
          <w:b/>
          <w:bCs/>
          <w:spacing w:val="-14"/>
          <w:lang w:val="sq-AL"/>
        </w:rPr>
        <w:t xml:space="preserve">SALI </w:t>
      </w:r>
      <w:r w:rsidRPr="00866910">
        <w:rPr>
          <w:b/>
          <w:bCs/>
          <w:spacing w:val="-14"/>
          <w:lang w:val="sq-AL"/>
        </w:rPr>
        <w:t xml:space="preserve"> </w:t>
      </w:r>
      <w:r w:rsidR="002C79FA" w:rsidRPr="00866910">
        <w:rPr>
          <w:b/>
          <w:bCs/>
          <w:spacing w:val="-14"/>
          <w:lang w:val="sq-AL"/>
        </w:rPr>
        <w:t xml:space="preserve">HUQI     </w:t>
      </w:r>
    </w:p>
    <w:p w:rsidR="002C79FA" w:rsidRPr="00866910" w:rsidRDefault="002C79FA" w:rsidP="002C79FA">
      <w:pPr>
        <w:spacing w:line="360" w:lineRule="auto"/>
        <w:ind w:firstLine="720"/>
        <w:jc w:val="both"/>
        <w:rPr>
          <w:b/>
          <w:lang w:val="sq-AL"/>
        </w:rPr>
      </w:pPr>
    </w:p>
    <w:p w:rsidR="002C79FA" w:rsidRPr="00866910" w:rsidRDefault="002C79FA" w:rsidP="002C79FA">
      <w:pPr>
        <w:spacing w:line="360" w:lineRule="auto"/>
        <w:ind w:left="5040" w:hanging="4320"/>
        <w:jc w:val="both"/>
        <w:rPr>
          <w:b/>
          <w:bCs/>
          <w:lang w:val="sq-AL"/>
        </w:rPr>
      </w:pPr>
      <w:r w:rsidRPr="00866910">
        <w:rPr>
          <w:b/>
          <w:bCs/>
          <w:lang w:val="sq-AL"/>
        </w:rPr>
        <w:t>SUBJEKT I INTERESUAR:</w:t>
      </w:r>
      <w:r w:rsidRPr="00866910">
        <w:rPr>
          <w:b/>
          <w:bCs/>
          <w:lang w:val="sq-AL"/>
        </w:rPr>
        <w:tab/>
      </w:r>
    </w:p>
    <w:p w:rsidR="002C79FA" w:rsidRPr="00866910" w:rsidRDefault="002C79FA" w:rsidP="002C79FA">
      <w:pPr>
        <w:spacing w:line="360" w:lineRule="auto"/>
        <w:ind w:left="2160" w:firstLine="720"/>
        <w:jc w:val="both"/>
        <w:rPr>
          <w:b/>
          <w:bCs/>
          <w:lang w:val="sq-AL"/>
        </w:rPr>
      </w:pPr>
      <w:r w:rsidRPr="00866910">
        <w:rPr>
          <w:b/>
          <w:bCs/>
          <w:lang w:val="sq-AL"/>
        </w:rPr>
        <w:t xml:space="preserve">PROKURORIA E PËRGJITHSHME </w:t>
      </w:r>
    </w:p>
    <w:p w:rsidR="002C79FA" w:rsidRPr="00866910" w:rsidRDefault="002C79FA" w:rsidP="002C79FA">
      <w:pPr>
        <w:spacing w:line="360" w:lineRule="auto"/>
        <w:ind w:left="2880" w:hanging="2160"/>
        <w:jc w:val="both"/>
        <w:rPr>
          <w:b/>
          <w:lang w:val="sq-AL"/>
        </w:rPr>
      </w:pPr>
    </w:p>
    <w:p w:rsidR="002C79FA" w:rsidRPr="00866910" w:rsidRDefault="000F1D82" w:rsidP="002C79FA">
      <w:pPr>
        <w:spacing w:line="360" w:lineRule="auto"/>
        <w:ind w:left="2880" w:hanging="2160"/>
        <w:jc w:val="both"/>
        <w:rPr>
          <w:b/>
          <w:bCs/>
          <w:lang w:val="sq-AL"/>
        </w:rPr>
      </w:pPr>
      <w:r w:rsidRPr="00866910">
        <w:rPr>
          <w:b/>
          <w:lang w:val="sq-AL"/>
        </w:rPr>
        <w:t>OBJEKT</w:t>
      </w:r>
      <w:r w:rsidR="002C79FA" w:rsidRPr="00866910">
        <w:rPr>
          <w:b/>
          <w:lang w:val="sq-AL"/>
        </w:rPr>
        <w:t>I:</w:t>
      </w:r>
      <w:r w:rsidR="002C79FA" w:rsidRPr="00866910">
        <w:rPr>
          <w:b/>
          <w:lang w:val="sq-AL"/>
        </w:rPr>
        <w:tab/>
      </w:r>
      <w:bookmarkStart w:id="0" w:name="_GoBack"/>
      <w:r w:rsidR="002C79FA" w:rsidRPr="00866910">
        <w:rPr>
          <w:b/>
          <w:bCs/>
          <w:lang w:val="sq-AL"/>
        </w:rPr>
        <w:t xml:space="preserve">Shfuqizimi si </w:t>
      </w:r>
      <w:r w:rsidRPr="00866910">
        <w:rPr>
          <w:b/>
          <w:bCs/>
          <w:lang w:val="sq-AL"/>
        </w:rPr>
        <w:t>i</w:t>
      </w:r>
      <w:r w:rsidR="002C79FA" w:rsidRPr="00866910">
        <w:rPr>
          <w:b/>
          <w:bCs/>
          <w:lang w:val="sq-AL"/>
        </w:rPr>
        <w:t xml:space="preserve"> papajtueshëm me Kushtetutën e Republikës së Shqipërisë i vendimit nr. 00-2015-923 (78), datë 20.05.2015 të Kolegjit Penal të Gjykatës së Lartë.</w:t>
      </w:r>
    </w:p>
    <w:bookmarkEnd w:id="0"/>
    <w:p w:rsidR="002C79FA" w:rsidRPr="00866910" w:rsidRDefault="002C79FA" w:rsidP="002C79FA">
      <w:pPr>
        <w:spacing w:line="360" w:lineRule="auto"/>
        <w:ind w:left="2880" w:hanging="2160"/>
        <w:jc w:val="both"/>
        <w:rPr>
          <w:b/>
          <w:lang w:val="sq-AL"/>
        </w:rPr>
      </w:pPr>
    </w:p>
    <w:p w:rsidR="002C79FA" w:rsidRPr="00866910" w:rsidRDefault="002C79FA" w:rsidP="002C79FA">
      <w:pPr>
        <w:spacing w:line="360" w:lineRule="auto"/>
        <w:ind w:left="2880" w:hanging="2160"/>
        <w:jc w:val="both"/>
        <w:rPr>
          <w:lang w:val="sq-AL"/>
        </w:rPr>
      </w:pPr>
      <w:r w:rsidRPr="00866910">
        <w:rPr>
          <w:b/>
          <w:lang w:val="sq-AL"/>
        </w:rPr>
        <w:t>BAZA LIGJORE:</w:t>
      </w:r>
      <w:r w:rsidRPr="00866910">
        <w:rPr>
          <w:b/>
          <w:lang w:val="sq-AL"/>
        </w:rPr>
        <w:tab/>
      </w:r>
      <w:r w:rsidRPr="00866910">
        <w:rPr>
          <w:lang w:val="sq-AL"/>
        </w:rPr>
        <w:t>Nenet 31, 33, 42/2 dhe 142/2 të Kushtetutës së Republikës së Shqipërisë dhe neni 30 i ligjit nr. 8577, datë 10.02.2000 “Për organizimin dhe funksionimin e Gjykatës Kushtetuese</w:t>
      </w:r>
      <w:r w:rsidR="000F1D82" w:rsidRPr="00866910">
        <w:rPr>
          <w:lang w:val="sq-AL"/>
        </w:rPr>
        <w:t xml:space="preserve"> të Republikës së Shqipërisë</w:t>
      </w:r>
      <w:r w:rsidRPr="00866910">
        <w:rPr>
          <w:lang w:val="sq-AL"/>
        </w:rPr>
        <w:t xml:space="preserve">”.  </w:t>
      </w:r>
    </w:p>
    <w:p w:rsidR="002C79FA" w:rsidRPr="00866910" w:rsidRDefault="002C79FA" w:rsidP="009457EE">
      <w:pPr>
        <w:pStyle w:val="BodyTextIndent"/>
        <w:spacing w:after="0" w:line="360" w:lineRule="auto"/>
        <w:ind w:left="0"/>
        <w:jc w:val="both"/>
      </w:pPr>
    </w:p>
    <w:p w:rsidR="009457EE" w:rsidRPr="00866910" w:rsidRDefault="009457EE" w:rsidP="009457EE">
      <w:pPr>
        <w:pStyle w:val="BodyTextIndent"/>
        <w:spacing w:after="0" w:line="360" w:lineRule="auto"/>
        <w:ind w:left="0"/>
        <w:jc w:val="both"/>
      </w:pPr>
      <w:r w:rsidRPr="00866910">
        <w:t>Kolegji, pasi shqyrtoi kërkesën, dokumentet shoqëruese dhe diskutoi çështjen në tërësi,</w:t>
      </w:r>
    </w:p>
    <w:p w:rsidR="009457EE" w:rsidRPr="00866910" w:rsidRDefault="009457EE" w:rsidP="00E5428B">
      <w:pPr>
        <w:pStyle w:val="BodyTextIndent"/>
        <w:spacing w:after="0" w:line="360" w:lineRule="auto"/>
        <w:ind w:left="0"/>
        <w:jc w:val="center"/>
      </w:pPr>
      <w:r w:rsidRPr="00866910">
        <w:rPr>
          <w:b/>
          <w:bCs/>
        </w:rPr>
        <w:t>V Ë R E N:</w:t>
      </w:r>
    </w:p>
    <w:p w:rsidR="009457EE" w:rsidRPr="00866910" w:rsidRDefault="009457EE" w:rsidP="009457EE">
      <w:pPr>
        <w:pStyle w:val="BodyTextIndent"/>
        <w:tabs>
          <w:tab w:val="left" w:pos="2154"/>
        </w:tabs>
        <w:spacing w:after="0" w:line="360" w:lineRule="auto"/>
        <w:ind w:left="0"/>
        <w:jc w:val="center"/>
        <w:rPr>
          <w:b/>
        </w:rPr>
      </w:pPr>
      <w:r w:rsidRPr="00866910">
        <w:rPr>
          <w:b/>
        </w:rPr>
        <w:t>I</w:t>
      </w:r>
    </w:p>
    <w:p w:rsidR="000308F7" w:rsidRPr="00866910" w:rsidRDefault="000308F7" w:rsidP="000308F7">
      <w:pPr>
        <w:tabs>
          <w:tab w:val="left" w:pos="720"/>
        </w:tabs>
        <w:spacing w:line="360" w:lineRule="auto"/>
        <w:jc w:val="both"/>
        <w:rPr>
          <w:bCs/>
          <w:lang w:val="sq-AL"/>
        </w:rPr>
      </w:pPr>
      <w:r w:rsidRPr="00866910">
        <w:rPr>
          <w:bCs/>
          <w:lang w:val="sq-AL"/>
        </w:rPr>
        <w:tab/>
        <w:t>1. Gjykata e Shkallës së Parë për Krime të Rënda Tiranë</w:t>
      </w:r>
      <w:r w:rsidR="000F1D82" w:rsidRPr="00866910">
        <w:rPr>
          <w:bCs/>
          <w:lang w:val="sq-AL"/>
        </w:rPr>
        <w:t>, me vendimin nr.</w:t>
      </w:r>
      <w:r w:rsidRPr="00866910">
        <w:rPr>
          <w:bCs/>
          <w:lang w:val="sq-AL"/>
        </w:rPr>
        <w:t>111, datë 17.12.2013, ka vendosur deklarimin fajtor të kërkuesit për kryerjen e veprës penale të trafikimit të armëve dhe municionit në bashkëpunim, parashikuar nga neni 278/a</w:t>
      </w:r>
      <w:r w:rsidR="000F1D82" w:rsidRPr="00866910">
        <w:rPr>
          <w:bCs/>
          <w:lang w:val="sq-AL"/>
        </w:rPr>
        <w:t>,</w:t>
      </w:r>
      <w:r w:rsidRPr="00866910">
        <w:rPr>
          <w:bCs/>
          <w:lang w:val="sq-AL"/>
        </w:rPr>
        <w:t xml:space="preserve"> paragrafi i dytë i Kodit Penal (KP)</w:t>
      </w:r>
      <w:r w:rsidR="000F1D82" w:rsidRPr="00866910">
        <w:rPr>
          <w:bCs/>
          <w:lang w:val="sq-AL"/>
        </w:rPr>
        <w:t>,</w:t>
      </w:r>
      <w:r w:rsidRPr="00866910">
        <w:rPr>
          <w:bCs/>
          <w:lang w:val="sq-AL"/>
        </w:rPr>
        <w:t xml:space="preserve"> dhe dënimin e tij me</w:t>
      </w:r>
      <w:r w:rsidR="000F1D82" w:rsidRPr="00866910">
        <w:rPr>
          <w:bCs/>
          <w:lang w:val="sq-AL"/>
        </w:rPr>
        <w:t xml:space="preserve"> 12 vjet burgim. Në këtë proces</w:t>
      </w:r>
      <w:r w:rsidRPr="00866910">
        <w:rPr>
          <w:bCs/>
          <w:lang w:val="sq-AL"/>
        </w:rPr>
        <w:t xml:space="preserve"> kërkuesi është gjykuar në mungesë.  </w:t>
      </w:r>
    </w:p>
    <w:p w:rsidR="000308F7" w:rsidRPr="00866910" w:rsidRDefault="000308F7" w:rsidP="000308F7">
      <w:pPr>
        <w:tabs>
          <w:tab w:val="left" w:pos="720"/>
        </w:tabs>
        <w:spacing w:line="360" w:lineRule="auto"/>
        <w:jc w:val="both"/>
        <w:rPr>
          <w:bCs/>
          <w:lang w:val="sq-AL"/>
        </w:rPr>
      </w:pPr>
      <w:r w:rsidRPr="00866910">
        <w:rPr>
          <w:bCs/>
          <w:lang w:val="sq-AL"/>
        </w:rPr>
        <w:lastRenderedPageBreak/>
        <w:tab/>
        <w:t>2. Gjykata e Shkallës së Parë për Krime të Rënda</w:t>
      </w:r>
      <w:r w:rsidR="000F1D82" w:rsidRPr="00866910">
        <w:rPr>
          <w:bCs/>
          <w:lang w:val="sq-AL"/>
        </w:rPr>
        <w:t>,</w:t>
      </w:r>
      <w:r w:rsidR="00866910" w:rsidRPr="00866910">
        <w:rPr>
          <w:bCs/>
          <w:lang w:val="sq-AL"/>
        </w:rPr>
        <w:t xml:space="preserve"> me vendimin nr.</w:t>
      </w:r>
      <w:r w:rsidRPr="00866910">
        <w:rPr>
          <w:bCs/>
          <w:lang w:val="sq-AL"/>
        </w:rPr>
        <w:t>29 akti, datë 17.04.2014, ka vendosur rivendosjen në afat të së drejtës për të bërë ankim të kërkuesi</w:t>
      </w:r>
      <w:r w:rsidR="000F1D82" w:rsidRPr="00866910">
        <w:rPr>
          <w:bCs/>
          <w:lang w:val="sq-AL"/>
        </w:rPr>
        <w:t>t Sali Huqi kundër vendimit nr.</w:t>
      </w:r>
      <w:r w:rsidRPr="00866910">
        <w:rPr>
          <w:bCs/>
          <w:lang w:val="sq-AL"/>
        </w:rPr>
        <w:t>111, datë 17.12.2013 të Gjykatës së Shkallës së Parë për Krime të Rënda Tiranë.</w:t>
      </w:r>
    </w:p>
    <w:p w:rsidR="000308F7" w:rsidRPr="00866910" w:rsidRDefault="000308F7" w:rsidP="000308F7">
      <w:pPr>
        <w:tabs>
          <w:tab w:val="left" w:pos="720"/>
        </w:tabs>
        <w:spacing w:line="360" w:lineRule="auto"/>
        <w:jc w:val="both"/>
        <w:rPr>
          <w:bCs/>
          <w:lang w:val="sq-AL"/>
        </w:rPr>
      </w:pPr>
      <w:r w:rsidRPr="00866910">
        <w:rPr>
          <w:bCs/>
          <w:lang w:val="sq-AL"/>
        </w:rPr>
        <w:t xml:space="preserve"> </w:t>
      </w:r>
      <w:r w:rsidRPr="00866910">
        <w:rPr>
          <w:bCs/>
          <w:lang w:val="sq-AL"/>
        </w:rPr>
        <w:tab/>
        <w:t>3. Gjykata e Apeli</w:t>
      </w:r>
      <w:r w:rsidR="000F1D82" w:rsidRPr="00866910">
        <w:rPr>
          <w:bCs/>
          <w:lang w:val="sq-AL"/>
        </w:rPr>
        <w:t>t</w:t>
      </w:r>
      <w:r w:rsidRPr="00866910">
        <w:rPr>
          <w:bCs/>
          <w:lang w:val="sq-AL"/>
        </w:rPr>
        <w:t xml:space="preserve"> për Krime të Rënda Tiranë</w:t>
      </w:r>
      <w:r w:rsidR="000F1D82" w:rsidRPr="00866910">
        <w:rPr>
          <w:bCs/>
          <w:lang w:val="sq-AL"/>
        </w:rPr>
        <w:t>,</w:t>
      </w:r>
      <w:r w:rsidR="00866910" w:rsidRPr="00866910">
        <w:rPr>
          <w:bCs/>
          <w:lang w:val="sq-AL"/>
        </w:rPr>
        <w:t xml:space="preserve"> me vendimin nr.</w:t>
      </w:r>
      <w:r w:rsidRPr="00866910">
        <w:rPr>
          <w:bCs/>
          <w:lang w:val="sq-AL"/>
        </w:rPr>
        <w:t>1, datë 07.01.2015, ka v</w:t>
      </w:r>
      <w:r w:rsidR="000F1D82" w:rsidRPr="00866910">
        <w:rPr>
          <w:bCs/>
          <w:lang w:val="sq-AL"/>
        </w:rPr>
        <w:t>endosur prishjen e vendimit nr.</w:t>
      </w:r>
      <w:r w:rsidRPr="00866910">
        <w:rPr>
          <w:bCs/>
          <w:lang w:val="sq-AL"/>
        </w:rPr>
        <w:t xml:space="preserve">111, datë 17.12.2013 të Gjykatës për Krime të Rënda Tiranë dhe kthimin e çështjes për rigjykim në atë gjykatë, por me tjetër trup gjykues. </w:t>
      </w:r>
    </w:p>
    <w:p w:rsidR="000308F7" w:rsidRPr="00866910" w:rsidRDefault="000308F7" w:rsidP="000308F7">
      <w:pPr>
        <w:tabs>
          <w:tab w:val="left" w:pos="720"/>
        </w:tabs>
        <w:spacing w:line="360" w:lineRule="auto"/>
        <w:jc w:val="both"/>
        <w:rPr>
          <w:bCs/>
          <w:lang w:val="sq-AL"/>
        </w:rPr>
      </w:pPr>
      <w:r w:rsidRPr="00866910">
        <w:rPr>
          <w:bCs/>
          <w:lang w:val="sq-AL"/>
        </w:rPr>
        <w:tab/>
        <w:t xml:space="preserve">4. </w:t>
      </w:r>
      <w:r w:rsidRPr="00866910">
        <w:rPr>
          <w:bCs/>
          <w:color w:val="000000"/>
          <w:lang w:val="sq-AL"/>
        </w:rPr>
        <w:t xml:space="preserve">Kolegji Penal i Gjykatës së Lartë, me vendimin </w:t>
      </w:r>
      <w:r w:rsidRPr="00866910">
        <w:rPr>
          <w:bCs/>
          <w:lang w:val="sq-AL"/>
        </w:rPr>
        <w:t xml:space="preserve">nr.00-2015-923 (78), datë 20.05.2015, </w:t>
      </w:r>
      <w:r w:rsidR="000F1D82" w:rsidRPr="00866910">
        <w:rPr>
          <w:bCs/>
          <w:lang w:val="sq-AL"/>
        </w:rPr>
        <w:t xml:space="preserve">ka vendosur </w:t>
      </w:r>
      <w:r w:rsidR="00866910" w:rsidRPr="00866910">
        <w:rPr>
          <w:bCs/>
          <w:lang w:val="sq-AL"/>
        </w:rPr>
        <w:t>prishjen e vendimit nr.</w:t>
      </w:r>
      <w:r w:rsidRPr="00866910">
        <w:rPr>
          <w:bCs/>
          <w:lang w:val="sq-AL"/>
        </w:rPr>
        <w:t xml:space="preserve">1, datë 07.01.2015 të Gjykatës së Apelit për Krime të Rënda dhe kthimin e çështjes për rishqyrtim në atë gjykatë me tjetër trup gjykues. </w:t>
      </w:r>
    </w:p>
    <w:p w:rsidR="000308F7" w:rsidRPr="00866910" w:rsidRDefault="000308F7" w:rsidP="009457EE">
      <w:pPr>
        <w:pStyle w:val="BodyTextIndent"/>
        <w:tabs>
          <w:tab w:val="left" w:pos="2154"/>
        </w:tabs>
        <w:spacing w:after="0" w:line="360" w:lineRule="auto"/>
        <w:ind w:left="0"/>
        <w:jc w:val="center"/>
        <w:rPr>
          <w:b/>
        </w:rPr>
      </w:pPr>
    </w:p>
    <w:p w:rsidR="009457EE" w:rsidRPr="00866910" w:rsidRDefault="009457EE" w:rsidP="000308F7">
      <w:pPr>
        <w:tabs>
          <w:tab w:val="left" w:pos="720"/>
        </w:tabs>
        <w:spacing w:line="360" w:lineRule="auto"/>
        <w:jc w:val="center"/>
        <w:rPr>
          <w:rFonts w:eastAsia="Calibri"/>
          <w:b/>
          <w:lang w:val="sq-AL" w:eastAsia="fr-FR"/>
        </w:rPr>
      </w:pPr>
      <w:r w:rsidRPr="00866910">
        <w:rPr>
          <w:rFonts w:eastAsia="Calibri"/>
          <w:b/>
          <w:lang w:val="sq-AL" w:eastAsia="fr-FR"/>
        </w:rPr>
        <w:t>II</w:t>
      </w:r>
    </w:p>
    <w:p w:rsidR="000308F7" w:rsidRPr="00866910" w:rsidRDefault="000308F7" w:rsidP="000308F7">
      <w:pPr>
        <w:spacing w:line="360" w:lineRule="auto"/>
        <w:ind w:firstLine="720"/>
        <w:contextualSpacing/>
        <w:jc w:val="both"/>
        <w:rPr>
          <w:bCs/>
          <w:lang w:val="sq-AL"/>
        </w:rPr>
      </w:pPr>
      <w:r w:rsidRPr="00866910">
        <w:rPr>
          <w:rFonts w:eastAsia="Calibri"/>
          <w:lang w:val="sq-AL" w:eastAsia="fr-FR"/>
        </w:rPr>
        <w:t xml:space="preserve">5.  Kërkuesi i është drejtuar Gjykatës Kushtetuese (Gjykata) </w:t>
      </w:r>
      <w:r w:rsidRPr="00866910">
        <w:rPr>
          <w:lang w:val="sq-AL"/>
        </w:rPr>
        <w:t>duke pretenduar shfuqizimin e</w:t>
      </w:r>
      <w:r w:rsidRPr="00866910">
        <w:rPr>
          <w:b/>
          <w:bCs/>
          <w:lang w:val="sq-AL"/>
        </w:rPr>
        <w:t xml:space="preserve"> </w:t>
      </w:r>
      <w:r w:rsidR="000F1D82" w:rsidRPr="00866910">
        <w:rPr>
          <w:bCs/>
          <w:lang w:val="sq-AL"/>
        </w:rPr>
        <w:t>vendimit objekt kërkese, pasi</w:t>
      </w:r>
      <w:r w:rsidRPr="00866910">
        <w:rPr>
          <w:bCs/>
          <w:lang w:val="sq-AL"/>
        </w:rPr>
        <w:t xml:space="preserve"> ka cenuar të drejtën për një proces të rregullt ligjor në këto drejtime:</w:t>
      </w:r>
    </w:p>
    <w:p w:rsidR="000308F7" w:rsidRPr="00866910" w:rsidRDefault="000308F7" w:rsidP="000308F7">
      <w:pPr>
        <w:spacing w:line="360" w:lineRule="auto"/>
        <w:ind w:left="720"/>
        <w:contextualSpacing/>
        <w:jc w:val="both"/>
        <w:rPr>
          <w:rFonts w:eastAsia="Calibri"/>
          <w:lang w:val="sq-AL" w:eastAsia="fr-FR"/>
        </w:rPr>
      </w:pPr>
      <w:r w:rsidRPr="00866910">
        <w:rPr>
          <w:bCs/>
          <w:lang w:val="sq-AL"/>
        </w:rPr>
        <w:t xml:space="preserve">5.1. </w:t>
      </w:r>
      <w:r w:rsidRPr="00866910">
        <w:rPr>
          <w:rFonts w:eastAsia="Calibri"/>
          <w:lang w:val="sq-AL" w:eastAsia="fr-FR"/>
        </w:rPr>
        <w:t xml:space="preserve">Gjykata e Lartë ka cenuar të drejtën për t’u dëgjuar, të sanksionuar në nenin 33 të Kushtetutës, pasi </w:t>
      </w:r>
      <w:r w:rsidR="000F1D82" w:rsidRPr="00866910">
        <w:rPr>
          <w:rFonts w:eastAsia="Calibri"/>
          <w:lang w:val="sq-AL" w:eastAsia="fr-FR"/>
        </w:rPr>
        <w:t xml:space="preserve">e </w:t>
      </w:r>
      <w:r w:rsidRPr="00866910">
        <w:rPr>
          <w:rFonts w:eastAsia="Calibri"/>
          <w:lang w:val="sq-AL" w:eastAsia="fr-FR"/>
        </w:rPr>
        <w:t>ka gjykuar çështjen në seancë gjyqësore në mungesë të kërkuesit</w:t>
      </w:r>
      <w:r w:rsidR="000F1D82" w:rsidRPr="00866910">
        <w:rPr>
          <w:rFonts w:eastAsia="Calibri"/>
          <w:lang w:val="sq-AL" w:eastAsia="fr-FR"/>
        </w:rPr>
        <w:t>,</w:t>
      </w:r>
      <w:r w:rsidRPr="00866910">
        <w:rPr>
          <w:rFonts w:eastAsia="Calibri"/>
          <w:lang w:val="sq-AL" w:eastAsia="fr-FR"/>
        </w:rPr>
        <w:t xml:space="preserve"> duke i caktuar një mbrojtës kryesisht.</w:t>
      </w:r>
    </w:p>
    <w:p w:rsidR="000308F7" w:rsidRPr="00866910" w:rsidRDefault="000308F7" w:rsidP="000308F7">
      <w:pPr>
        <w:spacing w:line="360" w:lineRule="auto"/>
        <w:ind w:left="720"/>
        <w:contextualSpacing/>
        <w:jc w:val="both"/>
        <w:rPr>
          <w:rFonts w:eastAsia="Calibri"/>
          <w:lang w:val="sq-AL" w:eastAsia="fr-FR"/>
        </w:rPr>
      </w:pPr>
      <w:r w:rsidRPr="00866910">
        <w:rPr>
          <w:rFonts w:eastAsia="Calibri"/>
          <w:lang w:val="sq-AL" w:eastAsia="fr-FR"/>
        </w:rPr>
        <w:t xml:space="preserve">5.2. Gjykata e Lartë ka cenuar parimin e barazisë së armëve, pasi nuk i ka dhënë mundësinë kërkuesit për t’u mbrojtur në gjykim. Në këtë mënyrë Gjykata e Lartë ka cenuar edhe nenin 31 të Kushtetutës. </w:t>
      </w:r>
    </w:p>
    <w:p w:rsidR="000308F7" w:rsidRPr="00866910" w:rsidRDefault="00866910" w:rsidP="000308F7">
      <w:pPr>
        <w:spacing w:line="360" w:lineRule="auto"/>
        <w:ind w:left="720"/>
        <w:contextualSpacing/>
        <w:jc w:val="both"/>
        <w:rPr>
          <w:rFonts w:eastAsia="Calibri"/>
          <w:lang w:val="sq-AL" w:eastAsia="fr-FR"/>
        </w:rPr>
      </w:pPr>
      <w:r w:rsidRPr="00866910">
        <w:rPr>
          <w:rFonts w:eastAsia="Calibri"/>
          <w:lang w:val="sq-AL" w:eastAsia="fr-FR"/>
        </w:rPr>
        <w:t>5.3. Vendimi nr.</w:t>
      </w:r>
      <w:r w:rsidR="000308F7" w:rsidRPr="00866910">
        <w:rPr>
          <w:rFonts w:eastAsia="Calibri"/>
          <w:lang w:val="sq-AL" w:eastAsia="fr-FR"/>
        </w:rPr>
        <w:t xml:space="preserve">111, datë 17.12.2013 nuk ka respektuar jurisprudencën e kësaj Gjykate lidhur me gjykimin në mungesë të të pandehurit. </w:t>
      </w:r>
    </w:p>
    <w:p w:rsidR="000F2199" w:rsidRDefault="000F2199" w:rsidP="00901C3F">
      <w:pPr>
        <w:spacing w:line="360" w:lineRule="auto"/>
        <w:jc w:val="center"/>
        <w:rPr>
          <w:rFonts w:eastAsia="Calibri"/>
          <w:b/>
          <w:lang w:val="sq-AL" w:eastAsia="fr-FR"/>
        </w:rPr>
      </w:pPr>
    </w:p>
    <w:p w:rsidR="000F2199" w:rsidRDefault="000F2199" w:rsidP="00901C3F">
      <w:pPr>
        <w:spacing w:line="360" w:lineRule="auto"/>
        <w:jc w:val="center"/>
        <w:rPr>
          <w:rFonts w:eastAsia="Calibri"/>
          <w:b/>
          <w:lang w:val="sq-AL" w:eastAsia="fr-FR"/>
        </w:rPr>
      </w:pPr>
    </w:p>
    <w:p w:rsidR="009457EE" w:rsidRPr="00866910" w:rsidRDefault="009457EE" w:rsidP="00901C3F">
      <w:pPr>
        <w:spacing w:line="360" w:lineRule="auto"/>
        <w:jc w:val="center"/>
        <w:rPr>
          <w:rFonts w:eastAsia="Calibri"/>
          <w:b/>
          <w:lang w:val="sq-AL" w:eastAsia="fr-FR"/>
        </w:rPr>
      </w:pPr>
      <w:r w:rsidRPr="00866910">
        <w:rPr>
          <w:rFonts w:eastAsia="Calibri"/>
          <w:b/>
          <w:lang w:val="sq-AL" w:eastAsia="fr-FR"/>
        </w:rPr>
        <w:t>II</w:t>
      </w:r>
    </w:p>
    <w:p w:rsidR="00D26160" w:rsidRPr="00866910" w:rsidRDefault="00D26160" w:rsidP="00D26160">
      <w:pPr>
        <w:spacing w:line="360" w:lineRule="auto"/>
        <w:jc w:val="center"/>
        <w:rPr>
          <w:rFonts w:eastAsia="Calibri"/>
          <w:b/>
          <w:lang w:val="sq-AL" w:eastAsia="fr-FR"/>
        </w:rPr>
      </w:pPr>
      <w:r w:rsidRPr="00866910">
        <w:rPr>
          <w:rFonts w:eastAsia="Calibri"/>
          <w:b/>
          <w:lang w:val="sq-AL" w:eastAsia="fr-FR"/>
        </w:rPr>
        <w:t>Vlerësimi i Kolegjit</w:t>
      </w:r>
    </w:p>
    <w:p w:rsidR="00AF7CC7" w:rsidRPr="00866910" w:rsidRDefault="00AF7CC7" w:rsidP="00AF7CC7">
      <w:pPr>
        <w:spacing w:line="360" w:lineRule="auto"/>
        <w:ind w:firstLine="720"/>
        <w:jc w:val="both"/>
        <w:rPr>
          <w:rFonts w:eastAsia="Calibri"/>
          <w:i/>
          <w:lang w:val="sq-AL" w:eastAsia="fr-FR"/>
        </w:rPr>
      </w:pPr>
      <w:r w:rsidRPr="00866910">
        <w:rPr>
          <w:rFonts w:eastAsia="Calibri"/>
          <w:i/>
          <w:lang w:val="sq-AL" w:eastAsia="fr-FR"/>
        </w:rPr>
        <w:t xml:space="preserve">Për legjitimimin e kërkuesit </w:t>
      </w:r>
    </w:p>
    <w:p w:rsidR="0040205E" w:rsidRPr="00866910" w:rsidRDefault="0040205E" w:rsidP="0040205E">
      <w:pPr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 xml:space="preserve">6. </w:t>
      </w:r>
      <w:r w:rsidR="00AF0C5F" w:rsidRPr="00866910">
        <w:rPr>
          <w:lang w:val="sq-AL"/>
        </w:rPr>
        <w:t xml:space="preserve">Kolegji </w:t>
      </w:r>
      <w:r w:rsidR="000F1D82" w:rsidRPr="00866910">
        <w:rPr>
          <w:lang w:val="sq-AL"/>
        </w:rPr>
        <w:t>ç</w:t>
      </w:r>
      <w:r w:rsidR="00AF0C5F" w:rsidRPr="00866910">
        <w:rPr>
          <w:lang w:val="sq-AL"/>
        </w:rPr>
        <w:t>mon se k</w:t>
      </w:r>
      <w:r w:rsidRPr="00866910">
        <w:rPr>
          <w:lang w:val="sq-AL"/>
        </w:rPr>
        <w:t xml:space="preserve">ërkuesi legjitimohet </w:t>
      </w:r>
      <w:r w:rsidRPr="00866910">
        <w:rPr>
          <w:i/>
          <w:lang w:val="sq-AL"/>
        </w:rPr>
        <w:t>ratione personae</w:t>
      </w:r>
      <w:r w:rsidRPr="00866910">
        <w:rPr>
          <w:lang w:val="sq-AL"/>
        </w:rPr>
        <w:t xml:space="preserve"> në lidhje me pretendimet e paraqitura në kërkesë, në kuptim të neneve 131/f dhe 134/1/i të Kushtetutës, dhe </w:t>
      </w:r>
      <w:r w:rsidRPr="00866910">
        <w:rPr>
          <w:i/>
          <w:lang w:val="sq-AL"/>
        </w:rPr>
        <w:t>ratione temporis</w:t>
      </w:r>
      <w:r w:rsidRPr="00866910">
        <w:rPr>
          <w:lang w:val="sq-AL"/>
        </w:rPr>
        <w:t xml:space="preserve">, pasi kërkesa është paraqitur në Gjykatën Kushtetuese brenda afatit të parashikuar nga </w:t>
      </w:r>
      <w:r w:rsidRPr="00866910">
        <w:rPr>
          <w:lang w:val="sq-AL"/>
        </w:rPr>
        <w:lastRenderedPageBreak/>
        <w:t xml:space="preserve">neni 30 i ligjit </w:t>
      </w:r>
      <w:r w:rsidRPr="00866910">
        <w:rPr>
          <w:bCs/>
          <w:lang w:val="sq-AL"/>
        </w:rPr>
        <w:t>nr. 8577, datë 10.02.2000 “</w:t>
      </w:r>
      <w:r w:rsidRPr="00866910">
        <w:rPr>
          <w:lang w:val="sq-AL"/>
        </w:rPr>
        <w:t>Për organizimin dhe funksionimin e Gjykatës Kushtetuese të Republikës së Shqipërisë”.</w:t>
      </w:r>
    </w:p>
    <w:p w:rsidR="0040205E" w:rsidRPr="00866910" w:rsidRDefault="0040205E" w:rsidP="0040205E">
      <w:pPr>
        <w:tabs>
          <w:tab w:val="left" w:pos="1080"/>
        </w:tabs>
        <w:spacing w:line="360" w:lineRule="auto"/>
        <w:ind w:firstLine="720"/>
        <w:jc w:val="both"/>
        <w:rPr>
          <w:lang w:val="sq-AL"/>
        </w:rPr>
      </w:pPr>
      <w:r w:rsidRPr="00866910">
        <w:rPr>
          <w:color w:val="000000"/>
          <w:lang w:val="sq-AL"/>
        </w:rPr>
        <w:t xml:space="preserve">7. </w:t>
      </w:r>
      <w:r w:rsidRPr="00866910">
        <w:rPr>
          <w:lang w:val="sq-AL"/>
        </w:rPr>
        <w:t xml:space="preserve">Në lidhje me legjitimimin </w:t>
      </w:r>
      <w:r w:rsidRPr="00866910">
        <w:rPr>
          <w:i/>
          <w:lang w:val="sq-AL"/>
        </w:rPr>
        <w:t>ratione materiae</w:t>
      </w:r>
      <w:r w:rsidRPr="00866910">
        <w:rPr>
          <w:lang w:val="sq-AL"/>
        </w:rPr>
        <w:t xml:space="preserve">, </w:t>
      </w:r>
      <w:r w:rsidR="00AF0C5F" w:rsidRPr="00866910">
        <w:rPr>
          <w:lang w:val="sq-AL"/>
        </w:rPr>
        <w:t>Kolegji vlerëson s</w:t>
      </w:r>
      <w:r w:rsidRPr="00866910">
        <w:rPr>
          <w:lang w:val="sq-AL" w:eastAsia="sq-AL"/>
        </w:rPr>
        <w:t>e n</w:t>
      </w:r>
      <w:r w:rsidRPr="00866910">
        <w:rPr>
          <w:lang w:val="sq-AL"/>
        </w:rPr>
        <w:t>ë kushtet e dhënies së një vendimi që ka vendosur rikthimin e çështjes për rigjykim, fillimisht duhet të analizohet çështja e legjitimimit të kërkuesit, në bazë të nenit 131/f të Kushtetutës, lidhur me ekzistencën e një vendimi përfundimtar dhe shterimin e të gjitha mjeteve juridike për mbrojtjen e të drejtave kushtetuese përpara se individi t’i drejtohet kësaj Gjykate.</w:t>
      </w:r>
    </w:p>
    <w:p w:rsidR="0040205E" w:rsidRPr="00866910" w:rsidRDefault="0040205E" w:rsidP="0040205E">
      <w:pPr>
        <w:tabs>
          <w:tab w:val="left" w:pos="0"/>
        </w:tabs>
        <w:spacing w:line="360" w:lineRule="auto"/>
        <w:jc w:val="both"/>
        <w:rPr>
          <w:lang w:val="sq-AL"/>
        </w:rPr>
      </w:pPr>
      <w:r w:rsidRPr="00866910">
        <w:rPr>
          <w:lang w:val="sq-AL"/>
        </w:rPr>
        <w:tab/>
        <w:t xml:space="preserve">8. Gjykata </w:t>
      </w:r>
      <w:r w:rsidR="00EF17CB" w:rsidRPr="00866910">
        <w:rPr>
          <w:lang w:val="sq-AL"/>
        </w:rPr>
        <w:t xml:space="preserve">Kushtetuese </w:t>
      </w:r>
      <w:r w:rsidRPr="00866910">
        <w:rPr>
          <w:lang w:val="sq-AL"/>
        </w:rPr>
        <w:t xml:space="preserve">në praktikën e saj ka pranuar se në kuptim të nenit 131/f të Kushtetutës, individi mund t’i drejtohet asaj për cenimin e së drejtës për një proces të rregullt ligjor, pasi të ketë shterur të gjitha mjetet juridike. Shterimi i mjeteve përbën parakusht që duhet përmbushur nga kërkuesi, i cili para se t’i drejtohet Gjykatës Kushtetuese, duhet të vërtetojë se ka përdorur të gjitha mjetet ligjore të njohura nga ligji dhe të mjaftueshme për të rivendosur të drejtat e shkelura </w:t>
      </w:r>
      <w:r w:rsidRPr="00866910">
        <w:rPr>
          <w:i/>
          <w:lang w:val="sq-AL"/>
        </w:rPr>
        <w:t>(shih vendimin nr. 31, datë 25.05.2015</w:t>
      </w:r>
      <w:r w:rsidRPr="00866910">
        <w:rPr>
          <w:b/>
          <w:lang w:val="sq-AL"/>
        </w:rPr>
        <w:t xml:space="preserve"> </w:t>
      </w:r>
      <w:r w:rsidRPr="00866910">
        <w:rPr>
          <w:i/>
          <w:lang w:val="sq-AL"/>
        </w:rPr>
        <w:t>të Gjykatës Kushtetuese).</w:t>
      </w:r>
    </w:p>
    <w:p w:rsidR="0040205E" w:rsidRPr="00866910" w:rsidRDefault="0040205E" w:rsidP="0040205E">
      <w:pPr>
        <w:tabs>
          <w:tab w:val="left" w:pos="1080"/>
        </w:tabs>
        <w:spacing w:line="360" w:lineRule="auto"/>
        <w:ind w:firstLine="720"/>
        <w:jc w:val="both"/>
        <w:rPr>
          <w:i/>
          <w:iCs/>
          <w:lang w:val="sq-AL"/>
        </w:rPr>
      </w:pPr>
      <w:r w:rsidRPr="00866910">
        <w:rPr>
          <w:bCs/>
          <w:lang w:val="sq-AL"/>
        </w:rPr>
        <w:t xml:space="preserve">9. Gjykata ka theksuar se </w:t>
      </w:r>
      <w:r w:rsidRPr="00866910">
        <w:rPr>
          <w:lang w:val="sq-AL"/>
        </w:rPr>
        <w:t>neni 131/f i Kushtetutës ka të bëjë me faktin se kontrolli i ushtruar nga Gjykata, përfshirë edhe rastet e shkeljes së të drejtave të individit nga një proces i parregullt ligjor, është një kontroll subsidiar, që do të thotë se individi duhet t’i ketë shteruar mjetet dhe rrugët e tjera ligjore. Juridiksioni kushtetues për shkelje të të drejtave themelore për një proces të rregullt bëhet i mundur kur kërkuesi të ketë shteruar mjetet e ankimit pranë gjykatave të sistemit gjyqësor</w:t>
      </w:r>
      <w:r w:rsidR="00EF17CB" w:rsidRPr="00866910">
        <w:rPr>
          <w:lang w:val="sq-AL"/>
        </w:rPr>
        <w:t xml:space="preserve">. </w:t>
      </w:r>
      <w:r w:rsidRPr="00866910">
        <w:rPr>
          <w:lang w:val="sq-AL"/>
        </w:rPr>
        <w:t xml:space="preserve">Mjetet ligjore shterojnë kur në varësi të rrethanave të çështjes rregullat procedurale nuk parashikojnë mjete të tjera ankimi </w:t>
      </w:r>
      <w:r w:rsidRPr="00866910">
        <w:rPr>
          <w:i/>
          <w:lang w:val="sq-AL"/>
        </w:rPr>
        <w:t xml:space="preserve">(shih </w:t>
      </w:r>
      <w:r w:rsidRPr="00866910">
        <w:rPr>
          <w:i/>
          <w:iCs/>
          <w:lang w:val="sq-AL"/>
        </w:rPr>
        <w:t>vendimin nr. 3, datë 26.01.2015 të Gjykatës Kushtetuese).</w:t>
      </w:r>
    </w:p>
    <w:p w:rsidR="0040205E" w:rsidRPr="00866910" w:rsidRDefault="0040205E" w:rsidP="0040205E">
      <w:pPr>
        <w:tabs>
          <w:tab w:val="left" w:pos="720"/>
          <w:tab w:val="left" w:pos="1080"/>
        </w:tabs>
        <w:spacing w:line="360" w:lineRule="auto"/>
        <w:jc w:val="both"/>
        <w:rPr>
          <w:lang w:val="sq-AL"/>
        </w:rPr>
      </w:pPr>
      <w:r w:rsidRPr="00866910">
        <w:rPr>
          <w:lang w:val="sq-AL"/>
        </w:rPr>
        <w:tab/>
        <w:t>10. Po në këtë drejtim, Gjykata ka vlerësuar se duke qenë se mbrojtja kushtetuese ka një funksion</w:t>
      </w:r>
      <w:r w:rsidRPr="00866910">
        <w:rPr>
          <w:i/>
          <w:lang w:val="sq-AL"/>
        </w:rPr>
        <w:t xml:space="preserve"> subsidiar</w:t>
      </w:r>
      <w:r w:rsidRPr="00866910">
        <w:rPr>
          <w:lang w:val="sq-AL"/>
        </w:rPr>
        <w:t>, ajo mund të kërkohet vetëm për një vendim përfundimtar, të çfarëdolloj forme, që përmbyll procesin gjyqësor. Dhunimi i së drejtës për një proces të rregullt ligjor, e garantuar nga neni 42 i Kushtetutës, mund të pretendohet në Gjykatë vetëm pasi të shterohen të gjitha mundësitë e ofruara nga sistemi i apelit dhe kjo vlen edhe në rastet kur procedurat gjyqësore paraprake çojnë në një rëndim të mëtejshëm ose në tejzgjatjen e dhunimit të kësaj të drejte</w:t>
      </w:r>
      <w:r w:rsidRPr="00866910">
        <w:rPr>
          <w:i/>
          <w:lang w:val="sq-AL"/>
        </w:rPr>
        <w:t xml:space="preserve"> (shih</w:t>
      </w:r>
      <w:r w:rsidRPr="00866910">
        <w:rPr>
          <w:i/>
          <w:iCs/>
          <w:lang w:val="sq-AL"/>
        </w:rPr>
        <w:t xml:space="preserve"> vendimin nr. 3, datë 26.01.2015 të Gjykatës Kushtetuese).</w:t>
      </w:r>
    </w:p>
    <w:p w:rsidR="0040205E" w:rsidRPr="00866910" w:rsidRDefault="0040205E" w:rsidP="0040205E">
      <w:pPr>
        <w:tabs>
          <w:tab w:val="left" w:pos="0"/>
        </w:tabs>
        <w:spacing w:line="360" w:lineRule="auto"/>
        <w:jc w:val="both"/>
        <w:rPr>
          <w:i/>
          <w:lang w:val="sq-AL"/>
        </w:rPr>
      </w:pPr>
      <w:r w:rsidRPr="00866910">
        <w:rPr>
          <w:lang w:val="sq-AL"/>
        </w:rPr>
        <w:tab/>
        <w:t xml:space="preserve">11. Në rastin objekt shqyrtimi, </w:t>
      </w:r>
      <w:r w:rsidR="00AF0C5F" w:rsidRPr="00866910">
        <w:rPr>
          <w:lang w:val="sq-AL"/>
        </w:rPr>
        <w:t xml:space="preserve">Kolegji </w:t>
      </w:r>
      <w:r w:rsidRPr="00866910">
        <w:rPr>
          <w:lang w:val="sq-AL"/>
        </w:rPr>
        <w:t>vëre</w:t>
      </w:r>
      <w:r w:rsidR="00AF0C5F" w:rsidRPr="00866910">
        <w:rPr>
          <w:lang w:val="sq-AL"/>
        </w:rPr>
        <w:t>n</w:t>
      </w:r>
      <w:r w:rsidRPr="00866910">
        <w:rPr>
          <w:lang w:val="sq-AL"/>
        </w:rPr>
        <w:t xml:space="preserve"> se </w:t>
      </w:r>
      <w:r w:rsidRPr="00866910">
        <w:rPr>
          <w:color w:val="231F20"/>
          <w:lang w:val="sq-AL"/>
        </w:rPr>
        <w:t>v</w:t>
      </w:r>
      <w:r w:rsidRPr="00866910">
        <w:rPr>
          <w:lang w:val="sq-AL"/>
        </w:rPr>
        <w:t xml:space="preserve">endimi i Gjykatës së Lartë ka rikthyer çështjen për rigjykim në </w:t>
      </w:r>
      <w:r w:rsidR="00866910" w:rsidRPr="00866910">
        <w:rPr>
          <w:lang w:val="sq-AL"/>
        </w:rPr>
        <w:t>G</w:t>
      </w:r>
      <w:r w:rsidRPr="00866910">
        <w:rPr>
          <w:lang w:val="sq-AL"/>
        </w:rPr>
        <w:t xml:space="preserve">jykatën e </w:t>
      </w:r>
      <w:r w:rsidR="00866910" w:rsidRPr="00866910">
        <w:rPr>
          <w:lang w:val="sq-AL"/>
        </w:rPr>
        <w:t>A</w:t>
      </w:r>
      <w:r w:rsidRPr="00866910">
        <w:rPr>
          <w:lang w:val="sq-AL"/>
        </w:rPr>
        <w:t xml:space="preserve">pelit. Në raste analoge Gjykata është shprehur se vendime të këtij lloji nuk mund të konsiderohen si vendime përfundimtare, për efektet e gjykimit kushtetues, pasi ato nuk vendosin në mënyrë përfundimtare mbi objektin e kërkesës. Me fjalë të </w:t>
      </w:r>
      <w:r w:rsidRPr="00866910">
        <w:rPr>
          <w:lang w:val="sq-AL"/>
        </w:rPr>
        <w:lastRenderedPageBreak/>
        <w:t>tjera, vendime të këtij lloji, për më tepër kur procesi i themelit vazhdon të jetë në gjykim, nuk mund të quhen përfundimtare, në kuptim të nenit 131/f të Kushtetutës. Në të tilla raste kërkuesi i ka të gjitha mjetet e nevojshme juridike për mbrojtjen e interesave të tij gjatë rigjykimit të çështjes, përfshirë më pas edhe mbrojtjen kushtetuese pranë kësaj Gjykate (</w:t>
      </w:r>
      <w:r w:rsidRPr="00866910">
        <w:rPr>
          <w:i/>
          <w:lang w:val="sq-AL"/>
        </w:rPr>
        <w:t>shih vendimin nr. 48, datë 06.07.2015 të Gjykatës Kushtetuese</w:t>
      </w:r>
      <w:r w:rsidRPr="00866910">
        <w:rPr>
          <w:lang w:val="sq-AL"/>
        </w:rPr>
        <w:t xml:space="preserve">).  </w:t>
      </w:r>
    </w:p>
    <w:p w:rsidR="00F37673" w:rsidRPr="00866910" w:rsidRDefault="0040205E" w:rsidP="000F2199">
      <w:pPr>
        <w:tabs>
          <w:tab w:val="left" w:pos="810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 xml:space="preserve">12. Për sa më lart, </w:t>
      </w:r>
      <w:r w:rsidR="00BD40A5" w:rsidRPr="00866910">
        <w:rPr>
          <w:lang w:val="sq-AL"/>
        </w:rPr>
        <w:t xml:space="preserve">Kolegji vlerëson </w:t>
      </w:r>
      <w:r w:rsidRPr="00866910">
        <w:rPr>
          <w:lang w:val="sq-AL"/>
        </w:rPr>
        <w:t xml:space="preserve">se kërkuesi nuk legjitimohet t’i drejtohet kësaj Gjykate. </w:t>
      </w:r>
      <w:r w:rsidR="00BD40A5" w:rsidRPr="00866910">
        <w:rPr>
          <w:lang w:val="sq-AL"/>
        </w:rPr>
        <w:t xml:space="preserve">Për pasojë, </w:t>
      </w:r>
      <w:r w:rsidR="00F37673" w:rsidRPr="00866910">
        <w:rPr>
          <w:color w:val="000000"/>
          <w:lang w:val="sq-AL"/>
        </w:rPr>
        <w:t>Kolegji arrin në përfundimin se kërkesa nuk mund të kalojë për shqyrtim në seancë plenare.</w:t>
      </w:r>
    </w:p>
    <w:p w:rsidR="009457EE" w:rsidRPr="00866910" w:rsidRDefault="009457EE" w:rsidP="00BE370A">
      <w:pPr>
        <w:shd w:val="clear" w:color="auto" w:fill="FFFFFF"/>
        <w:spacing w:line="360" w:lineRule="auto"/>
        <w:jc w:val="center"/>
        <w:rPr>
          <w:b/>
          <w:lang w:val="sq-AL"/>
        </w:rPr>
      </w:pPr>
      <w:r w:rsidRPr="00866910">
        <w:rPr>
          <w:b/>
          <w:lang w:val="sq-AL"/>
        </w:rPr>
        <w:t>PËR KËTO ARSYE,</w:t>
      </w:r>
    </w:p>
    <w:p w:rsidR="009457EE" w:rsidRPr="00866910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>Kolegji i Gjykatës Kushtetuese të Republikës së Shqipërisë, në bazë të nenit 31 të ligjit nr.</w:t>
      </w:r>
      <w:r w:rsidR="009C11E7" w:rsidRPr="00866910">
        <w:rPr>
          <w:lang w:val="sq-AL"/>
        </w:rPr>
        <w:t xml:space="preserve"> </w:t>
      </w:r>
      <w:r w:rsidRPr="00866910">
        <w:rPr>
          <w:lang w:val="sq-AL"/>
        </w:rPr>
        <w:t>8577, datë 10.02.2000 “Për organizimin dhe funksionimin e Gjykatës Kushtetuese të Republikës së Shqipërisë”,</w:t>
      </w:r>
    </w:p>
    <w:p w:rsidR="009457EE" w:rsidRPr="00866910" w:rsidRDefault="009457EE" w:rsidP="009457EE">
      <w:pPr>
        <w:spacing w:line="360" w:lineRule="auto"/>
        <w:jc w:val="center"/>
        <w:rPr>
          <w:b/>
          <w:bCs/>
          <w:lang w:val="sq-AL"/>
        </w:rPr>
      </w:pPr>
    </w:p>
    <w:p w:rsidR="009457EE" w:rsidRPr="00866910" w:rsidRDefault="009457EE" w:rsidP="009457EE">
      <w:pPr>
        <w:spacing w:line="360" w:lineRule="auto"/>
        <w:jc w:val="center"/>
        <w:rPr>
          <w:b/>
          <w:bCs/>
          <w:lang w:val="sq-AL"/>
        </w:rPr>
      </w:pPr>
      <w:r w:rsidRPr="00866910">
        <w:rPr>
          <w:b/>
          <w:bCs/>
          <w:lang w:val="sq-AL"/>
        </w:rPr>
        <w:t>V E N D O S I:</w:t>
      </w:r>
    </w:p>
    <w:p w:rsidR="009457EE" w:rsidRPr="00866910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866910">
        <w:rPr>
          <w:lang w:val="sq-AL"/>
        </w:rPr>
        <w:t>Moskalimin e çështjes për shqyrtim në seancë plenare.</w:t>
      </w:r>
    </w:p>
    <w:p w:rsidR="009457EE" w:rsidRPr="00866910" w:rsidRDefault="009457EE" w:rsidP="009457EE">
      <w:pPr>
        <w:spacing w:line="360" w:lineRule="auto"/>
        <w:jc w:val="both"/>
        <w:rPr>
          <w:b/>
          <w:bCs/>
          <w:lang w:val="sq-AL"/>
        </w:rPr>
      </w:pPr>
      <w:r w:rsidRPr="00866910">
        <w:rPr>
          <w:b/>
          <w:bCs/>
          <w:lang w:val="sq-AL"/>
        </w:rPr>
        <w:t xml:space="preserve">Tiranë, më </w:t>
      </w:r>
      <w:r w:rsidR="006516A0" w:rsidRPr="00866910">
        <w:rPr>
          <w:b/>
          <w:bCs/>
          <w:lang w:val="sq-AL"/>
        </w:rPr>
        <w:t>2</w:t>
      </w:r>
      <w:r w:rsidR="00BD40A5" w:rsidRPr="00866910">
        <w:rPr>
          <w:b/>
          <w:bCs/>
          <w:lang w:val="sq-AL"/>
        </w:rPr>
        <w:t>7</w:t>
      </w:r>
      <w:r w:rsidR="004874B9" w:rsidRPr="00866910">
        <w:rPr>
          <w:b/>
          <w:bCs/>
          <w:lang w:val="sq-AL"/>
        </w:rPr>
        <w:t>.0</w:t>
      </w:r>
      <w:r w:rsidR="00E522C0" w:rsidRPr="00866910">
        <w:rPr>
          <w:b/>
          <w:bCs/>
          <w:lang w:val="sq-AL"/>
        </w:rPr>
        <w:t>9</w:t>
      </w:r>
      <w:r w:rsidR="00FF53DE" w:rsidRPr="00866910">
        <w:rPr>
          <w:b/>
          <w:bCs/>
          <w:lang w:val="sq-AL"/>
        </w:rPr>
        <w:t>.2016</w:t>
      </w:r>
    </w:p>
    <w:sectPr w:rsidR="009457EE" w:rsidRPr="00866910" w:rsidSect="00F64D35">
      <w:footerReference w:type="even" r:id="rId8"/>
      <w:footerReference w:type="default" r:id="rId9"/>
      <w:footerReference w:type="first" r:id="rId10"/>
      <w:pgSz w:w="12240" w:h="15840" w:code="1"/>
      <w:pgMar w:top="11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A6" w:rsidRDefault="007A1AA6">
      <w:r>
        <w:separator/>
      </w:r>
    </w:p>
  </w:endnote>
  <w:endnote w:type="continuationSeparator" w:id="0">
    <w:p w:rsidR="007A1AA6" w:rsidRDefault="007A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BE" w:rsidRDefault="006D7813" w:rsidP="00E32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ABE" w:rsidRDefault="00BA0ABE" w:rsidP="00FE29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E4" w:rsidRPr="00FF53DE" w:rsidRDefault="00424AE4" w:rsidP="004874B9">
    <w:pPr>
      <w:pStyle w:val="Footer"/>
      <w:pBdr>
        <w:top w:val="thinThickSmallGap" w:sz="24" w:space="1" w:color="622423"/>
      </w:pBdr>
      <w:tabs>
        <w:tab w:val="clear" w:pos="4320"/>
        <w:tab w:val="left" w:pos="2628"/>
      </w:tabs>
      <w:rPr>
        <w:rFonts w:ascii="Cambria" w:hAnsi="Cambria"/>
        <w:lang w:val="sq-AL"/>
      </w:rPr>
    </w:pPr>
    <w:r w:rsidRPr="00FF53DE">
      <w:rPr>
        <w:rFonts w:ascii="Cambria" w:hAnsi="Cambria"/>
        <w:lang w:val="sq-AL"/>
      </w:rPr>
      <w:tab/>
    </w:r>
    <w:r w:rsidR="004874B9">
      <w:rPr>
        <w:rFonts w:ascii="Cambria" w:hAnsi="Cambria"/>
        <w:lang w:val="sq-AL"/>
      </w:rPr>
      <w:tab/>
    </w:r>
    <w:r w:rsidRPr="00FF53DE">
      <w:rPr>
        <w:rFonts w:ascii="Cambria" w:hAnsi="Cambria"/>
        <w:lang w:val="sq-AL"/>
      </w:rPr>
      <w:t xml:space="preserve">Faqe </w:t>
    </w:r>
    <w:r w:rsidR="006D7813" w:rsidRPr="00FF53DE">
      <w:rPr>
        <w:lang w:val="sq-AL"/>
      </w:rPr>
      <w:fldChar w:fldCharType="begin"/>
    </w:r>
    <w:r w:rsidRPr="00FF53DE">
      <w:rPr>
        <w:lang w:val="sq-AL"/>
      </w:rPr>
      <w:instrText xml:space="preserve"> PAGE   \* MERGEFORMAT </w:instrText>
    </w:r>
    <w:r w:rsidR="006D7813" w:rsidRPr="00FF53DE">
      <w:rPr>
        <w:lang w:val="sq-AL"/>
      </w:rPr>
      <w:fldChar w:fldCharType="separate"/>
    </w:r>
    <w:r w:rsidR="00451336" w:rsidRPr="00451336">
      <w:rPr>
        <w:rFonts w:ascii="Cambria" w:hAnsi="Cambria"/>
        <w:noProof/>
        <w:lang w:val="sq-AL"/>
      </w:rPr>
      <w:t>4</w:t>
    </w:r>
    <w:r w:rsidR="006D7813" w:rsidRPr="00FF53DE">
      <w:rPr>
        <w:lang w:val="sq-AL"/>
      </w:rPr>
      <w:fldChar w:fldCharType="end"/>
    </w:r>
  </w:p>
  <w:p w:rsidR="00BA0ABE" w:rsidRPr="00FF53DE" w:rsidRDefault="00BA0ABE" w:rsidP="00FE2949">
    <w:pPr>
      <w:pStyle w:val="Footer"/>
      <w:ind w:right="360"/>
      <w:rPr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E4" w:rsidRDefault="00424AE4" w:rsidP="00424AE4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proofErr w:type="spellStart"/>
    <w:r>
      <w:rPr>
        <w:rFonts w:ascii="Cambria" w:hAnsi="Cambria"/>
      </w:rPr>
      <w:t>Faqe</w:t>
    </w:r>
    <w:proofErr w:type="spellEnd"/>
    <w:r>
      <w:rPr>
        <w:rFonts w:ascii="Cambria" w:hAnsi="Cambria"/>
      </w:rPr>
      <w:t xml:space="preserve"> </w:t>
    </w:r>
    <w:fldSimple w:instr=" PAGE   \* MERGEFORMAT ">
      <w:r w:rsidR="00451336" w:rsidRPr="00451336">
        <w:rPr>
          <w:rFonts w:ascii="Cambria" w:hAnsi="Cambria"/>
          <w:noProof/>
        </w:rPr>
        <w:t>1</w:t>
      </w:r>
    </w:fldSimple>
  </w:p>
  <w:p w:rsidR="00424AE4" w:rsidRDefault="00424AE4" w:rsidP="00424AE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A6" w:rsidRDefault="007A1AA6">
      <w:r>
        <w:separator/>
      </w:r>
    </w:p>
  </w:footnote>
  <w:footnote w:type="continuationSeparator" w:id="0">
    <w:p w:rsidR="007A1AA6" w:rsidRDefault="007A1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C8F"/>
    <w:multiLevelType w:val="hybridMultilevel"/>
    <w:tmpl w:val="9CB67008"/>
    <w:lvl w:ilvl="0" w:tplc="62E43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762D"/>
    <w:multiLevelType w:val="hybridMultilevel"/>
    <w:tmpl w:val="80F2341A"/>
    <w:lvl w:ilvl="0" w:tplc="30548F9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B4BA3"/>
    <w:multiLevelType w:val="multilevel"/>
    <w:tmpl w:val="90BAAD7C"/>
    <w:lvl w:ilvl="0">
      <w:start w:val="1"/>
      <w:numFmt w:val="decimal"/>
      <w:lvlText w:val="%1."/>
      <w:lvlJc w:val="left"/>
      <w:pPr>
        <w:ind w:left="1794" w:hanging="98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3">
    <w:nsid w:val="23C211FC"/>
    <w:multiLevelType w:val="hybridMultilevel"/>
    <w:tmpl w:val="FF7A7588"/>
    <w:lvl w:ilvl="0" w:tplc="7EC0F11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743B7"/>
    <w:multiLevelType w:val="hybridMultilevel"/>
    <w:tmpl w:val="864A2AFC"/>
    <w:lvl w:ilvl="0" w:tplc="B9FED5B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25FEF"/>
    <w:multiLevelType w:val="hybridMultilevel"/>
    <w:tmpl w:val="AA4E27BA"/>
    <w:lvl w:ilvl="0" w:tplc="9486586A">
      <w:start w:val="1"/>
      <w:numFmt w:val="decimal"/>
      <w:lvlText w:val="%1."/>
      <w:lvlJc w:val="left"/>
      <w:pPr>
        <w:ind w:left="1695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32306"/>
    <w:multiLevelType w:val="multilevel"/>
    <w:tmpl w:val="90BAAD7C"/>
    <w:lvl w:ilvl="0">
      <w:start w:val="1"/>
      <w:numFmt w:val="decimal"/>
      <w:lvlText w:val="%1."/>
      <w:lvlJc w:val="left"/>
      <w:pPr>
        <w:ind w:left="1794" w:hanging="98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7">
    <w:nsid w:val="40E004A9"/>
    <w:multiLevelType w:val="hybridMultilevel"/>
    <w:tmpl w:val="680E7070"/>
    <w:lvl w:ilvl="0" w:tplc="D26276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E29A0"/>
    <w:multiLevelType w:val="hybridMultilevel"/>
    <w:tmpl w:val="E9FE6BE8"/>
    <w:lvl w:ilvl="0" w:tplc="FEF8233E">
      <w:start w:val="1"/>
      <w:numFmt w:val="decimal"/>
      <w:lvlText w:val="%1."/>
      <w:lvlJc w:val="left"/>
      <w:pPr>
        <w:ind w:left="58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25F3"/>
    <w:multiLevelType w:val="hybridMultilevel"/>
    <w:tmpl w:val="41F47C90"/>
    <w:lvl w:ilvl="0" w:tplc="5D72779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82746"/>
    <w:multiLevelType w:val="hybridMultilevel"/>
    <w:tmpl w:val="A3D01668"/>
    <w:lvl w:ilvl="0" w:tplc="F606EB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F1784"/>
    <w:multiLevelType w:val="hybridMultilevel"/>
    <w:tmpl w:val="546C47CE"/>
    <w:lvl w:ilvl="0" w:tplc="F1249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E72AB"/>
    <w:multiLevelType w:val="hybridMultilevel"/>
    <w:tmpl w:val="E9FE6BE8"/>
    <w:lvl w:ilvl="0" w:tplc="FEF8233E">
      <w:start w:val="1"/>
      <w:numFmt w:val="decimal"/>
      <w:lvlText w:val="%1."/>
      <w:lvlJc w:val="left"/>
      <w:pPr>
        <w:ind w:left="58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66"/>
    <w:rsid w:val="00001CF9"/>
    <w:rsid w:val="000025A0"/>
    <w:rsid w:val="00003B1B"/>
    <w:rsid w:val="00003B24"/>
    <w:rsid w:val="000057E9"/>
    <w:rsid w:val="0000643C"/>
    <w:rsid w:val="000071C6"/>
    <w:rsid w:val="00012182"/>
    <w:rsid w:val="00014A42"/>
    <w:rsid w:val="00014DC4"/>
    <w:rsid w:val="0001603C"/>
    <w:rsid w:val="000160DE"/>
    <w:rsid w:val="00020591"/>
    <w:rsid w:val="00020FE1"/>
    <w:rsid w:val="00021E84"/>
    <w:rsid w:val="000225CB"/>
    <w:rsid w:val="00025414"/>
    <w:rsid w:val="00026EDC"/>
    <w:rsid w:val="00027C94"/>
    <w:rsid w:val="000308F7"/>
    <w:rsid w:val="00030CED"/>
    <w:rsid w:val="00032A86"/>
    <w:rsid w:val="00032FB9"/>
    <w:rsid w:val="00035FB5"/>
    <w:rsid w:val="000406BE"/>
    <w:rsid w:val="00041A1D"/>
    <w:rsid w:val="00042842"/>
    <w:rsid w:val="00043B92"/>
    <w:rsid w:val="0004467E"/>
    <w:rsid w:val="00044AFB"/>
    <w:rsid w:val="0004627A"/>
    <w:rsid w:val="000526DE"/>
    <w:rsid w:val="000564A9"/>
    <w:rsid w:val="000600F8"/>
    <w:rsid w:val="000604FA"/>
    <w:rsid w:val="00061756"/>
    <w:rsid w:val="000618DB"/>
    <w:rsid w:val="00061929"/>
    <w:rsid w:val="00062987"/>
    <w:rsid w:val="00062EED"/>
    <w:rsid w:val="0006355E"/>
    <w:rsid w:val="0006401C"/>
    <w:rsid w:val="00064371"/>
    <w:rsid w:val="000665C6"/>
    <w:rsid w:val="0006697B"/>
    <w:rsid w:val="00073A8C"/>
    <w:rsid w:val="0007597E"/>
    <w:rsid w:val="00075E67"/>
    <w:rsid w:val="0007659A"/>
    <w:rsid w:val="0007723D"/>
    <w:rsid w:val="00077EFC"/>
    <w:rsid w:val="00080C0E"/>
    <w:rsid w:val="000828BB"/>
    <w:rsid w:val="000832AE"/>
    <w:rsid w:val="00083C7E"/>
    <w:rsid w:val="00084F69"/>
    <w:rsid w:val="000919D0"/>
    <w:rsid w:val="000923EC"/>
    <w:rsid w:val="0009290A"/>
    <w:rsid w:val="00092E36"/>
    <w:rsid w:val="00095C89"/>
    <w:rsid w:val="00096B66"/>
    <w:rsid w:val="00097287"/>
    <w:rsid w:val="000A2276"/>
    <w:rsid w:val="000A319B"/>
    <w:rsid w:val="000A4703"/>
    <w:rsid w:val="000A7FEC"/>
    <w:rsid w:val="000B0868"/>
    <w:rsid w:val="000B2B21"/>
    <w:rsid w:val="000B6A53"/>
    <w:rsid w:val="000C0331"/>
    <w:rsid w:val="000C23C4"/>
    <w:rsid w:val="000C268A"/>
    <w:rsid w:val="000C29D1"/>
    <w:rsid w:val="000C3207"/>
    <w:rsid w:val="000C3722"/>
    <w:rsid w:val="000C46AF"/>
    <w:rsid w:val="000C5210"/>
    <w:rsid w:val="000C6952"/>
    <w:rsid w:val="000C6CA8"/>
    <w:rsid w:val="000D1A42"/>
    <w:rsid w:val="000D2312"/>
    <w:rsid w:val="000D47AE"/>
    <w:rsid w:val="000D4BAE"/>
    <w:rsid w:val="000D52D2"/>
    <w:rsid w:val="000D7975"/>
    <w:rsid w:val="000E048B"/>
    <w:rsid w:val="000E1C54"/>
    <w:rsid w:val="000E3935"/>
    <w:rsid w:val="000E44B9"/>
    <w:rsid w:val="000E51E8"/>
    <w:rsid w:val="000E5B98"/>
    <w:rsid w:val="000E6CE5"/>
    <w:rsid w:val="000E7061"/>
    <w:rsid w:val="000F1D82"/>
    <w:rsid w:val="000F1DAF"/>
    <w:rsid w:val="000F2199"/>
    <w:rsid w:val="000F219B"/>
    <w:rsid w:val="000F2208"/>
    <w:rsid w:val="000F377F"/>
    <w:rsid w:val="000F4685"/>
    <w:rsid w:val="000F4818"/>
    <w:rsid w:val="000F77DA"/>
    <w:rsid w:val="001006D8"/>
    <w:rsid w:val="001025DB"/>
    <w:rsid w:val="0010309E"/>
    <w:rsid w:val="0010367C"/>
    <w:rsid w:val="0010467C"/>
    <w:rsid w:val="001104D1"/>
    <w:rsid w:val="001107B7"/>
    <w:rsid w:val="00111B1C"/>
    <w:rsid w:val="00111FCA"/>
    <w:rsid w:val="00113FAE"/>
    <w:rsid w:val="0011508F"/>
    <w:rsid w:val="00115D7D"/>
    <w:rsid w:val="001165D5"/>
    <w:rsid w:val="00117E60"/>
    <w:rsid w:val="00120C84"/>
    <w:rsid w:val="00121269"/>
    <w:rsid w:val="001214C8"/>
    <w:rsid w:val="00121504"/>
    <w:rsid w:val="00122C85"/>
    <w:rsid w:val="0012415C"/>
    <w:rsid w:val="001244B0"/>
    <w:rsid w:val="00125CAE"/>
    <w:rsid w:val="00127252"/>
    <w:rsid w:val="00132BD2"/>
    <w:rsid w:val="00134BE4"/>
    <w:rsid w:val="00136D2C"/>
    <w:rsid w:val="00136E44"/>
    <w:rsid w:val="00141EDC"/>
    <w:rsid w:val="00143058"/>
    <w:rsid w:val="001442CD"/>
    <w:rsid w:val="00147EE0"/>
    <w:rsid w:val="00150004"/>
    <w:rsid w:val="00150C4D"/>
    <w:rsid w:val="00151267"/>
    <w:rsid w:val="001517A1"/>
    <w:rsid w:val="00152536"/>
    <w:rsid w:val="00154E2D"/>
    <w:rsid w:val="00155C1E"/>
    <w:rsid w:val="00156282"/>
    <w:rsid w:val="00156E84"/>
    <w:rsid w:val="001571D8"/>
    <w:rsid w:val="00157D50"/>
    <w:rsid w:val="00162148"/>
    <w:rsid w:val="00162EB5"/>
    <w:rsid w:val="00163AC5"/>
    <w:rsid w:val="001643B3"/>
    <w:rsid w:val="00164DD9"/>
    <w:rsid w:val="0017380F"/>
    <w:rsid w:val="00174AFE"/>
    <w:rsid w:val="00175A1C"/>
    <w:rsid w:val="00175D79"/>
    <w:rsid w:val="00181786"/>
    <w:rsid w:val="00181C39"/>
    <w:rsid w:val="001848FE"/>
    <w:rsid w:val="001858DD"/>
    <w:rsid w:val="001876BD"/>
    <w:rsid w:val="00192E09"/>
    <w:rsid w:val="00193B04"/>
    <w:rsid w:val="00194D35"/>
    <w:rsid w:val="0019594E"/>
    <w:rsid w:val="00195B4D"/>
    <w:rsid w:val="00195BD2"/>
    <w:rsid w:val="00195F36"/>
    <w:rsid w:val="001A3572"/>
    <w:rsid w:val="001A5492"/>
    <w:rsid w:val="001A6E6F"/>
    <w:rsid w:val="001B2ADC"/>
    <w:rsid w:val="001B3BA2"/>
    <w:rsid w:val="001B3BF0"/>
    <w:rsid w:val="001B4244"/>
    <w:rsid w:val="001B4306"/>
    <w:rsid w:val="001B4B8F"/>
    <w:rsid w:val="001B4D9A"/>
    <w:rsid w:val="001B5163"/>
    <w:rsid w:val="001B70A4"/>
    <w:rsid w:val="001B77DA"/>
    <w:rsid w:val="001C011D"/>
    <w:rsid w:val="001C09AC"/>
    <w:rsid w:val="001C24B0"/>
    <w:rsid w:val="001C25AC"/>
    <w:rsid w:val="001C3436"/>
    <w:rsid w:val="001C3A04"/>
    <w:rsid w:val="001C3AB9"/>
    <w:rsid w:val="001C5883"/>
    <w:rsid w:val="001C5FBC"/>
    <w:rsid w:val="001C6334"/>
    <w:rsid w:val="001C6EFF"/>
    <w:rsid w:val="001C79DB"/>
    <w:rsid w:val="001C7E5B"/>
    <w:rsid w:val="001D0756"/>
    <w:rsid w:val="001D3DFA"/>
    <w:rsid w:val="001E0790"/>
    <w:rsid w:val="001E0FEF"/>
    <w:rsid w:val="001E1D55"/>
    <w:rsid w:val="001E2E01"/>
    <w:rsid w:val="001E2FC2"/>
    <w:rsid w:val="001E3EA7"/>
    <w:rsid w:val="001E72A8"/>
    <w:rsid w:val="001E7442"/>
    <w:rsid w:val="001F0415"/>
    <w:rsid w:val="001F191C"/>
    <w:rsid w:val="001F1986"/>
    <w:rsid w:val="001F1EFD"/>
    <w:rsid w:val="001F2106"/>
    <w:rsid w:val="001F4260"/>
    <w:rsid w:val="001F5E52"/>
    <w:rsid w:val="001F64D7"/>
    <w:rsid w:val="001F77CD"/>
    <w:rsid w:val="001F7F70"/>
    <w:rsid w:val="0020075B"/>
    <w:rsid w:val="0020147A"/>
    <w:rsid w:val="002019E3"/>
    <w:rsid w:val="00205056"/>
    <w:rsid w:val="0020684E"/>
    <w:rsid w:val="00207CA6"/>
    <w:rsid w:val="00211F00"/>
    <w:rsid w:val="00212420"/>
    <w:rsid w:val="0021264F"/>
    <w:rsid w:val="00213820"/>
    <w:rsid w:val="00214D51"/>
    <w:rsid w:val="0021560E"/>
    <w:rsid w:val="00215BB3"/>
    <w:rsid w:val="002206F0"/>
    <w:rsid w:val="00221986"/>
    <w:rsid w:val="00223807"/>
    <w:rsid w:val="00223DE7"/>
    <w:rsid w:val="00223FD0"/>
    <w:rsid w:val="002259F0"/>
    <w:rsid w:val="00227207"/>
    <w:rsid w:val="00230BB5"/>
    <w:rsid w:val="00230DF9"/>
    <w:rsid w:val="00232207"/>
    <w:rsid w:val="002325DE"/>
    <w:rsid w:val="00235DCD"/>
    <w:rsid w:val="0023762D"/>
    <w:rsid w:val="00240BE7"/>
    <w:rsid w:val="00240E87"/>
    <w:rsid w:val="00241A39"/>
    <w:rsid w:val="00242CC2"/>
    <w:rsid w:val="00245241"/>
    <w:rsid w:val="00245EFE"/>
    <w:rsid w:val="00250A1C"/>
    <w:rsid w:val="00251942"/>
    <w:rsid w:val="00253BCB"/>
    <w:rsid w:val="002555DC"/>
    <w:rsid w:val="00255DD8"/>
    <w:rsid w:val="0025615F"/>
    <w:rsid w:val="002578A3"/>
    <w:rsid w:val="002578EC"/>
    <w:rsid w:val="002579CB"/>
    <w:rsid w:val="00260BAD"/>
    <w:rsid w:val="00260F43"/>
    <w:rsid w:val="00261077"/>
    <w:rsid w:val="00263391"/>
    <w:rsid w:val="0026584B"/>
    <w:rsid w:val="00265D31"/>
    <w:rsid w:val="002669BD"/>
    <w:rsid w:val="0027237D"/>
    <w:rsid w:val="00273305"/>
    <w:rsid w:val="002743A1"/>
    <w:rsid w:val="00274A94"/>
    <w:rsid w:val="00274C8F"/>
    <w:rsid w:val="00275E8D"/>
    <w:rsid w:val="002760C5"/>
    <w:rsid w:val="0028018C"/>
    <w:rsid w:val="0028023B"/>
    <w:rsid w:val="00280C65"/>
    <w:rsid w:val="0028540A"/>
    <w:rsid w:val="002879FE"/>
    <w:rsid w:val="00291466"/>
    <w:rsid w:val="0029233B"/>
    <w:rsid w:val="0029331F"/>
    <w:rsid w:val="00293EDF"/>
    <w:rsid w:val="00294226"/>
    <w:rsid w:val="002942E3"/>
    <w:rsid w:val="0029491A"/>
    <w:rsid w:val="0029533C"/>
    <w:rsid w:val="00297C4A"/>
    <w:rsid w:val="002A0AFF"/>
    <w:rsid w:val="002A204E"/>
    <w:rsid w:val="002A4D17"/>
    <w:rsid w:val="002A4E84"/>
    <w:rsid w:val="002A7584"/>
    <w:rsid w:val="002A7DA0"/>
    <w:rsid w:val="002B0056"/>
    <w:rsid w:val="002B1C90"/>
    <w:rsid w:val="002B3BF4"/>
    <w:rsid w:val="002B4184"/>
    <w:rsid w:val="002B57F5"/>
    <w:rsid w:val="002B5959"/>
    <w:rsid w:val="002B7044"/>
    <w:rsid w:val="002C0ED5"/>
    <w:rsid w:val="002C1EFE"/>
    <w:rsid w:val="002C4916"/>
    <w:rsid w:val="002C6DED"/>
    <w:rsid w:val="002C762C"/>
    <w:rsid w:val="002C79FA"/>
    <w:rsid w:val="002D3D11"/>
    <w:rsid w:val="002E1214"/>
    <w:rsid w:val="002E16F6"/>
    <w:rsid w:val="002E1D7B"/>
    <w:rsid w:val="002E2533"/>
    <w:rsid w:val="002E283E"/>
    <w:rsid w:val="002E4868"/>
    <w:rsid w:val="002E5251"/>
    <w:rsid w:val="002E59B9"/>
    <w:rsid w:val="002E61A3"/>
    <w:rsid w:val="002F16AD"/>
    <w:rsid w:val="002F2AF2"/>
    <w:rsid w:val="002F43C7"/>
    <w:rsid w:val="002F7CBB"/>
    <w:rsid w:val="00300825"/>
    <w:rsid w:val="00301FBE"/>
    <w:rsid w:val="0030270A"/>
    <w:rsid w:val="0030469F"/>
    <w:rsid w:val="00304A80"/>
    <w:rsid w:val="00305445"/>
    <w:rsid w:val="00305465"/>
    <w:rsid w:val="00307A50"/>
    <w:rsid w:val="0031016A"/>
    <w:rsid w:val="003115AA"/>
    <w:rsid w:val="00313FBC"/>
    <w:rsid w:val="0031512A"/>
    <w:rsid w:val="003154F1"/>
    <w:rsid w:val="00315C68"/>
    <w:rsid w:val="00321545"/>
    <w:rsid w:val="00321581"/>
    <w:rsid w:val="00321A2F"/>
    <w:rsid w:val="00322842"/>
    <w:rsid w:val="00322C8C"/>
    <w:rsid w:val="00323147"/>
    <w:rsid w:val="003240FF"/>
    <w:rsid w:val="00324FA6"/>
    <w:rsid w:val="00325AA0"/>
    <w:rsid w:val="00326752"/>
    <w:rsid w:val="00333394"/>
    <w:rsid w:val="00333CEE"/>
    <w:rsid w:val="0033462A"/>
    <w:rsid w:val="00334EC6"/>
    <w:rsid w:val="00335086"/>
    <w:rsid w:val="00335DAF"/>
    <w:rsid w:val="00337E9D"/>
    <w:rsid w:val="00340EB9"/>
    <w:rsid w:val="00341AE0"/>
    <w:rsid w:val="00342CA9"/>
    <w:rsid w:val="00342F2F"/>
    <w:rsid w:val="00343C7F"/>
    <w:rsid w:val="00344F68"/>
    <w:rsid w:val="003458C7"/>
    <w:rsid w:val="00345D72"/>
    <w:rsid w:val="003466D2"/>
    <w:rsid w:val="00346C44"/>
    <w:rsid w:val="003472AC"/>
    <w:rsid w:val="00347C70"/>
    <w:rsid w:val="00350DDA"/>
    <w:rsid w:val="00351A33"/>
    <w:rsid w:val="0035338A"/>
    <w:rsid w:val="003536E2"/>
    <w:rsid w:val="00355586"/>
    <w:rsid w:val="00355740"/>
    <w:rsid w:val="003568A4"/>
    <w:rsid w:val="003568BA"/>
    <w:rsid w:val="00357A8E"/>
    <w:rsid w:val="00360AD2"/>
    <w:rsid w:val="00360E48"/>
    <w:rsid w:val="003642D5"/>
    <w:rsid w:val="00364738"/>
    <w:rsid w:val="003654C1"/>
    <w:rsid w:val="00365A3D"/>
    <w:rsid w:val="00365E9B"/>
    <w:rsid w:val="00367492"/>
    <w:rsid w:val="00371320"/>
    <w:rsid w:val="003728CC"/>
    <w:rsid w:val="0037568C"/>
    <w:rsid w:val="0037642E"/>
    <w:rsid w:val="003772EB"/>
    <w:rsid w:val="00377B4A"/>
    <w:rsid w:val="00377F24"/>
    <w:rsid w:val="0038286E"/>
    <w:rsid w:val="00384E88"/>
    <w:rsid w:val="00384E98"/>
    <w:rsid w:val="0038562D"/>
    <w:rsid w:val="0038589E"/>
    <w:rsid w:val="0038599B"/>
    <w:rsid w:val="00385A75"/>
    <w:rsid w:val="0038637C"/>
    <w:rsid w:val="00386C63"/>
    <w:rsid w:val="00386E9E"/>
    <w:rsid w:val="003904A5"/>
    <w:rsid w:val="00392A54"/>
    <w:rsid w:val="00394578"/>
    <w:rsid w:val="003952D4"/>
    <w:rsid w:val="00396385"/>
    <w:rsid w:val="00396B14"/>
    <w:rsid w:val="003975D2"/>
    <w:rsid w:val="0039790C"/>
    <w:rsid w:val="003A0081"/>
    <w:rsid w:val="003A2100"/>
    <w:rsid w:val="003A2217"/>
    <w:rsid w:val="003A2A86"/>
    <w:rsid w:val="003A5BAB"/>
    <w:rsid w:val="003A7EE8"/>
    <w:rsid w:val="003B345B"/>
    <w:rsid w:val="003B3601"/>
    <w:rsid w:val="003B3966"/>
    <w:rsid w:val="003B5A25"/>
    <w:rsid w:val="003B619D"/>
    <w:rsid w:val="003B744B"/>
    <w:rsid w:val="003B7FEE"/>
    <w:rsid w:val="003C07BB"/>
    <w:rsid w:val="003C11DC"/>
    <w:rsid w:val="003C16A1"/>
    <w:rsid w:val="003C2048"/>
    <w:rsid w:val="003C6353"/>
    <w:rsid w:val="003C7AB0"/>
    <w:rsid w:val="003D0038"/>
    <w:rsid w:val="003D03EB"/>
    <w:rsid w:val="003D0985"/>
    <w:rsid w:val="003D306E"/>
    <w:rsid w:val="003D4C2F"/>
    <w:rsid w:val="003D4FEB"/>
    <w:rsid w:val="003D52B2"/>
    <w:rsid w:val="003D5B07"/>
    <w:rsid w:val="003E1A58"/>
    <w:rsid w:val="003E2BD4"/>
    <w:rsid w:val="003E30B5"/>
    <w:rsid w:val="003E4094"/>
    <w:rsid w:val="003E514E"/>
    <w:rsid w:val="003E5D19"/>
    <w:rsid w:val="003E5D64"/>
    <w:rsid w:val="003F2D1D"/>
    <w:rsid w:val="003F2DDF"/>
    <w:rsid w:val="003F3566"/>
    <w:rsid w:val="003F3860"/>
    <w:rsid w:val="003F3899"/>
    <w:rsid w:val="003F4D27"/>
    <w:rsid w:val="003F7BDB"/>
    <w:rsid w:val="004001E8"/>
    <w:rsid w:val="0040205E"/>
    <w:rsid w:val="00402F7C"/>
    <w:rsid w:val="00403CE2"/>
    <w:rsid w:val="004047CE"/>
    <w:rsid w:val="00404CCD"/>
    <w:rsid w:val="004056FB"/>
    <w:rsid w:val="00406DD9"/>
    <w:rsid w:val="0040758B"/>
    <w:rsid w:val="00411A3F"/>
    <w:rsid w:val="00421006"/>
    <w:rsid w:val="00422D23"/>
    <w:rsid w:val="00423DC0"/>
    <w:rsid w:val="004240A3"/>
    <w:rsid w:val="00424122"/>
    <w:rsid w:val="00424AE4"/>
    <w:rsid w:val="00425010"/>
    <w:rsid w:val="004254B5"/>
    <w:rsid w:val="00425658"/>
    <w:rsid w:val="00426264"/>
    <w:rsid w:val="00427695"/>
    <w:rsid w:val="00430627"/>
    <w:rsid w:val="00430B25"/>
    <w:rsid w:val="004318F3"/>
    <w:rsid w:val="004356C8"/>
    <w:rsid w:val="004362D1"/>
    <w:rsid w:val="0043715D"/>
    <w:rsid w:val="0043746B"/>
    <w:rsid w:val="00440ACA"/>
    <w:rsid w:val="00441000"/>
    <w:rsid w:val="004423A9"/>
    <w:rsid w:val="004430D1"/>
    <w:rsid w:val="004434FB"/>
    <w:rsid w:val="004464A9"/>
    <w:rsid w:val="00446C50"/>
    <w:rsid w:val="004470BD"/>
    <w:rsid w:val="00450782"/>
    <w:rsid w:val="00450B08"/>
    <w:rsid w:val="00450BE4"/>
    <w:rsid w:val="00451336"/>
    <w:rsid w:val="00452B98"/>
    <w:rsid w:val="0045422F"/>
    <w:rsid w:val="00456C77"/>
    <w:rsid w:val="004572D1"/>
    <w:rsid w:val="004615C6"/>
    <w:rsid w:val="00462B09"/>
    <w:rsid w:val="00463736"/>
    <w:rsid w:val="004669EF"/>
    <w:rsid w:val="004705FA"/>
    <w:rsid w:val="00472276"/>
    <w:rsid w:val="00473005"/>
    <w:rsid w:val="00474D78"/>
    <w:rsid w:val="00475372"/>
    <w:rsid w:val="00476A96"/>
    <w:rsid w:val="004771D1"/>
    <w:rsid w:val="004772F3"/>
    <w:rsid w:val="00477B14"/>
    <w:rsid w:val="00480425"/>
    <w:rsid w:val="00480711"/>
    <w:rsid w:val="00480BB3"/>
    <w:rsid w:val="00486999"/>
    <w:rsid w:val="004869F2"/>
    <w:rsid w:val="004871B2"/>
    <w:rsid w:val="004874B9"/>
    <w:rsid w:val="00490B47"/>
    <w:rsid w:val="0049287D"/>
    <w:rsid w:val="00493D43"/>
    <w:rsid w:val="004944E9"/>
    <w:rsid w:val="00494852"/>
    <w:rsid w:val="00497B24"/>
    <w:rsid w:val="00497E6A"/>
    <w:rsid w:val="004A07AF"/>
    <w:rsid w:val="004A13BC"/>
    <w:rsid w:val="004A1A9D"/>
    <w:rsid w:val="004A377C"/>
    <w:rsid w:val="004B1541"/>
    <w:rsid w:val="004B325E"/>
    <w:rsid w:val="004B5A94"/>
    <w:rsid w:val="004B6D81"/>
    <w:rsid w:val="004C04F9"/>
    <w:rsid w:val="004C285E"/>
    <w:rsid w:val="004C47B1"/>
    <w:rsid w:val="004C58DE"/>
    <w:rsid w:val="004C666F"/>
    <w:rsid w:val="004C7165"/>
    <w:rsid w:val="004C7837"/>
    <w:rsid w:val="004C7C0F"/>
    <w:rsid w:val="004D02C8"/>
    <w:rsid w:val="004D1F28"/>
    <w:rsid w:val="004D46A7"/>
    <w:rsid w:val="004D7759"/>
    <w:rsid w:val="004E0437"/>
    <w:rsid w:val="004E0C44"/>
    <w:rsid w:val="004E2716"/>
    <w:rsid w:val="004E5C79"/>
    <w:rsid w:val="004E70D0"/>
    <w:rsid w:val="004E76C0"/>
    <w:rsid w:val="004F0441"/>
    <w:rsid w:val="004F3D30"/>
    <w:rsid w:val="004F5F39"/>
    <w:rsid w:val="004F629C"/>
    <w:rsid w:val="0050024E"/>
    <w:rsid w:val="00501116"/>
    <w:rsid w:val="00501688"/>
    <w:rsid w:val="00503B4A"/>
    <w:rsid w:val="00504521"/>
    <w:rsid w:val="00505B20"/>
    <w:rsid w:val="005061ED"/>
    <w:rsid w:val="00506985"/>
    <w:rsid w:val="00510E6A"/>
    <w:rsid w:val="00511F20"/>
    <w:rsid w:val="00512190"/>
    <w:rsid w:val="00515F26"/>
    <w:rsid w:val="0051613B"/>
    <w:rsid w:val="005162E8"/>
    <w:rsid w:val="005175E1"/>
    <w:rsid w:val="0052042F"/>
    <w:rsid w:val="00520BA3"/>
    <w:rsid w:val="00525971"/>
    <w:rsid w:val="00525B59"/>
    <w:rsid w:val="00525B62"/>
    <w:rsid w:val="00526CE8"/>
    <w:rsid w:val="0053158C"/>
    <w:rsid w:val="005329D8"/>
    <w:rsid w:val="005338EC"/>
    <w:rsid w:val="00534D24"/>
    <w:rsid w:val="00536CA9"/>
    <w:rsid w:val="00537089"/>
    <w:rsid w:val="00537DDD"/>
    <w:rsid w:val="00540E51"/>
    <w:rsid w:val="005419E4"/>
    <w:rsid w:val="00544A39"/>
    <w:rsid w:val="00546177"/>
    <w:rsid w:val="00546A75"/>
    <w:rsid w:val="005476A1"/>
    <w:rsid w:val="00547751"/>
    <w:rsid w:val="005512DE"/>
    <w:rsid w:val="005554DF"/>
    <w:rsid w:val="005556BD"/>
    <w:rsid w:val="0056054B"/>
    <w:rsid w:val="005605E8"/>
    <w:rsid w:val="00560879"/>
    <w:rsid w:val="005610AC"/>
    <w:rsid w:val="005610CB"/>
    <w:rsid w:val="00561435"/>
    <w:rsid w:val="00563901"/>
    <w:rsid w:val="0056395A"/>
    <w:rsid w:val="00564B37"/>
    <w:rsid w:val="0056670D"/>
    <w:rsid w:val="005709B0"/>
    <w:rsid w:val="00571466"/>
    <w:rsid w:val="00574018"/>
    <w:rsid w:val="005741D6"/>
    <w:rsid w:val="00574E02"/>
    <w:rsid w:val="0057576C"/>
    <w:rsid w:val="00576979"/>
    <w:rsid w:val="00576FE3"/>
    <w:rsid w:val="0057735E"/>
    <w:rsid w:val="00577AB5"/>
    <w:rsid w:val="005827F6"/>
    <w:rsid w:val="00582D79"/>
    <w:rsid w:val="0058453D"/>
    <w:rsid w:val="00585619"/>
    <w:rsid w:val="00586A7C"/>
    <w:rsid w:val="005876D5"/>
    <w:rsid w:val="00590CF1"/>
    <w:rsid w:val="005938BC"/>
    <w:rsid w:val="00595A43"/>
    <w:rsid w:val="005A21E5"/>
    <w:rsid w:val="005A3F7C"/>
    <w:rsid w:val="005A5094"/>
    <w:rsid w:val="005A5DFF"/>
    <w:rsid w:val="005A7EDC"/>
    <w:rsid w:val="005B2121"/>
    <w:rsid w:val="005B2AC7"/>
    <w:rsid w:val="005B30E9"/>
    <w:rsid w:val="005B4091"/>
    <w:rsid w:val="005B4E00"/>
    <w:rsid w:val="005B5887"/>
    <w:rsid w:val="005B5A04"/>
    <w:rsid w:val="005B5A82"/>
    <w:rsid w:val="005B5CFB"/>
    <w:rsid w:val="005B7AD2"/>
    <w:rsid w:val="005C0540"/>
    <w:rsid w:val="005C099C"/>
    <w:rsid w:val="005C2D89"/>
    <w:rsid w:val="005C2EC0"/>
    <w:rsid w:val="005C41C9"/>
    <w:rsid w:val="005C461A"/>
    <w:rsid w:val="005C4FED"/>
    <w:rsid w:val="005C68E0"/>
    <w:rsid w:val="005C6E06"/>
    <w:rsid w:val="005C7B17"/>
    <w:rsid w:val="005D084C"/>
    <w:rsid w:val="005D1345"/>
    <w:rsid w:val="005D140C"/>
    <w:rsid w:val="005D4233"/>
    <w:rsid w:val="005D43BD"/>
    <w:rsid w:val="005D441D"/>
    <w:rsid w:val="005D4A4E"/>
    <w:rsid w:val="005E0193"/>
    <w:rsid w:val="005E1C5E"/>
    <w:rsid w:val="005E252A"/>
    <w:rsid w:val="005E4886"/>
    <w:rsid w:val="005E7263"/>
    <w:rsid w:val="005E7A08"/>
    <w:rsid w:val="005F1543"/>
    <w:rsid w:val="005F19CE"/>
    <w:rsid w:val="005F32BB"/>
    <w:rsid w:val="005F4BB6"/>
    <w:rsid w:val="005F52C4"/>
    <w:rsid w:val="005F66BE"/>
    <w:rsid w:val="005F6A07"/>
    <w:rsid w:val="005F7652"/>
    <w:rsid w:val="00600C3C"/>
    <w:rsid w:val="006026F2"/>
    <w:rsid w:val="00602D8D"/>
    <w:rsid w:val="00603F27"/>
    <w:rsid w:val="00604CB4"/>
    <w:rsid w:val="006057DC"/>
    <w:rsid w:val="00605A34"/>
    <w:rsid w:val="0060603B"/>
    <w:rsid w:val="0060626C"/>
    <w:rsid w:val="00606673"/>
    <w:rsid w:val="0060748B"/>
    <w:rsid w:val="00607E20"/>
    <w:rsid w:val="00611358"/>
    <w:rsid w:val="00611E05"/>
    <w:rsid w:val="00612135"/>
    <w:rsid w:val="00612222"/>
    <w:rsid w:val="006123B5"/>
    <w:rsid w:val="00613A18"/>
    <w:rsid w:val="006153B0"/>
    <w:rsid w:val="00615EF7"/>
    <w:rsid w:val="006165BF"/>
    <w:rsid w:val="0061718E"/>
    <w:rsid w:val="006219D3"/>
    <w:rsid w:val="00622B71"/>
    <w:rsid w:val="00623BAD"/>
    <w:rsid w:val="0062546C"/>
    <w:rsid w:val="006257EE"/>
    <w:rsid w:val="0062634B"/>
    <w:rsid w:val="00626912"/>
    <w:rsid w:val="0063165A"/>
    <w:rsid w:val="00632595"/>
    <w:rsid w:val="00632618"/>
    <w:rsid w:val="00632BA6"/>
    <w:rsid w:val="00632F5A"/>
    <w:rsid w:val="006379B9"/>
    <w:rsid w:val="00642531"/>
    <w:rsid w:val="00642E23"/>
    <w:rsid w:val="006516A0"/>
    <w:rsid w:val="00651B04"/>
    <w:rsid w:val="006520D5"/>
    <w:rsid w:val="00653B9A"/>
    <w:rsid w:val="00654B2A"/>
    <w:rsid w:val="006578A8"/>
    <w:rsid w:val="00660169"/>
    <w:rsid w:val="00662C95"/>
    <w:rsid w:val="006662BA"/>
    <w:rsid w:val="0066664B"/>
    <w:rsid w:val="00666A1A"/>
    <w:rsid w:val="00667421"/>
    <w:rsid w:val="00667711"/>
    <w:rsid w:val="00667D3C"/>
    <w:rsid w:val="00670070"/>
    <w:rsid w:val="0067025F"/>
    <w:rsid w:val="006718D8"/>
    <w:rsid w:val="00671B27"/>
    <w:rsid w:val="00671B9A"/>
    <w:rsid w:val="00680852"/>
    <w:rsid w:val="006815BF"/>
    <w:rsid w:val="00681E38"/>
    <w:rsid w:val="0068286F"/>
    <w:rsid w:val="00684363"/>
    <w:rsid w:val="00685B49"/>
    <w:rsid w:val="00686AFA"/>
    <w:rsid w:val="00686E7D"/>
    <w:rsid w:val="006871F1"/>
    <w:rsid w:val="00687DF3"/>
    <w:rsid w:val="00691091"/>
    <w:rsid w:val="00692EC3"/>
    <w:rsid w:val="00694FC6"/>
    <w:rsid w:val="00697A1F"/>
    <w:rsid w:val="006A1FC9"/>
    <w:rsid w:val="006A63E9"/>
    <w:rsid w:val="006A69DC"/>
    <w:rsid w:val="006A76F3"/>
    <w:rsid w:val="006B0500"/>
    <w:rsid w:val="006B0A64"/>
    <w:rsid w:val="006B10B2"/>
    <w:rsid w:val="006B1212"/>
    <w:rsid w:val="006B2164"/>
    <w:rsid w:val="006B314E"/>
    <w:rsid w:val="006B64CE"/>
    <w:rsid w:val="006B6AF8"/>
    <w:rsid w:val="006B7211"/>
    <w:rsid w:val="006B726E"/>
    <w:rsid w:val="006B78A1"/>
    <w:rsid w:val="006B7CDF"/>
    <w:rsid w:val="006C0D6B"/>
    <w:rsid w:val="006C3641"/>
    <w:rsid w:val="006C71B6"/>
    <w:rsid w:val="006D33E8"/>
    <w:rsid w:val="006D4140"/>
    <w:rsid w:val="006D43A7"/>
    <w:rsid w:val="006D47A6"/>
    <w:rsid w:val="006D5844"/>
    <w:rsid w:val="006D61E4"/>
    <w:rsid w:val="006D7813"/>
    <w:rsid w:val="006D785E"/>
    <w:rsid w:val="006D7AF3"/>
    <w:rsid w:val="006E0501"/>
    <w:rsid w:val="006E0759"/>
    <w:rsid w:val="006E1C02"/>
    <w:rsid w:val="006E3744"/>
    <w:rsid w:val="006E3D3A"/>
    <w:rsid w:val="006E43C5"/>
    <w:rsid w:val="006E4F1E"/>
    <w:rsid w:val="006E6745"/>
    <w:rsid w:val="006E7B89"/>
    <w:rsid w:val="006F143E"/>
    <w:rsid w:val="006F1A2E"/>
    <w:rsid w:val="006F5BDD"/>
    <w:rsid w:val="006F5E2A"/>
    <w:rsid w:val="006F652C"/>
    <w:rsid w:val="006F68A4"/>
    <w:rsid w:val="006F6B88"/>
    <w:rsid w:val="006F7184"/>
    <w:rsid w:val="007016BF"/>
    <w:rsid w:val="00705CA8"/>
    <w:rsid w:val="00706F40"/>
    <w:rsid w:val="00707896"/>
    <w:rsid w:val="00711CF1"/>
    <w:rsid w:val="00720C0C"/>
    <w:rsid w:val="007210E8"/>
    <w:rsid w:val="0072161F"/>
    <w:rsid w:val="0072163A"/>
    <w:rsid w:val="00723854"/>
    <w:rsid w:val="00724224"/>
    <w:rsid w:val="007242B7"/>
    <w:rsid w:val="00724F8D"/>
    <w:rsid w:val="0072556B"/>
    <w:rsid w:val="007268B7"/>
    <w:rsid w:val="007272F3"/>
    <w:rsid w:val="007324B8"/>
    <w:rsid w:val="00732AB7"/>
    <w:rsid w:val="0073319B"/>
    <w:rsid w:val="00734B8C"/>
    <w:rsid w:val="007351D8"/>
    <w:rsid w:val="00741EFA"/>
    <w:rsid w:val="00742856"/>
    <w:rsid w:val="00742C5E"/>
    <w:rsid w:val="00743D81"/>
    <w:rsid w:val="00744FD3"/>
    <w:rsid w:val="00746741"/>
    <w:rsid w:val="00746BEA"/>
    <w:rsid w:val="00750C99"/>
    <w:rsid w:val="00751063"/>
    <w:rsid w:val="0075183C"/>
    <w:rsid w:val="007533CE"/>
    <w:rsid w:val="007550B8"/>
    <w:rsid w:val="00756282"/>
    <w:rsid w:val="00756CE7"/>
    <w:rsid w:val="00757382"/>
    <w:rsid w:val="0075745F"/>
    <w:rsid w:val="00760CAC"/>
    <w:rsid w:val="00761421"/>
    <w:rsid w:val="00761B6A"/>
    <w:rsid w:val="00761F9F"/>
    <w:rsid w:val="00764052"/>
    <w:rsid w:val="00764CBB"/>
    <w:rsid w:val="00767AC8"/>
    <w:rsid w:val="00770B17"/>
    <w:rsid w:val="00770FFB"/>
    <w:rsid w:val="007713FD"/>
    <w:rsid w:val="007719C3"/>
    <w:rsid w:val="00772B90"/>
    <w:rsid w:val="00773F14"/>
    <w:rsid w:val="00774634"/>
    <w:rsid w:val="0077610D"/>
    <w:rsid w:val="007772A7"/>
    <w:rsid w:val="00780FA7"/>
    <w:rsid w:val="0078113D"/>
    <w:rsid w:val="0078432E"/>
    <w:rsid w:val="00784A23"/>
    <w:rsid w:val="0078555E"/>
    <w:rsid w:val="00786A46"/>
    <w:rsid w:val="00786C93"/>
    <w:rsid w:val="00791380"/>
    <w:rsid w:val="00792D5B"/>
    <w:rsid w:val="007935EC"/>
    <w:rsid w:val="00794E2A"/>
    <w:rsid w:val="00796B3E"/>
    <w:rsid w:val="007A1AA6"/>
    <w:rsid w:val="007A251C"/>
    <w:rsid w:val="007A48DA"/>
    <w:rsid w:val="007A64D8"/>
    <w:rsid w:val="007A6AE3"/>
    <w:rsid w:val="007A7394"/>
    <w:rsid w:val="007B2D4A"/>
    <w:rsid w:val="007B48AB"/>
    <w:rsid w:val="007B4E38"/>
    <w:rsid w:val="007B5522"/>
    <w:rsid w:val="007B5A39"/>
    <w:rsid w:val="007B73BA"/>
    <w:rsid w:val="007B73F7"/>
    <w:rsid w:val="007C1B48"/>
    <w:rsid w:val="007C5895"/>
    <w:rsid w:val="007C66A3"/>
    <w:rsid w:val="007D0D20"/>
    <w:rsid w:val="007D17F3"/>
    <w:rsid w:val="007D3A0F"/>
    <w:rsid w:val="007D44A9"/>
    <w:rsid w:val="007D6206"/>
    <w:rsid w:val="007D7119"/>
    <w:rsid w:val="007E03B2"/>
    <w:rsid w:val="007E0B1A"/>
    <w:rsid w:val="007E3165"/>
    <w:rsid w:val="007E3DAD"/>
    <w:rsid w:val="007E3F52"/>
    <w:rsid w:val="007E4ED7"/>
    <w:rsid w:val="007E6C82"/>
    <w:rsid w:val="007E70AE"/>
    <w:rsid w:val="007E7A0C"/>
    <w:rsid w:val="007F0155"/>
    <w:rsid w:val="007F0725"/>
    <w:rsid w:val="007F18EF"/>
    <w:rsid w:val="007F2471"/>
    <w:rsid w:val="007F3521"/>
    <w:rsid w:val="007F7DCC"/>
    <w:rsid w:val="00800FA9"/>
    <w:rsid w:val="0080169B"/>
    <w:rsid w:val="008028D3"/>
    <w:rsid w:val="00802F26"/>
    <w:rsid w:val="00805A30"/>
    <w:rsid w:val="00810F39"/>
    <w:rsid w:val="0081275B"/>
    <w:rsid w:val="008133F1"/>
    <w:rsid w:val="00814CE3"/>
    <w:rsid w:val="00815B0B"/>
    <w:rsid w:val="0081729F"/>
    <w:rsid w:val="0082088B"/>
    <w:rsid w:val="008226D4"/>
    <w:rsid w:val="00824338"/>
    <w:rsid w:val="008252E3"/>
    <w:rsid w:val="00826392"/>
    <w:rsid w:val="008277AD"/>
    <w:rsid w:val="00833A0D"/>
    <w:rsid w:val="008377CF"/>
    <w:rsid w:val="008412BA"/>
    <w:rsid w:val="008419E2"/>
    <w:rsid w:val="00842145"/>
    <w:rsid w:val="00844A12"/>
    <w:rsid w:val="0084557B"/>
    <w:rsid w:val="00845965"/>
    <w:rsid w:val="00846A07"/>
    <w:rsid w:val="00846EBE"/>
    <w:rsid w:val="0084760A"/>
    <w:rsid w:val="00852026"/>
    <w:rsid w:val="0085515E"/>
    <w:rsid w:val="0085579F"/>
    <w:rsid w:val="00855CAE"/>
    <w:rsid w:val="0085602F"/>
    <w:rsid w:val="008566EF"/>
    <w:rsid w:val="0085701E"/>
    <w:rsid w:val="00857F8C"/>
    <w:rsid w:val="00860E6C"/>
    <w:rsid w:val="00860F98"/>
    <w:rsid w:val="008621CA"/>
    <w:rsid w:val="00862A32"/>
    <w:rsid w:val="008636A6"/>
    <w:rsid w:val="00863820"/>
    <w:rsid w:val="00863DF3"/>
    <w:rsid w:val="00864223"/>
    <w:rsid w:val="00865775"/>
    <w:rsid w:val="0086642A"/>
    <w:rsid w:val="00866910"/>
    <w:rsid w:val="008679A8"/>
    <w:rsid w:val="00871215"/>
    <w:rsid w:val="00873746"/>
    <w:rsid w:val="008800AC"/>
    <w:rsid w:val="00883342"/>
    <w:rsid w:val="00883575"/>
    <w:rsid w:val="00883DFE"/>
    <w:rsid w:val="00885307"/>
    <w:rsid w:val="00886620"/>
    <w:rsid w:val="008866D3"/>
    <w:rsid w:val="0088773B"/>
    <w:rsid w:val="00887A55"/>
    <w:rsid w:val="00890454"/>
    <w:rsid w:val="00891788"/>
    <w:rsid w:val="00892875"/>
    <w:rsid w:val="00893CC2"/>
    <w:rsid w:val="00897726"/>
    <w:rsid w:val="008A1AFD"/>
    <w:rsid w:val="008A2319"/>
    <w:rsid w:val="008A279C"/>
    <w:rsid w:val="008A40F8"/>
    <w:rsid w:val="008A4837"/>
    <w:rsid w:val="008A6D50"/>
    <w:rsid w:val="008B0A04"/>
    <w:rsid w:val="008B37EA"/>
    <w:rsid w:val="008B4163"/>
    <w:rsid w:val="008B4EAC"/>
    <w:rsid w:val="008B615D"/>
    <w:rsid w:val="008B6CEB"/>
    <w:rsid w:val="008B79FB"/>
    <w:rsid w:val="008C12E2"/>
    <w:rsid w:val="008C14A3"/>
    <w:rsid w:val="008C1621"/>
    <w:rsid w:val="008C47C9"/>
    <w:rsid w:val="008C62AB"/>
    <w:rsid w:val="008C6C1D"/>
    <w:rsid w:val="008C7800"/>
    <w:rsid w:val="008C7B2F"/>
    <w:rsid w:val="008D0493"/>
    <w:rsid w:val="008D05B8"/>
    <w:rsid w:val="008D080B"/>
    <w:rsid w:val="008D0D0C"/>
    <w:rsid w:val="008D25EE"/>
    <w:rsid w:val="008D27F6"/>
    <w:rsid w:val="008D4A24"/>
    <w:rsid w:val="008D4DF7"/>
    <w:rsid w:val="008D6747"/>
    <w:rsid w:val="008D6B0D"/>
    <w:rsid w:val="008D7ABD"/>
    <w:rsid w:val="008D7F46"/>
    <w:rsid w:val="008E1E43"/>
    <w:rsid w:val="008E2C7A"/>
    <w:rsid w:val="008E305D"/>
    <w:rsid w:val="008E366F"/>
    <w:rsid w:val="008E42E0"/>
    <w:rsid w:val="008E44E6"/>
    <w:rsid w:val="008E59FC"/>
    <w:rsid w:val="008E76B6"/>
    <w:rsid w:val="008F096F"/>
    <w:rsid w:val="008F17EA"/>
    <w:rsid w:val="008F2757"/>
    <w:rsid w:val="008F2883"/>
    <w:rsid w:val="008F31DE"/>
    <w:rsid w:val="008F3A08"/>
    <w:rsid w:val="008F4002"/>
    <w:rsid w:val="008F49B8"/>
    <w:rsid w:val="008F6544"/>
    <w:rsid w:val="00901473"/>
    <w:rsid w:val="00901C3F"/>
    <w:rsid w:val="0090228D"/>
    <w:rsid w:val="00903063"/>
    <w:rsid w:val="00903926"/>
    <w:rsid w:val="009068FB"/>
    <w:rsid w:val="00907AAF"/>
    <w:rsid w:val="0091059E"/>
    <w:rsid w:val="0091203D"/>
    <w:rsid w:val="00920274"/>
    <w:rsid w:val="009205E4"/>
    <w:rsid w:val="00920A63"/>
    <w:rsid w:val="009231A0"/>
    <w:rsid w:val="00923680"/>
    <w:rsid w:val="00925916"/>
    <w:rsid w:val="0092687A"/>
    <w:rsid w:val="00927D0B"/>
    <w:rsid w:val="00927E1C"/>
    <w:rsid w:val="00930322"/>
    <w:rsid w:val="0093213A"/>
    <w:rsid w:val="00933F56"/>
    <w:rsid w:val="00942826"/>
    <w:rsid w:val="00944173"/>
    <w:rsid w:val="009441D3"/>
    <w:rsid w:val="00944990"/>
    <w:rsid w:val="00944F01"/>
    <w:rsid w:val="009457D1"/>
    <w:rsid w:val="009457EE"/>
    <w:rsid w:val="0094580B"/>
    <w:rsid w:val="00945A06"/>
    <w:rsid w:val="009506CC"/>
    <w:rsid w:val="009517AC"/>
    <w:rsid w:val="00952B9F"/>
    <w:rsid w:val="0095367A"/>
    <w:rsid w:val="0095421F"/>
    <w:rsid w:val="00954B58"/>
    <w:rsid w:val="00955BD9"/>
    <w:rsid w:val="00956198"/>
    <w:rsid w:val="00956A44"/>
    <w:rsid w:val="00957EFB"/>
    <w:rsid w:val="00960395"/>
    <w:rsid w:val="00963FAC"/>
    <w:rsid w:val="00966AF2"/>
    <w:rsid w:val="0096790F"/>
    <w:rsid w:val="00967C56"/>
    <w:rsid w:val="009704AB"/>
    <w:rsid w:val="0097057A"/>
    <w:rsid w:val="00970B9D"/>
    <w:rsid w:val="00970DA6"/>
    <w:rsid w:val="00972F03"/>
    <w:rsid w:val="0097315D"/>
    <w:rsid w:val="009738D9"/>
    <w:rsid w:val="009738FF"/>
    <w:rsid w:val="00973E63"/>
    <w:rsid w:val="00974479"/>
    <w:rsid w:val="00974E0E"/>
    <w:rsid w:val="00975C6B"/>
    <w:rsid w:val="009761D6"/>
    <w:rsid w:val="0097645D"/>
    <w:rsid w:val="00983CFD"/>
    <w:rsid w:val="00984A7C"/>
    <w:rsid w:val="00986C6E"/>
    <w:rsid w:val="009876DD"/>
    <w:rsid w:val="00990E84"/>
    <w:rsid w:val="00991087"/>
    <w:rsid w:val="009910E5"/>
    <w:rsid w:val="00992C5F"/>
    <w:rsid w:val="00993232"/>
    <w:rsid w:val="00994C7C"/>
    <w:rsid w:val="0099621C"/>
    <w:rsid w:val="009A0463"/>
    <w:rsid w:val="009A2145"/>
    <w:rsid w:val="009A25BC"/>
    <w:rsid w:val="009A2C3F"/>
    <w:rsid w:val="009A2D7A"/>
    <w:rsid w:val="009A5D80"/>
    <w:rsid w:val="009A61B2"/>
    <w:rsid w:val="009B0982"/>
    <w:rsid w:val="009B1D57"/>
    <w:rsid w:val="009B44F1"/>
    <w:rsid w:val="009B6EDE"/>
    <w:rsid w:val="009C0045"/>
    <w:rsid w:val="009C11E7"/>
    <w:rsid w:val="009C5616"/>
    <w:rsid w:val="009C6107"/>
    <w:rsid w:val="009C763C"/>
    <w:rsid w:val="009D1B31"/>
    <w:rsid w:val="009D2EE2"/>
    <w:rsid w:val="009D65D6"/>
    <w:rsid w:val="009E23B9"/>
    <w:rsid w:val="009E334E"/>
    <w:rsid w:val="009E40EB"/>
    <w:rsid w:val="009F0BC7"/>
    <w:rsid w:val="009F4D6F"/>
    <w:rsid w:val="009F6279"/>
    <w:rsid w:val="009F640C"/>
    <w:rsid w:val="009F6DAC"/>
    <w:rsid w:val="009F7F73"/>
    <w:rsid w:val="00A00186"/>
    <w:rsid w:val="00A00B17"/>
    <w:rsid w:val="00A03592"/>
    <w:rsid w:val="00A055DE"/>
    <w:rsid w:val="00A0583A"/>
    <w:rsid w:val="00A12605"/>
    <w:rsid w:val="00A12C2F"/>
    <w:rsid w:val="00A13293"/>
    <w:rsid w:val="00A13419"/>
    <w:rsid w:val="00A13DDB"/>
    <w:rsid w:val="00A14CB1"/>
    <w:rsid w:val="00A15AE4"/>
    <w:rsid w:val="00A163E3"/>
    <w:rsid w:val="00A16573"/>
    <w:rsid w:val="00A20A14"/>
    <w:rsid w:val="00A25A64"/>
    <w:rsid w:val="00A25F09"/>
    <w:rsid w:val="00A26445"/>
    <w:rsid w:val="00A27B5E"/>
    <w:rsid w:val="00A30076"/>
    <w:rsid w:val="00A302F4"/>
    <w:rsid w:val="00A307D8"/>
    <w:rsid w:val="00A30D61"/>
    <w:rsid w:val="00A31DA1"/>
    <w:rsid w:val="00A31F6B"/>
    <w:rsid w:val="00A34383"/>
    <w:rsid w:val="00A347D3"/>
    <w:rsid w:val="00A35C53"/>
    <w:rsid w:val="00A369E2"/>
    <w:rsid w:val="00A36D32"/>
    <w:rsid w:val="00A42328"/>
    <w:rsid w:val="00A434AF"/>
    <w:rsid w:val="00A43B59"/>
    <w:rsid w:val="00A448A8"/>
    <w:rsid w:val="00A47A58"/>
    <w:rsid w:val="00A52B70"/>
    <w:rsid w:val="00A52CB3"/>
    <w:rsid w:val="00A62008"/>
    <w:rsid w:val="00A63617"/>
    <w:rsid w:val="00A6379E"/>
    <w:rsid w:val="00A66130"/>
    <w:rsid w:val="00A726EE"/>
    <w:rsid w:val="00A730F3"/>
    <w:rsid w:val="00A733E2"/>
    <w:rsid w:val="00A735BD"/>
    <w:rsid w:val="00A75EFC"/>
    <w:rsid w:val="00A76059"/>
    <w:rsid w:val="00A7740E"/>
    <w:rsid w:val="00A80600"/>
    <w:rsid w:val="00A80FA0"/>
    <w:rsid w:val="00A8666E"/>
    <w:rsid w:val="00A93B0E"/>
    <w:rsid w:val="00A93DBF"/>
    <w:rsid w:val="00A93E0F"/>
    <w:rsid w:val="00A963A6"/>
    <w:rsid w:val="00A96F63"/>
    <w:rsid w:val="00A970CF"/>
    <w:rsid w:val="00A9799D"/>
    <w:rsid w:val="00A97D5E"/>
    <w:rsid w:val="00AA1100"/>
    <w:rsid w:val="00AA365C"/>
    <w:rsid w:val="00AA38C3"/>
    <w:rsid w:val="00AA5711"/>
    <w:rsid w:val="00AA750B"/>
    <w:rsid w:val="00AA77D8"/>
    <w:rsid w:val="00AA78B6"/>
    <w:rsid w:val="00AB12F1"/>
    <w:rsid w:val="00AB268A"/>
    <w:rsid w:val="00AB2D6B"/>
    <w:rsid w:val="00AB35A7"/>
    <w:rsid w:val="00AB6531"/>
    <w:rsid w:val="00AC03A0"/>
    <w:rsid w:val="00AC0474"/>
    <w:rsid w:val="00AC1130"/>
    <w:rsid w:val="00AC1557"/>
    <w:rsid w:val="00AC1809"/>
    <w:rsid w:val="00AC2E6B"/>
    <w:rsid w:val="00AC308A"/>
    <w:rsid w:val="00AC3A17"/>
    <w:rsid w:val="00AC5656"/>
    <w:rsid w:val="00AC5C21"/>
    <w:rsid w:val="00AC6F87"/>
    <w:rsid w:val="00AC7DF2"/>
    <w:rsid w:val="00AD2D91"/>
    <w:rsid w:val="00AD38A6"/>
    <w:rsid w:val="00AD5D22"/>
    <w:rsid w:val="00AD6308"/>
    <w:rsid w:val="00AD6569"/>
    <w:rsid w:val="00AD6A5C"/>
    <w:rsid w:val="00AE157E"/>
    <w:rsid w:val="00AE30B0"/>
    <w:rsid w:val="00AE34FD"/>
    <w:rsid w:val="00AE4F4A"/>
    <w:rsid w:val="00AE545C"/>
    <w:rsid w:val="00AE5DD4"/>
    <w:rsid w:val="00AF0C5F"/>
    <w:rsid w:val="00AF1FE7"/>
    <w:rsid w:val="00AF21C0"/>
    <w:rsid w:val="00AF3CC8"/>
    <w:rsid w:val="00AF41A5"/>
    <w:rsid w:val="00AF5EE2"/>
    <w:rsid w:val="00AF6E2E"/>
    <w:rsid w:val="00AF77CF"/>
    <w:rsid w:val="00AF7CC7"/>
    <w:rsid w:val="00B007F8"/>
    <w:rsid w:val="00B00C0D"/>
    <w:rsid w:val="00B02F05"/>
    <w:rsid w:val="00B030A2"/>
    <w:rsid w:val="00B0630B"/>
    <w:rsid w:val="00B06723"/>
    <w:rsid w:val="00B06CBE"/>
    <w:rsid w:val="00B06D8B"/>
    <w:rsid w:val="00B0726C"/>
    <w:rsid w:val="00B072CE"/>
    <w:rsid w:val="00B079B4"/>
    <w:rsid w:val="00B07B96"/>
    <w:rsid w:val="00B100C4"/>
    <w:rsid w:val="00B10D3C"/>
    <w:rsid w:val="00B130B3"/>
    <w:rsid w:val="00B13AA2"/>
    <w:rsid w:val="00B14622"/>
    <w:rsid w:val="00B1474D"/>
    <w:rsid w:val="00B203C3"/>
    <w:rsid w:val="00B236C5"/>
    <w:rsid w:val="00B240C8"/>
    <w:rsid w:val="00B2613E"/>
    <w:rsid w:val="00B261A5"/>
    <w:rsid w:val="00B2684D"/>
    <w:rsid w:val="00B26D9C"/>
    <w:rsid w:val="00B31F9B"/>
    <w:rsid w:val="00B32DF7"/>
    <w:rsid w:val="00B34C08"/>
    <w:rsid w:val="00B36D19"/>
    <w:rsid w:val="00B3772E"/>
    <w:rsid w:val="00B37967"/>
    <w:rsid w:val="00B42592"/>
    <w:rsid w:val="00B44480"/>
    <w:rsid w:val="00B445DE"/>
    <w:rsid w:val="00B44EC7"/>
    <w:rsid w:val="00B47DBE"/>
    <w:rsid w:val="00B51BDA"/>
    <w:rsid w:val="00B52536"/>
    <w:rsid w:val="00B52BC3"/>
    <w:rsid w:val="00B535D7"/>
    <w:rsid w:val="00B56128"/>
    <w:rsid w:val="00B6112B"/>
    <w:rsid w:val="00B62A66"/>
    <w:rsid w:val="00B63321"/>
    <w:rsid w:val="00B6569F"/>
    <w:rsid w:val="00B67347"/>
    <w:rsid w:val="00B72B31"/>
    <w:rsid w:val="00B7434A"/>
    <w:rsid w:val="00B76EB1"/>
    <w:rsid w:val="00B76FC5"/>
    <w:rsid w:val="00B77D5E"/>
    <w:rsid w:val="00B8155F"/>
    <w:rsid w:val="00B8235E"/>
    <w:rsid w:val="00B82816"/>
    <w:rsid w:val="00B82E12"/>
    <w:rsid w:val="00B83EBE"/>
    <w:rsid w:val="00B84210"/>
    <w:rsid w:val="00B8426B"/>
    <w:rsid w:val="00B85275"/>
    <w:rsid w:val="00B85584"/>
    <w:rsid w:val="00B86176"/>
    <w:rsid w:val="00B87659"/>
    <w:rsid w:val="00B87A55"/>
    <w:rsid w:val="00B91258"/>
    <w:rsid w:val="00B91619"/>
    <w:rsid w:val="00B91DD2"/>
    <w:rsid w:val="00B94A6F"/>
    <w:rsid w:val="00B95B85"/>
    <w:rsid w:val="00B97094"/>
    <w:rsid w:val="00B97A3C"/>
    <w:rsid w:val="00BA0733"/>
    <w:rsid w:val="00BA0ABE"/>
    <w:rsid w:val="00BA2EEC"/>
    <w:rsid w:val="00BA3BB7"/>
    <w:rsid w:val="00BA7BAB"/>
    <w:rsid w:val="00BA7C88"/>
    <w:rsid w:val="00BB3A40"/>
    <w:rsid w:val="00BB3D71"/>
    <w:rsid w:val="00BB65C5"/>
    <w:rsid w:val="00BB6A0E"/>
    <w:rsid w:val="00BB781C"/>
    <w:rsid w:val="00BC19FE"/>
    <w:rsid w:val="00BC35E3"/>
    <w:rsid w:val="00BC401A"/>
    <w:rsid w:val="00BC5ABF"/>
    <w:rsid w:val="00BC663D"/>
    <w:rsid w:val="00BC68C2"/>
    <w:rsid w:val="00BC6AE7"/>
    <w:rsid w:val="00BD12B4"/>
    <w:rsid w:val="00BD1552"/>
    <w:rsid w:val="00BD40A5"/>
    <w:rsid w:val="00BD4495"/>
    <w:rsid w:val="00BD451F"/>
    <w:rsid w:val="00BD4CAE"/>
    <w:rsid w:val="00BD4FF2"/>
    <w:rsid w:val="00BD5760"/>
    <w:rsid w:val="00BD5E4F"/>
    <w:rsid w:val="00BD773E"/>
    <w:rsid w:val="00BE2FE7"/>
    <w:rsid w:val="00BE370A"/>
    <w:rsid w:val="00BE3A90"/>
    <w:rsid w:val="00BE539F"/>
    <w:rsid w:val="00BE6224"/>
    <w:rsid w:val="00BE65A0"/>
    <w:rsid w:val="00BE7092"/>
    <w:rsid w:val="00BE79AC"/>
    <w:rsid w:val="00BF0321"/>
    <w:rsid w:val="00BF40A4"/>
    <w:rsid w:val="00BF5C93"/>
    <w:rsid w:val="00BF600C"/>
    <w:rsid w:val="00BF62BC"/>
    <w:rsid w:val="00BF76DA"/>
    <w:rsid w:val="00C00282"/>
    <w:rsid w:val="00C00C15"/>
    <w:rsid w:val="00C0300F"/>
    <w:rsid w:val="00C03906"/>
    <w:rsid w:val="00C05653"/>
    <w:rsid w:val="00C05C92"/>
    <w:rsid w:val="00C104BC"/>
    <w:rsid w:val="00C1063C"/>
    <w:rsid w:val="00C11F02"/>
    <w:rsid w:val="00C12396"/>
    <w:rsid w:val="00C12EC4"/>
    <w:rsid w:val="00C1325A"/>
    <w:rsid w:val="00C133BD"/>
    <w:rsid w:val="00C15928"/>
    <w:rsid w:val="00C160BC"/>
    <w:rsid w:val="00C166DD"/>
    <w:rsid w:val="00C17378"/>
    <w:rsid w:val="00C23462"/>
    <w:rsid w:val="00C24D4E"/>
    <w:rsid w:val="00C25059"/>
    <w:rsid w:val="00C31234"/>
    <w:rsid w:val="00C3132A"/>
    <w:rsid w:val="00C328A2"/>
    <w:rsid w:val="00C3405D"/>
    <w:rsid w:val="00C35F1F"/>
    <w:rsid w:val="00C3724F"/>
    <w:rsid w:val="00C42D41"/>
    <w:rsid w:val="00C4413E"/>
    <w:rsid w:val="00C44402"/>
    <w:rsid w:val="00C4479C"/>
    <w:rsid w:val="00C47CC3"/>
    <w:rsid w:val="00C52231"/>
    <w:rsid w:val="00C60EAE"/>
    <w:rsid w:val="00C6149A"/>
    <w:rsid w:val="00C63A61"/>
    <w:rsid w:val="00C64A6D"/>
    <w:rsid w:val="00C72F66"/>
    <w:rsid w:val="00C752CC"/>
    <w:rsid w:val="00C75AE1"/>
    <w:rsid w:val="00C809EE"/>
    <w:rsid w:val="00C81EC1"/>
    <w:rsid w:val="00C8288C"/>
    <w:rsid w:val="00C846BA"/>
    <w:rsid w:val="00C8625C"/>
    <w:rsid w:val="00C907D4"/>
    <w:rsid w:val="00C9102E"/>
    <w:rsid w:val="00C91CDC"/>
    <w:rsid w:val="00C921EE"/>
    <w:rsid w:val="00C92A94"/>
    <w:rsid w:val="00C957C0"/>
    <w:rsid w:val="00C9655B"/>
    <w:rsid w:val="00C97CCB"/>
    <w:rsid w:val="00C97E0D"/>
    <w:rsid w:val="00CA1C27"/>
    <w:rsid w:val="00CA27A0"/>
    <w:rsid w:val="00CA307E"/>
    <w:rsid w:val="00CA3679"/>
    <w:rsid w:val="00CA3857"/>
    <w:rsid w:val="00CA46D7"/>
    <w:rsid w:val="00CA4A95"/>
    <w:rsid w:val="00CA577D"/>
    <w:rsid w:val="00CA5C13"/>
    <w:rsid w:val="00CA5CF3"/>
    <w:rsid w:val="00CA7B06"/>
    <w:rsid w:val="00CA7EA9"/>
    <w:rsid w:val="00CB02DE"/>
    <w:rsid w:val="00CB1B67"/>
    <w:rsid w:val="00CB2C31"/>
    <w:rsid w:val="00CB57E2"/>
    <w:rsid w:val="00CC037C"/>
    <w:rsid w:val="00CC04FF"/>
    <w:rsid w:val="00CC0D64"/>
    <w:rsid w:val="00CC12D6"/>
    <w:rsid w:val="00CC6AD6"/>
    <w:rsid w:val="00CC6F58"/>
    <w:rsid w:val="00CD0162"/>
    <w:rsid w:val="00CD062E"/>
    <w:rsid w:val="00CD0CBC"/>
    <w:rsid w:val="00CD3032"/>
    <w:rsid w:val="00CD33CA"/>
    <w:rsid w:val="00CD4CE7"/>
    <w:rsid w:val="00CD6562"/>
    <w:rsid w:val="00CD6A34"/>
    <w:rsid w:val="00CD7906"/>
    <w:rsid w:val="00CE00E1"/>
    <w:rsid w:val="00CE1251"/>
    <w:rsid w:val="00CE3194"/>
    <w:rsid w:val="00CE32F2"/>
    <w:rsid w:val="00CE3729"/>
    <w:rsid w:val="00CE41EF"/>
    <w:rsid w:val="00CE46BC"/>
    <w:rsid w:val="00CE49D1"/>
    <w:rsid w:val="00CE5DAC"/>
    <w:rsid w:val="00CE6641"/>
    <w:rsid w:val="00CE7B9D"/>
    <w:rsid w:val="00CF01C0"/>
    <w:rsid w:val="00CF0A16"/>
    <w:rsid w:val="00CF0CF1"/>
    <w:rsid w:val="00CF3436"/>
    <w:rsid w:val="00CF7709"/>
    <w:rsid w:val="00D00215"/>
    <w:rsid w:val="00D02C73"/>
    <w:rsid w:val="00D03598"/>
    <w:rsid w:val="00D05D1D"/>
    <w:rsid w:val="00D0650D"/>
    <w:rsid w:val="00D06871"/>
    <w:rsid w:val="00D06B30"/>
    <w:rsid w:val="00D077CE"/>
    <w:rsid w:val="00D161C4"/>
    <w:rsid w:val="00D21C9F"/>
    <w:rsid w:val="00D222FE"/>
    <w:rsid w:val="00D234E1"/>
    <w:rsid w:val="00D23647"/>
    <w:rsid w:val="00D2476F"/>
    <w:rsid w:val="00D254EF"/>
    <w:rsid w:val="00D26160"/>
    <w:rsid w:val="00D32093"/>
    <w:rsid w:val="00D32705"/>
    <w:rsid w:val="00D337CD"/>
    <w:rsid w:val="00D34ACE"/>
    <w:rsid w:val="00D40B65"/>
    <w:rsid w:val="00D42378"/>
    <w:rsid w:val="00D4289D"/>
    <w:rsid w:val="00D437DF"/>
    <w:rsid w:val="00D44754"/>
    <w:rsid w:val="00D45CB1"/>
    <w:rsid w:val="00D5049D"/>
    <w:rsid w:val="00D526F9"/>
    <w:rsid w:val="00D53784"/>
    <w:rsid w:val="00D54877"/>
    <w:rsid w:val="00D55C19"/>
    <w:rsid w:val="00D55E70"/>
    <w:rsid w:val="00D563BF"/>
    <w:rsid w:val="00D5660D"/>
    <w:rsid w:val="00D57AAE"/>
    <w:rsid w:val="00D60D19"/>
    <w:rsid w:val="00D61122"/>
    <w:rsid w:val="00D612DA"/>
    <w:rsid w:val="00D623DA"/>
    <w:rsid w:val="00D64E9C"/>
    <w:rsid w:val="00D6557F"/>
    <w:rsid w:val="00D7042C"/>
    <w:rsid w:val="00D70E72"/>
    <w:rsid w:val="00D70F95"/>
    <w:rsid w:val="00D71C43"/>
    <w:rsid w:val="00D74E35"/>
    <w:rsid w:val="00D763D5"/>
    <w:rsid w:val="00D7721E"/>
    <w:rsid w:val="00D80349"/>
    <w:rsid w:val="00D842BE"/>
    <w:rsid w:val="00D844C3"/>
    <w:rsid w:val="00D85437"/>
    <w:rsid w:val="00D85460"/>
    <w:rsid w:val="00D8700F"/>
    <w:rsid w:val="00D90F17"/>
    <w:rsid w:val="00D9261A"/>
    <w:rsid w:val="00D931C5"/>
    <w:rsid w:val="00D94268"/>
    <w:rsid w:val="00D966B1"/>
    <w:rsid w:val="00D967D1"/>
    <w:rsid w:val="00D97304"/>
    <w:rsid w:val="00D974D3"/>
    <w:rsid w:val="00DA3FD6"/>
    <w:rsid w:val="00DA4AC9"/>
    <w:rsid w:val="00DA6075"/>
    <w:rsid w:val="00DA685C"/>
    <w:rsid w:val="00DB10AC"/>
    <w:rsid w:val="00DB15E6"/>
    <w:rsid w:val="00DB2982"/>
    <w:rsid w:val="00DB2EB9"/>
    <w:rsid w:val="00DB3376"/>
    <w:rsid w:val="00DB34A4"/>
    <w:rsid w:val="00DB5C80"/>
    <w:rsid w:val="00DC08B1"/>
    <w:rsid w:val="00DC1799"/>
    <w:rsid w:val="00DC2205"/>
    <w:rsid w:val="00DC3208"/>
    <w:rsid w:val="00DC3977"/>
    <w:rsid w:val="00DC39D9"/>
    <w:rsid w:val="00DC4637"/>
    <w:rsid w:val="00DC5528"/>
    <w:rsid w:val="00DC70D2"/>
    <w:rsid w:val="00DD00B9"/>
    <w:rsid w:val="00DD19A9"/>
    <w:rsid w:val="00DD3373"/>
    <w:rsid w:val="00DD4744"/>
    <w:rsid w:val="00DD5249"/>
    <w:rsid w:val="00DD5377"/>
    <w:rsid w:val="00DD572A"/>
    <w:rsid w:val="00DD5829"/>
    <w:rsid w:val="00DD6CA8"/>
    <w:rsid w:val="00DE0AF6"/>
    <w:rsid w:val="00DE21A1"/>
    <w:rsid w:val="00DE2A06"/>
    <w:rsid w:val="00DE38CF"/>
    <w:rsid w:val="00DE41B0"/>
    <w:rsid w:val="00DE6C2C"/>
    <w:rsid w:val="00DE7392"/>
    <w:rsid w:val="00DF0137"/>
    <w:rsid w:val="00DF1019"/>
    <w:rsid w:val="00DF2950"/>
    <w:rsid w:val="00DF6068"/>
    <w:rsid w:val="00DF73D7"/>
    <w:rsid w:val="00E004B9"/>
    <w:rsid w:val="00E01938"/>
    <w:rsid w:val="00E01A6B"/>
    <w:rsid w:val="00E02AF9"/>
    <w:rsid w:val="00E02BA2"/>
    <w:rsid w:val="00E03154"/>
    <w:rsid w:val="00E035CF"/>
    <w:rsid w:val="00E03621"/>
    <w:rsid w:val="00E03C45"/>
    <w:rsid w:val="00E0537E"/>
    <w:rsid w:val="00E12D31"/>
    <w:rsid w:val="00E136E3"/>
    <w:rsid w:val="00E13E91"/>
    <w:rsid w:val="00E140DA"/>
    <w:rsid w:val="00E16F25"/>
    <w:rsid w:val="00E21BAB"/>
    <w:rsid w:val="00E21EAB"/>
    <w:rsid w:val="00E22548"/>
    <w:rsid w:val="00E22F83"/>
    <w:rsid w:val="00E23E4C"/>
    <w:rsid w:val="00E24A70"/>
    <w:rsid w:val="00E31E20"/>
    <w:rsid w:val="00E32A7D"/>
    <w:rsid w:val="00E32FAC"/>
    <w:rsid w:val="00E3538C"/>
    <w:rsid w:val="00E3557E"/>
    <w:rsid w:val="00E373E1"/>
    <w:rsid w:val="00E376CF"/>
    <w:rsid w:val="00E37EE8"/>
    <w:rsid w:val="00E401AE"/>
    <w:rsid w:val="00E42C6D"/>
    <w:rsid w:val="00E43A2E"/>
    <w:rsid w:val="00E4403B"/>
    <w:rsid w:val="00E46B09"/>
    <w:rsid w:val="00E503C6"/>
    <w:rsid w:val="00E5160E"/>
    <w:rsid w:val="00E51E97"/>
    <w:rsid w:val="00E522C0"/>
    <w:rsid w:val="00E52A44"/>
    <w:rsid w:val="00E52EC3"/>
    <w:rsid w:val="00E5428B"/>
    <w:rsid w:val="00E54ED9"/>
    <w:rsid w:val="00E569D3"/>
    <w:rsid w:val="00E56F92"/>
    <w:rsid w:val="00E6088C"/>
    <w:rsid w:val="00E60C3D"/>
    <w:rsid w:val="00E622BA"/>
    <w:rsid w:val="00E62FC0"/>
    <w:rsid w:val="00E636C3"/>
    <w:rsid w:val="00E650CA"/>
    <w:rsid w:val="00E66501"/>
    <w:rsid w:val="00E6695F"/>
    <w:rsid w:val="00E66A50"/>
    <w:rsid w:val="00E67230"/>
    <w:rsid w:val="00E67A03"/>
    <w:rsid w:val="00E72E9F"/>
    <w:rsid w:val="00E777AE"/>
    <w:rsid w:val="00E777DB"/>
    <w:rsid w:val="00E824EE"/>
    <w:rsid w:val="00E827ED"/>
    <w:rsid w:val="00E82CF0"/>
    <w:rsid w:val="00E87EA0"/>
    <w:rsid w:val="00E917A8"/>
    <w:rsid w:val="00E928B0"/>
    <w:rsid w:val="00E9321E"/>
    <w:rsid w:val="00E9462D"/>
    <w:rsid w:val="00E95B29"/>
    <w:rsid w:val="00EA14EE"/>
    <w:rsid w:val="00EA2F1F"/>
    <w:rsid w:val="00EA2F76"/>
    <w:rsid w:val="00EA319C"/>
    <w:rsid w:val="00EA3FAB"/>
    <w:rsid w:val="00EA497C"/>
    <w:rsid w:val="00EA525E"/>
    <w:rsid w:val="00EA7160"/>
    <w:rsid w:val="00EB0ED2"/>
    <w:rsid w:val="00EB11E9"/>
    <w:rsid w:val="00EB37C6"/>
    <w:rsid w:val="00EB3F5E"/>
    <w:rsid w:val="00EB41C4"/>
    <w:rsid w:val="00EB4812"/>
    <w:rsid w:val="00EB5EF8"/>
    <w:rsid w:val="00EB667C"/>
    <w:rsid w:val="00EB6E4D"/>
    <w:rsid w:val="00EC3768"/>
    <w:rsid w:val="00EC4231"/>
    <w:rsid w:val="00EC57FC"/>
    <w:rsid w:val="00EC60BB"/>
    <w:rsid w:val="00EC6DF9"/>
    <w:rsid w:val="00EC72E0"/>
    <w:rsid w:val="00EC7649"/>
    <w:rsid w:val="00EC7880"/>
    <w:rsid w:val="00ED0973"/>
    <w:rsid w:val="00ED1233"/>
    <w:rsid w:val="00ED1393"/>
    <w:rsid w:val="00ED34FC"/>
    <w:rsid w:val="00ED4684"/>
    <w:rsid w:val="00ED4DED"/>
    <w:rsid w:val="00ED55B4"/>
    <w:rsid w:val="00ED5F80"/>
    <w:rsid w:val="00ED7B51"/>
    <w:rsid w:val="00ED7C44"/>
    <w:rsid w:val="00EE0379"/>
    <w:rsid w:val="00EE0BE6"/>
    <w:rsid w:val="00EE1624"/>
    <w:rsid w:val="00EE1B3F"/>
    <w:rsid w:val="00EE1EBF"/>
    <w:rsid w:val="00EE422C"/>
    <w:rsid w:val="00EE5BB4"/>
    <w:rsid w:val="00EE61C5"/>
    <w:rsid w:val="00EF17CB"/>
    <w:rsid w:val="00EF195B"/>
    <w:rsid w:val="00EF300F"/>
    <w:rsid w:val="00EF31A4"/>
    <w:rsid w:val="00EF480C"/>
    <w:rsid w:val="00EF54DF"/>
    <w:rsid w:val="00EF5B90"/>
    <w:rsid w:val="00EF6A61"/>
    <w:rsid w:val="00EF7462"/>
    <w:rsid w:val="00F04B02"/>
    <w:rsid w:val="00F0581C"/>
    <w:rsid w:val="00F05860"/>
    <w:rsid w:val="00F063CE"/>
    <w:rsid w:val="00F06B19"/>
    <w:rsid w:val="00F06E49"/>
    <w:rsid w:val="00F10787"/>
    <w:rsid w:val="00F121AE"/>
    <w:rsid w:val="00F13D4F"/>
    <w:rsid w:val="00F175FD"/>
    <w:rsid w:val="00F1778E"/>
    <w:rsid w:val="00F2030A"/>
    <w:rsid w:val="00F21249"/>
    <w:rsid w:val="00F23C0C"/>
    <w:rsid w:val="00F24B4C"/>
    <w:rsid w:val="00F26432"/>
    <w:rsid w:val="00F2693F"/>
    <w:rsid w:val="00F26D2A"/>
    <w:rsid w:val="00F3076C"/>
    <w:rsid w:val="00F30F2C"/>
    <w:rsid w:val="00F33A24"/>
    <w:rsid w:val="00F35DC4"/>
    <w:rsid w:val="00F36540"/>
    <w:rsid w:val="00F37144"/>
    <w:rsid w:val="00F37673"/>
    <w:rsid w:val="00F40BA2"/>
    <w:rsid w:val="00F41695"/>
    <w:rsid w:val="00F418BA"/>
    <w:rsid w:val="00F41905"/>
    <w:rsid w:val="00F41E20"/>
    <w:rsid w:val="00F42485"/>
    <w:rsid w:val="00F42D6A"/>
    <w:rsid w:val="00F4314F"/>
    <w:rsid w:val="00F47C19"/>
    <w:rsid w:val="00F47D55"/>
    <w:rsid w:val="00F5066E"/>
    <w:rsid w:val="00F51CCD"/>
    <w:rsid w:val="00F54FD6"/>
    <w:rsid w:val="00F55371"/>
    <w:rsid w:val="00F55C21"/>
    <w:rsid w:val="00F55F6A"/>
    <w:rsid w:val="00F602EF"/>
    <w:rsid w:val="00F62313"/>
    <w:rsid w:val="00F63236"/>
    <w:rsid w:val="00F63B1A"/>
    <w:rsid w:val="00F645AA"/>
    <w:rsid w:val="00F64D35"/>
    <w:rsid w:val="00F66657"/>
    <w:rsid w:val="00F6665F"/>
    <w:rsid w:val="00F66C8F"/>
    <w:rsid w:val="00F67BC0"/>
    <w:rsid w:val="00F70810"/>
    <w:rsid w:val="00F70B7B"/>
    <w:rsid w:val="00F7125A"/>
    <w:rsid w:val="00F713EC"/>
    <w:rsid w:val="00F7239A"/>
    <w:rsid w:val="00F72AEA"/>
    <w:rsid w:val="00F7608C"/>
    <w:rsid w:val="00F762E7"/>
    <w:rsid w:val="00F76E77"/>
    <w:rsid w:val="00F76EEB"/>
    <w:rsid w:val="00F77BBE"/>
    <w:rsid w:val="00F8095F"/>
    <w:rsid w:val="00F821DB"/>
    <w:rsid w:val="00F824D6"/>
    <w:rsid w:val="00F825BD"/>
    <w:rsid w:val="00F844AD"/>
    <w:rsid w:val="00F846C0"/>
    <w:rsid w:val="00F84E5E"/>
    <w:rsid w:val="00F85C47"/>
    <w:rsid w:val="00F86CF5"/>
    <w:rsid w:val="00F90E0A"/>
    <w:rsid w:val="00F90ED1"/>
    <w:rsid w:val="00F94818"/>
    <w:rsid w:val="00F94FA0"/>
    <w:rsid w:val="00F953E1"/>
    <w:rsid w:val="00F9576E"/>
    <w:rsid w:val="00F96541"/>
    <w:rsid w:val="00F96DD1"/>
    <w:rsid w:val="00FA1000"/>
    <w:rsid w:val="00FA16AE"/>
    <w:rsid w:val="00FA176C"/>
    <w:rsid w:val="00FA1BE0"/>
    <w:rsid w:val="00FA3380"/>
    <w:rsid w:val="00FA4AB8"/>
    <w:rsid w:val="00FA4F9B"/>
    <w:rsid w:val="00FA645C"/>
    <w:rsid w:val="00FA6568"/>
    <w:rsid w:val="00FA7D51"/>
    <w:rsid w:val="00FB1BDF"/>
    <w:rsid w:val="00FB24FE"/>
    <w:rsid w:val="00FB260D"/>
    <w:rsid w:val="00FB3312"/>
    <w:rsid w:val="00FB3A94"/>
    <w:rsid w:val="00FB3B72"/>
    <w:rsid w:val="00FB4384"/>
    <w:rsid w:val="00FB4996"/>
    <w:rsid w:val="00FB6C10"/>
    <w:rsid w:val="00FB727C"/>
    <w:rsid w:val="00FB7394"/>
    <w:rsid w:val="00FC00EE"/>
    <w:rsid w:val="00FC0621"/>
    <w:rsid w:val="00FC18E6"/>
    <w:rsid w:val="00FC3A1B"/>
    <w:rsid w:val="00FC6AF8"/>
    <w:rsid w:val="00FC726A"/>
    <w:rsid w:val="00FD14A1"/>
    <w:rsid w:val="00FD25D4"/>
    <w:rsid w:val="00FD5BB5"/>
    <w:rsid w:val="00FE2949"/>
    <w:rsid w:val="00FE3EFE"/>
    <w:rsid w:val="00FE44B9"/>
    <w:rsid w:val="00FE4C09"/>
    <w:rsid w:val="00FE522A"/>
    <w:rsid w:val="00FE52B6"/>
    <w:rsid w:val="00FE5479"/>
    <w:rsid w:val="00FE5B53"/>
    <w:rsid w:val="00FE5CAE"/>
    <w:rsid w:val="00FE5D0E"/>
    <w:rsid w:val="00FE6FF6"/>
    <w:rsid w:val="00FE7F8C"/>
    <w:rsid w:val="00FF0CA7"/>
    <w:rsid w:val="00FF31FF"/>
    <w:rsid w:val="00FF361D"/>
    <w:rsid w:val="00FF3FD1"/>
    <w:rsid w:val="00FF4EAD"/>
    <w:rsid w:val="00FF4F4F"/>
    <w:rsid w:val="00FF53DE"/>
    <w:rsid w:val="00FF610C"/>
    <w:rsid w:val="00FF6DD9"/>
    <w:rsid w:val="00FF705F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0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C0ED5"/>
    <w:pPr>
      <w:keepNext/>
      <w:spacing w:line="288" w:lineRule="auto"/>
      <w:ind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ParaCar">
    <w:name w:val="Ju_Para Car"/>
    <w:basedOn w:val="DefaultParagraphFont"/>
    <w:link w:val="JuPara"/>
    <w:locked/>
    <w:rsid w:val="000C6952"/>
    <w:rPr>
      <w:rFonts w:ascii="Calibri" w:eastAsia="Calibri" w:hAnsi="Calibri"/>
      <w:sz w:val="24"/>
      <w:szCs w:val="22"/>
      <w:lang w:val="en-GB" w:eastAsia="fr-FR" w:bidi="ar-SA"/>
    </w:rPr>
  </w:style>
  <w:style w:type="paragraph" w:customStyle="1" w:styleId="JuPara">
    <w:name w:val="Ju_Para"/>
    <w:basedOn w:val="Normal"/>
    <w:link w:val="JuParaCar"/>
    <w:rsid w:val="000C6952"/>
    <w:pPr>
      <w:suppressAutoHyphens/>
      <w:ind w:firstLine="284"/>
      <w:jc w:val="both"/>
    </w:pPr>
    <w:rPr>
      <w:rFonts w:ascii="Calibri" w:eastAsia="Calibri" w:hAnsi="Calibri"/>
      <w:szCs w:val="22"/>
      <w:lang w:val="en-GB" w:eastAsia="fr-FR"/>
    </w:rPr>
  </w:style>
  <w:style w:type="paragraph" w:styleId="Footer">
    <w:name w:val="footer"/>
    <w:basedOn w:val="Normal"/>
    <w:link w:val="FooterChar"/>
    <w:uiPriority w:val="99"/>
    <w:rsid w:val="00FE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949"/>
  </w:style>
  <w:style w:type="character" w:customStyle="1" w:styleId="Heading3Char">
    <w:name w:val="Heading 3 Char"/>
    <w:basedOn w:val="DefaultParagraphFont"/>
    <w:link w:val="Heading3"/>
    <w:rsid w:val="002C0ED5"/>
    <w:rPr>
      <w:i/>
      <w:iCs/>
      <w:sz w:val="28"/>
      <w:szCs w:val="24"/>
      <w:lang w:val="en-US" w:eastAsia="en-US" w:bidi="ar-SA"/>
    </w:rPr>
  </w:style>
  <w:style w:type="paragraph" w:styleId="NormalWeb">
    <w:name w:val="Normal (Web)"/>
    <w:basedOn w:val="Normal"/>
    <w:rsid w:val="00F30F2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632BA6"/>
    <w:pPr>
      <w:ind w:left="720"/>
      <w:contextualSpacing/>
    </w:pPr>
    <w:rPr>
      <w:noProof/>
    </w:rPr>
  </w:style>
  <w:style w:type="paragraph" w:styleId="FootnoteText">
    <w:name w:val="footnote text"/>
    <w:aliases w:val="Char Char, Char1"/>
    <w:basedOn w:val="Normal"/>
    <w:link w:val="FootnoteTextChar"/>
    <w:rsid w:val="00ED4684"/>
    <w:rPr>
      <w:sz w:val="20"/>
      <w:szCs w:val="20"/>
    </w:rPr>
  </w:style>
  <w:style w:type="character" w:styleId="FootnoteReference">
    <w:name w:val="footnote reference"/>
    <w:basedOn w:val="DefaultParagraphFont"/>
    <w:rsid w:val="00ED4684"/>
    <w:rPr>
      <w:vertAlign w:val="superscript"/>
    </w:rPr>
  </w:style>
  <w:style w:type="character" w:customStyle="1" w:styleId="FootnoteTextChar">
    <w:name w:val="Footnote Text Char"/>
    <w:aliases w:val="Char Char Char, Char1 Char"/>
    <w:basedOn w:val="DefaultParagraphFont"/>
    <w:link w:val="FootnoteText"/>
    <w:rsid w:val="00B31F9B"/>
  </w:style>
  <w:style w:type="character" w:styleId="Strong">
    <w:name w:val="Strong"/>
    <w:basedOn w:val="DefaultParagraphFont"/>
    <w:uiPriority w:val="22"/>
    <w:qFormat/>
    <w:rsid w:val="005A5DFF"/>
    <w:rPr>
      <w:b/>
      <w:bCs/>
    </w:rPr>
  </w:style>
  <w:style w:type="character" w:customStyle="1" w:styleId="hps">
    <w:name w:val="hps"/>
    <w:rsid w:val="0096790F"/>
    <w:rPr>
      <w:rFonts w:cs="Times New Roman"/>
    </w:rPr>
  </w:style>
  <w:style w:type="paragraph" w:styleId="BodyText">
    <w:name w:val="Body Text"/>
    <w:basedOn w:val="Normal"/>
    <w:link w:val="BodyTextChar"/>
    <w:rsid w:val="0096790F"/>
    <w:pPr>
      <w:jc w:val="both"/>
    </w:pPr>
    <w:rPr>
      <w:rFonts w:eastAsia="MS Mincho"/>
      <w:szCs w:val="20"/>
    </w:rPr>
  </w:style>
  <w:style w:type="character" w:customStyle="1" w:styleId="BodyTextChar">
    <w:name w:val="Body Text Char"/>
    <w:basedOn w:val="DefaultParagraphFont"/>
    <w:link w:val="BodyText"/>
    <w:rsid w:val="0096790F"/>
    <w:rPr>
      <w:rFonts w:eastAsia="MS Mincho"/>
      <w:sz w:val="24"/>
    </w:rPr>
  </w:style>
  <w:style w:type="character" w:customStyle="1" w:styleId="Heading1Char">
    <w:name w:val="Heading 1 Char"/>
    <w:basedOn w:val="DefaultParagraphFont"/>
    <w:link w:val="Heading1"/>
    <w:rsid w:val="005709B0"/>
    <w:rPr>
      <w:rFonts w:ascii="Cambria" w:hAnsi="Cambria"/>
      <w:b/>
      <w:bCs/>
      <w:kern w:val="32"/>
      <w:sz w:val="32"/>
      <w:szCs w:val="32"/>
    </w:rPr>
  </w:style>
  <w:style w:type="paragraph" w:customStyle="1" w:styleId="Paragrafi">
    <w:name w:val="Paragrafi"/>
    <w:rsid w:val="002579CB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paragraph" w:styleId="Title">
    <w:name w:val="Title"/>
    <w:aliases w:val="Char, Char"/>
    <w:basedOn w:val="Normal"/>
    <w:link w:val="TitleChar"/>
    <w:uiPriority w:val="99"/>
    <w:qFormat/>
    <w:rsid w:val="006E6745"/>
    <w:pPr>
      <w:jc w:val="center"/>
    </w:pPr>
    <w:rPr>
      <w:b/>
      <w:bCs/>
      <w:noProof/>
    </w:rPr>
  </w:style>
  <w:style w:type="character" w:customStyle="1" w:styleId="TitleChar">
    <w:name w:val="Title Char"/>
    <w:aliases w:val="Char Char1, Char Char"/>
    <w:basedOn w:val="DefaultParagraphFont"/>
    <w:link w:val="Title"/>
    <w:uiPriority w:val="99"/>
    <w:rsid w:val="006E6745"/>
    <w:rPr>
      <w:b/>
      <w:bCs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1986"/>
    <w:pPr>
      <w:spacing w:after="120"/>
      <w:ind w:left="360"/>
    </w:pPr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1986"/>
    <w:rPr>
      <w:sz w:val="24"/>
      <w:szCs w:val="24"/>
      <w:lang w:val="sq-AL"/>
    </w:rPr>
  </w:style>
  <w:style w:type="character" w:customStyle="1" w:styleId="FootnoteTextChar1">
    <w:name w:val="Footnote Text Char1"/>
    <w:basedOn w:val="DefaultParagraphFont"/>
    <w:rsid w:val="001F1986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2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32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A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1D55"/>
    <w:rPr>
      <w:noProof/>
      <w:sz w:val="24"/>
      <w:szCs w:val="24"/>
    </w:rPr>
  </w:style>
  <w:style w:type="paragraph" w:customStyle="1" w:styleId="Default">
    <w:name w:val="Default"/>
    <w:rsid w:val="00536C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s7d2086b4">
    <w:name w:val="s7d2086b4"/>
    <w:basedOn w:val="DefaultParagraphFont"/>
    <w:rsid w:val="00505B20"/>
  </w:style>
  <w:style w:type="character" w:customStyle="1" w:styleId="sb8d990e2">
    <w:name w:val="sb8d990e2"/>
    <w:basedOn w:val="DefaultParagraphFont"/>
    <w:rsid w:val="00505B2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7C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C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47CF-3714-4745-91A5-59147AC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Argumentin e tretë të kërkuesit mbi cenimin e të drejtës për një proces të rregullt ligjor nëpërmjet mohimit të së drejtës për</vt:lpstr>
    </vt:vector>
  </TitlesOfParts>
  <Company>Servisi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Argumentin e tretë të kërkuesit mbi cenimin e të drejtës për një proces të rregullt ligjor nëpërmjet mohimit të së drejtës për</dc:title>
  <dc:creator>Eternum</dc:creator>
  <cp:lastModifiedBy>user</cp:lastModifiedBy>
  <cp:revision>3</cp:revision>
  <cp:lastPrinted>2016-10-05T09:47:00Z</cp:lastPrinted>
  <dcterms:created xsi:type="dcterms:W3CDTF">2016-10-05T13:12:00Z</dcterms:created>
  <dcterms:modified xsi:type="dcterms:W3CDTF">2016-10-05T13:16:00Z</dcterms:modified>
</cp:coreProperties>
</file>