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434" w:rsidRDefault="004838F7" w:rsidP="00234504">
      <w:pPr>
        <w:spacing w:after="0" w:line="360" w:lineRule="auto"/>
        <w:jc w:val="center"/>
        <w:rPr>
          <w:rFonts w:ascii="Times New Roman" w:hAnsi="Times New Roman"/>
          <w:b/>
          <w:bCs/>
          <w:sz w:val="24"/>
          <w:szCs w:val="24"/>
        </w:rPr>
      </w:pPr>
      <w:r w:rsidRPr="004838F7">
        <w:rPr>
          <w:rFonts w:ascii="Times New Roman" w:hAnsi="Times New Roman"/>
          <w:b/>
          <w:bCs/>
          <w:sz w:val="24"/>
          <w:szCs w:val="24"/>
        </w:rPr>
        <w:t>Vendim nr. 173, datë 28.09.2016</w:t>
      </w:r>
    </w:p>
    <w:p w:rsidR="004838F7" w:rsidRPr="004838F7" w:rsidRDefault="004838F7" w:rsidP="00234504">
      <w:pPr>
        <w:spacing w:after="0" w:line="360" w:lineRule="auto"/>
        <w:jc w:val="center"/>
        <w:rPr>
          <w:rFonts w:ascii="Times New Roman" w:hAnsi="Times New Roman"/>
          <w:b/>
          <w:bCs/>
          <w:sz w:val="24"/>
          <w:szCs w:val="24"/>
        </w:rPr>
      </w:pPr>
    </w:p>
    <w:p w:rsidR="002B1D0E" w:rsidRDefault="00316434" w:rsidP="00234504">
      <w:pPr>
        <w:spacing w:after="0" w:line="360" w:lineRule="auto"/>
        <w:ind w:firstLine="567"/>
        <w:jc w:val="both"/>
        <w:rPr>
          <w:rFonts w:ascii="Times New Roman" w:hAnsi="Times New Roman"/>
          <w:sz w:val="24"/>
          <w:szCs w:val="24"/>
        </w:rPr>
      </w:pPr>
      <w:r w:rsidRPr="002B1D0E">
        <w:rPr>
          <w:rFonts w:ascii="Times New Roman" w:hAnsi="Times New Roman"/>
          <w:sz w:val="24"/>
          <w:szCs w:val="24"/>
        </w:rPr>
        <w:t>Kolegji i Gjykatës Kushtetuese të Republikës së Shqipërisë, i përbërë nga:</w:t>
      </w:r>
    </w:p>
    <w:p w:rsidR="00C0482D" w:rsidRPr="002B1D0E" w:rsidRDefault="00C0482D" w:rsidP="00234504">
      <w:pPr>
        <w:spacing w:after="0" w:line="360" w:lineRule="auto"/>
        <w:ind w:firstLine="567"/>
        <w:jc w:val="both"/>
        <w:rPr>
          <w:rFonts w:ascii="Times New Roman" w:hAnsi="Times New Roman"/>
          <w:sz w:val="24"/>
          <w:szCs w:val="24"/>
        </w:rPr>
      </w:pPr>
    </w:p>
    <w:p w:rsidR="00316434" w:rsidRPr="002B1D0E" w:rsidRDefault="002B1D0E" w:rsidP="00234504">
      <w:pPr>
        <w:spacing w:after="0" w:line="360" w:lineRule="auto"/>
        <w:ind w:firstLine="720"/>
        <w:jc w:val="both"/>
        <w:rPr>
          <w:rFonts w:ascii="Times New Roman" w:hAnsi="Times New Roman"/>
          <w:bCs/>
          <w:sz w:val="24"/>
          <w:szCs w:val="24"/>
        </w:rPr>
      </w:pPr>
      <w:r w:rsidRPr="002B1D0E">
        <w:rPr>
          <w:rFonts w:ascii="Times New Roman" w:hAnsi="Times New Roman"/>
          <w:bCs/>
          <w:sz w:val="24"/>
          <w:szCs w:val="24"/>
        </w:rPr>
        <w:t>Gani Dizdari,</w:t>
      </w:r>
      <w:r w:rsidRPr="002B1D0E">
        <w:rPr>
          <w:rFonts w:ascii="Times New Roman" w:hAnsi="Times New Roman"/>
          <w:bCs/>
          <w:sz w:val="24"/>
          <w:szCs w:val="24"/>
        </w:rPr>
        <w:tab/>
      </w:r>
      <w:r w:rsidRPr="002B1D0E">
        <w:rPr>
          <w:rFonts w:ascii="Times New Roman" w:hAnsi="Times New Roman"/>
          <w:bCs/>
          <w:sz w:val="24"/>
          <w:szCs w:val="24"/>
        </w:rPr>
        <w:tab/>
        <w:t>Anëtar   i   Gjykatës  Kushtetuese</w:t>
      </w:r>
    </w:p>
    <w:p w:rsidR="00316434" w:rsidRPr="002B1D0E" w:rsidRDefault="00316434" w:rsidP="00234504">
      <w:pPr>
        <w:spacing w:after="0" w:line="360" w:lineRule="auto"/>
        <w:ind w:firstLine="720"/>
        <w:jc w:val="both"/>
        <w:rPr>
          <w:rFonts w:ascii="Times New Roman" w:hAnsi="Times New Roman"/>
          <w:bCs/>
          <w:sz w:val="24"/>
          <w:szCs w:val="24"/>
        </w:rPr>
      </w:pPr>
      <w:r w:rsidRPr="002B1D0E">
        <w:rPr>
          <w:rFonts w:ascii="Times New Roman" w:hAnsi="Times New Roman"/>
          <w:bCs/>
          <w:sz w:val="24"/>
          <w:szCs w:val="24"/>
        </w:rPr>
        <w:t>Fatos Lulo</w:t>
      </w:r>
      <w:r w:rsidRPr="002B1D0E">
        <w:rPr>
          <w:rFonts w:ascii="Times New Roman" w:hAnsi="Times New Roman"/>
          <w:bCs/>
          <w:sz w:val="24"/>
          <w:szCs w:val="24"/>
        </w:rPr>
        <w:tab/>
      </w:r>
      <w:r w:rsidRPr="002B1D0E">
        <w:rPr>
          <w:rFonts w:ascii="Times New Roman" w:hAnsi="Times New Roman"/>
          <w:bCs/>
          <w:sz w:val="24"/>
          <w:szCs w:val="24"/>
        </w:rPr>
        <w:tab/>
      </w:r>
      <w:r w:rsidR="002B1D0E" w:rsidRPr="002B1D0E">
        <w:rPr>
          <w:rFonts w:ascii="Times New Roman" w:hAnsi="Times New Roman"/>
          <w:bCs/>
          <w:sz w:val="24"/>
          <w:szCs w:val="24"/>
        </w:rPr>
        <w:t xml:space="preserve">Anëtar </w:t>
      </w:r>
      <w:r w:rsidRPr="002B1D0E">
        <w:rPr>
          <w:rFonts w:ascii="Times New Roman" w:hAnsi="Times New Roman"/>
          <w:bCs/>
          <w:sz w:val="24"/>
          <w:szCs w:val="24"/>
        </w:rPr>
        <w:t xml:space="preserve">  i       </w:t>
      </w:r>
      <w:r w:rsidR="002B1D0E" w:rsidRPr="002B1D0E">
        <w:rPr>
          <w:rFonts w:ascii="Times New Roman" w:hAnsi="Times New Roman"/>
          <w:bCs/>
          <w:sz w:val="24"/>
          <w:szCs w:val="24"/>
        </w:rPr>
        <w:t xml:space="preserve"> </w:t>
      </w:r>
      <w:r w:rsidRPr="002B1D0E">
        <w:rPr>
          <w:rFonts w:ascii="Times New Roman" w:hAnsi="Times New Roman"/>
          <w:bCs/>
          <w:sz w:val="24"/>
          <w:szCs w:val="24"/>
        </w:rPr>
        <w:t xml:space="preserve">“           </w:t>
      </w:r>
      <w:r w:rsidR="002B1D0E" w:rsidRPr="002B1D0E">
        <w:rPr>
          <w:rFonts w:ascii="Times New Roman" w:hAnsi="Times New Roman"/>
          <w:bCs/>
          <w:sz w:val="24"/>
          <w:szCs w:val="24"/>
        </w:rPr>
        <w:tab/>
        <w:t xml:space="preserve">  </w:t>
      </w:r>
      <w:r w:rsidRPr="002B1D0E">
        <w:rPr>
          <w:rFonts w:ascii="Times New Roman" w:hAnsi="Times New Roman"/>
          <w:bCs/>
          <w:sz w:val="24"/>
          <w:szCs w:val="24"/>
        </w:rPr>
        <w:t>“</w:t>
      </w:r>
    </w:p>
    <w:p w:rsidR="00316434" w:rsidRDefault="002B1D0E" w:rsidP="00234504">
      <w:pPr>
        <w:spacing w:after="0" w:line="360" w:lineRule="auto"/>
        <w:ind w:firstLine="720"/>
        <w:jc w:val="both"/>
        <w:rPr>
          <w:rFonts w:ascii="Times New Roman" w:hAnsi="Times New Roman"/>
          <w:bCs/>
          <w:sz w:val="24"/>
          <w:szCs w:val="24"/>
        </w:rPr>
      </w:pPr>
      <w:r w:rsidRPr="002B1D0E">
        <w:rPr>
          <w:rFonts w:ascii="Times New Roman" w:hAnsi="Times New Roman"/>
          <w:bCs/>
          <w:sz w:val="24"/>
          <w:szCs w:val="24"/>
        </w:rPr>
        <w:t>Fatmir Hoxha,</w:t>
      </w:r>
      <w:r w:rsidRPr="002B1D0E">
        <w:rPr>
          <w:rFonts w:ascii="Times New Roman" w:hAnsi="Times New Roman"/>
          <w:bCs/>
          <w:sz w:val="24"/>
          <w:szCs w:val="24"/>
        </w:rPr>
        <w:tab/>
      </w:r>
      <w:r w:rsidRPr="002B1D0E">
        <w:rPr>
          <w:rFonts w:ascii="Times New Roman" w:hAnsi="Times New Roman"/>
          <w:bCs/>
          <w:sz w:val="24"/>
          <w:szCs w:val="24"/>
        </w:rPr>
        <w:tab/>
        <w:t xml:space="preserve">Anëtar  </w:t>
      </w:r>
      <w:r w:rsidR="00316434" w:rsidRPr="002B1D0E">
        <w:rPr>
          <w:rFonts w:ascii="Times New Roman" w:hAnsi="Times New Roman"/>
          <w:bCs/>
          <w:sz w:val="24"/>
          <w:szCs w:val="24"/>
        </w:rPr>
        <w:t xml:space="preserve"> i      </w:t>
      </w:r>
      <w:r w:rsidRPr="002B1D0E">
        <w:rPr>
          <w:rFonts w:ascii="Times New Roman" w:hAnsi="Times New Roman"/>
          <w:bCs/>
          <w:sz w:val="24"/>
          <w:szCs w:val="24"/>
        </w:rPr>
        <w:t xml:space="preserve"> </w:t>
      </w:r>
      <w:r w:rsidR="00316434" w:rsidRPr="002B1D0E">
        <w:rPr>
          <w:rFonts w:ascii="Times New Roman" w:hAnsi="Times New Roman"/>
          <w:bCs/>
          <w:sz w:val="24"/>
          <w:szCs w:val="24"/>
        </w:rPr>
        <w:t xml:space="preserve"> “           </w:t>
      </w:r>
      <w:r w:rsidRPr="002B1D0E">
        <w:rPr>
          <w:rFonts w:ascii="Times New Roman" w:hAnsi="Times New Roman"/>
          <w:bCs/>
          <w:sz w:val="24"/>
          <w:szCs w:val="24"/>
        </w:rPr>
        <w:tab/>
        <w:t xml:space="preserve">  </w:t>
      </w:r>
      <w:r w:rsidR="00316434" w:rsidRPr="002B1D0E">
        <w:rPr>
          <w:rFonts w:ascii="Times New Roman" w:hAnsi="Times New Roman"/>
          <w:bCs/>
          <w:sz w:val="24"/>
          <w:szCs w:val="24"/>
        </w:rPr>
        <w:t>“</w:t>
      </w:r>
    </w:p>
    <w:p w:rsidR="00C0482D" w:rsidRPr="002B1D0E" w:rsidRDefault="00C0482D" w:rsidP="00234504">
      <w:pPr>
        <w:spacing w:after="0" w:line="360" w:lineRule="auto"/>
        <w:ind w:firstLine="720"/>
        <w:jc w:val="both"/>
        <w:rPr>
          <w:rFonts w:ascii="Times New Roman" w:hAnsi="Times New Roman"/>
          <w:bCs/>
          <w:sz w:val="24"/>
          <w:szCs w:val="24"/>
        </w:rPr>
      </w:pPr>
    </w:p>
    <w:p w:rsidR="00316434" w:rsidRPr="002B1D0E" w:rsidRDefault="00316434" w:rsidP="00234504">
      <w:pPr>
        <w:spacing w:after="0" w:line="360" w:lineRule="auto"/>
        <w:jc w:val="both"/>
        <w:rPr>
          <w:rFonts w:ascii="Times New Roman" w:hAnsi="Times New Roman"/>
          <w:sz w:val="24"/>
          <w:szCs w:val="24"/>
        </w:rPr>
      </w:pPr>
      <w:r w:rsidRPr="002B1D0E">
        <w:rPr>
          <w:rFonts w:ascii="Times New Roman" w:hAnsi="Times New Roman"/>
          <w:sz w:val="24"/>
          <w:szCs w:val="24"/>
        </w:rPr>
        <w:t>në datën 28.09.2016 mori në shqyrtim paraprak kërkesën me nr. 173 Akti, që i përket:</w:t>
      </w:r>
    </w:p>
    <w:p w:rsidR="007A3682" w:rsidRDefault="007A3682" w:rsidP="00234504">
      <w:pPr>
        <w:spacing w:after="0" w:line="360" w:lineRule="auto"/>
        <w:ind w:firstLine="720"/>
        <w:jc w:val="both"/>
        <w:rPr>
          <w:rFonts w:ascii="Times New Roman" w:hAnsi="Times New Roman"/>
          <w:b/>
          <w:sz w:val="24"/>
          <w:szCs w:val="24"/>
        </w:rPr>
      </w:pPr>
    </w:p>
    <w:p w:rsidR="006E0EB9" w:rsidRPr="002B1D0E" w:rsidRDefault="006E0EB9" w:rsidP="00234504">
      <w:pPr>
        <w:spacing w:after="0" w:line="360" w:lineRule="auto"/>
        <w:ind w:firstLine="720"/>
        <w:jc w:val="both"/>
        <w:rPr>
          <w:rFonts w:ascii="Times New Roman" w:hAnsi="Times New Roman"/>
          <w:b/>
          <w:sz w:val="24"/>
          <w:szCs w:val="24"/>
        </w:rPr>
      </w:pPr>
      <w:r w:rsidRPr="002B1D0E">
        <w:rPr>
          <w:rFonts w:ascii="Times New Roman" w:hAnsi="Times New Roman"/>
          <w:b/>
          <w:sz w:val="24"/>
          <w:szCs w:val="24"/>
        </w:rPr>
        <w:t>KËRKUES:</w:t>
      </w:r>
      <w:r w:rsidRPr="002B1D0E">
        <w:rPr>
          <w:rFonts w:ascii="Times New Roman" w:hAnsi="Times New Roman"/>
          <w:sz w:val="24"/>
          <w:szCs w:val="24"/>
        </w:rPr>
        <w:tab/>
      </w:r>
      <w:r w:rsidRPr="002B1D0E">
        <w:rPr>
          <w:rFonts w:ascii="Times New Roman" w:hAnsi="Times New Roman"/>
          <w:sz w:val="24"/>
          <w:szCs w:val="24"/>
        </w:rPr>
        <w:tab/>
      </w:r>
      <w:r w:rsidRPr="002B1D0E">
        <w:rPr>
          <w:rFonts w:ascii="Times New Roman" w:hAnsi="Times New Roman"/>
          <w:b/>
          <w:caps/>
          <w:sz w:val="24"/>
          <w:szCs w:val="24"/>
        </w:rPr>
        <w:t>Paskal Doko</w:t>
      </w:r>
    </w:p>
    <w:p w:rsidR="006E0EB9" w:rsidRPr="002B1D0E" w:rsidRDefault="006E0EB9" w:rsidP="00234504">
      <w:pPr>
        <w:spacing w:after="0" w:line="360" w:lineRule="auto"/>
        <w:ind w:firstLine="567"/>
        <w:jc w:val="both"/>
        <w:rPr>
          <w:rFonts w:ascii="Times New Roman" w:hAnsi="Times New Roman"/>
          <w:b/>
          <w:caps/>
          <w:sz w:val="24"/>
          <w:szCs w:val="24"/>
        </w:rPr>
      </w:pPr>
    </w:p>
    <w:p w:rsidR="006E0EB9" w:rsidRPr="002B1D0E" w:rsidRDefault="006E0EB9" w:rsidP="00234504">
      <w:pPr>
        <w:spacing w:after="0" w:line="360" w:lineRule="auto"/>
        <w:ind w:left="2880" w:hanging="2160"/>
        <w:jc w:val="both"/>
        <w:rPr>
          <w:rFonts w:ascii="Times New Roman" w:hAnsi="Times New Roman"/>
          <w:b/>
          <w:sz w:val="24"/>
          <w:szCs w:val="24"/>
        </w:rPr>
      </w:pPr>
      <w:r w:rsidRPr="002B1D0E">
        <w:rPr>
          <w:rFonts w:ascii="Times New Roman" w:hAnsi="Times New Roman"/>
          <w:b/>
          <w:caps/>
          <w:sz w:val="24"/>
          <w:szCs w:val="24"/>
        </w:rPr>
        <w:t>Objekti:</w:t>
      </w:r>
      <w:r w:rsidRPr="002B1D0E">
        <w:rPr>
          <w:rFonts w:ascii="Times New Roman" w:hAnsi="Times New Roman"/>
          <w:b/>
          <w:sz w:val="24"/>
          <w:szCs w:val="24"/>
        </w:rPr>
        <w:t xml:space="preserve"> </w:t>
      </w:r>
      <w:r w:rsidRPr="002B1D0E">
        <w:rPr>
          <w:rFonts w:ascii="Times New Roman" w:hAnsi="Times New Roman"/>
          <w:b/>
          <w:sz w:val="24"/>
          <w:szCs w:val="24"/>
        </w:rPr>
        <w:tab/>
        <w:t>Shfuqizimi si i papajtueshëm me Kushtetutën e Republikës së Shqipërisë i vendimit nr.</w:t>
      </w:r>
      <w:r w:rsidR="006E6979">
        <w:rPr>
          <w:rFonts w:ascii="Times New Roman" w:hAnsi="Times New Roman"/>
          <w:b/>
          <w:sz w:val="24"/>
          <w:szCs w:val="24"/>
        </w:rPr>
        <w:t>00-2015-2249, datë 16.07.2015 t</w:t>
      </w:r>
      <w:r w:rsidR="00742747">
        <w:rPr>
          <w:rFonts w:ascii="Times New Roman" w:hAnsi="Times New Roman"/>
          <w:b/>
          <w:sz w:val="24"/>
          <w:szCs w:val="24"/>
        </w:rPr>
        <w:t>ë</w:t>
      </w:r>
      <w:r w:rsidR="006E6979">
        <w:rPr>
          <w:rFonts w:ascii="Times New Roman" w:hAnsi="Times New Roman"/>
          <w:b/>
          <w:sz w:val="24"/>
          <w:szCs w:val="24"/>
        </w:rPr>
        <w:t xml:space="preserve"> </w:t>
      </w:r>
      <w:r w:rsidRPr="002B1D0E">
        <w:rPr>
          <w:rFonts w:ascii="Times New Roman" w:hAnsi="Times New Roman"/>
          <w:b/>
          <w:sz w:val="24"/>
          <w:szCs w:val="24"/>
        </w:rPr>
        <w:t>Kolegjit Penal të Gjykatës së Lartë.</w:t>
      </w:r>
    </w:p>
    <w:p w:rsidR="002B1D0E" w:rsidRPr="002B1D0E" w:rsidRDefault="002B1D0E" w:rsidP="00234504">
      <w:pPr>
        <w:spacing w:after="0" w:line="360" w:lineRule="auto"/>
        <w:ind w:left="3597" w:hanging="3030"/>
        <w:jc w:val="both"/>
        <w:rPr>
          <w:rFonts w:ascii="Times New Roman" w:hAnsi="Times New Roman"/>
          <w:b/>
          <w:sz w:val="24"/>
          <w:szCs w:val="24"/>
        </w:rPr>
      </w:pPr>
    </w:p>
    <w:p w:rsidR="006E0EB9" w:rsidRDefault="006E0EB9" w:rsidP="00234504">
      <w:pPr>
        <w:spacing w:after="0" w:line="360" w:lineRule="auto"/>
        <w:ind w:left="2880" w:hanging="2160"/>
        <w:jc w:val="both"/>
        <w:rPr>
          <w:rFonts w:ascii="Times New Roman" w:hAnsi="Times New Roman"/>
          <w:sz w:val="24"/>
          <w:szCs w:val="24"/>
        </w:rPr>
      </w:pPr>
      <w:r w:rsidRPr="002B1D0E">
        <w:rPr>
          <w:rFonts w:ascii="Times New Roman" w:hAnsi="Times New Roman"/>
          <w:b/>
          <w:sz w:val="24"/>
          <w:szCs w:val="24"/>
        </w:rPr>
        <w:t>BAZA LIGJORE:</w:t>
      </w:r>
      <w:r w:rsidRPr="002B1D0E">
        <w:rPr>
          <w:rFonts w:ascii="Times New Roman" w:hAnsi="Times New Roman"/>
          <w:b/>
          <w:sz w:val="24"/>
          <w:szCs w:val="24"/>
        </w:rPr>
        <w:tab/>
      </w:r>
      <w:r w:rsidRPr="002B1D0E">
        <w:rPr>
          <w:rFonts w:ascii="Times New Roman" w:hAnsi="Times New Roman"/>
          <w:sz w:val="24"/>
          <w:szCs w:val="24"/>
        </w:rPr>
        <w:t>Nenet 42, 131/f dhe 134/1/g të Kushtetutës së Republikës së Shqipërisë; neni 6 i Konventës Europiane të të Drejtave të Njeriut (KEDNJ); ligji nr.8577, datë 10.02.2000 “Për organizimin dhe funksionimin e Gjykatës Kushtetuese të Republikës së Shqipërisë”.</w:t>
      </w:r>
    </w:p>
    <w:p w:rsidR="002B1D0E" w:rsidRPr="002B1D0E" w:rsidRDefault="00316434" w:rsidP="00234504">
      <w:pPr>
        <w:spacing w:after="0" w:line="360" w:lineRule="auto"/>
        <w:ind w:firstLine="720"/>
        <w:jc w:val="both"/>
        <w:rPr>
          <w:rFonts w:ascii="Times New Roman" w:hAnsi="Times New Roman"/>
          <w:sz w:val="24"/>
          <w:szCs w:val="24"/>
        </w:rPr>
      </w:pPr>
      <w:r w:rsidRPr="002B1D0E">
        <w:rPr>
          <w:rFonts w:ascii="Times New Roman" w:hAnsi="Times New Roman"/>
          <w:sz w:val="24"/>
          <w:szCs w:val="24"/>
        </w:rPr>
        <w:t xml:space="preserve">Kolegji i Gjykatës Kushtetuese (Kolegji), pasi shqyrtoi kërkesën, dokumentet shoqëruese </w:t>
      </w:r>
      <w:r w:rsidR="002B1D0E" w:rsidRPr="002B1D0E">
        <w:rPr>
          <w:rFonts w:ascii="Times New Roman" w:hAnsi="Times New Roman"/>
          <w:sz w:val="24"/>
          <w:szCs w:val="24"/>
        </w:rPr>
        <w:t>dhe diskutoi çështjen në tërësi</w:t>
      </w:r>
    </w:p>
    <w:p w:rsidR="002B1D0E" w:rsidRPr="002B1D0E" w:rsidRDefault="002B1D0E" w:rsidP="00234504">
      <w:pPr>
        <w:spacing w:after="0" w:line="360" w:lineRule="auto"/>
        <w:jc w:val="center"/>
        <w:rPr>
          <w:rFonts w:ascii="Times New Roman" w:hAnsi="Times New Roman"/>
          <w:sz w:val="24"/>
          <w:szCs w:val="24"/>
        </w:rPr>
      </w:pPr>
    </w:p>
    <w:p w:rsidR="00316434" w:rsidRPr="002B1D0E" w:rsidRDefault="00316434" w:rsidP="00234504">
      <w:pPr>
        <w:spacing w:after="0" w:line="360" w:lineRule="auto"/>
        <w:jc w:val="center"/>
        <w:rPr>
          <w:rFonts w:ascii="Times New Roman" w:hAnsi="Times New Roman"/>
          <w:b/>
          <w:bCs/>
          <w:sz w:val="24"/>
          <w:szCs w:val="24"/>
        </w:rPr>
      </w:pPr>
      <w:r w:rsidRPr="002B1D0E">
        <w:rPr>
          <w:rFonts w:ascii="Times New Roman" w:hAnsi="Times New Roman"/>
          <w:b/>
          <w:bCs/>
          <w:sz w:val="24"/>
          <w:szCs w:val="24"/>
        </w:rPr>
        <w:t>V Ë R E N:</w:t>
      </w:r>
    </w:p>
    <w:p w:rsidR="00316434" w:rsidRPr="002B1D0E" w:rsidRDefault="00316434" w:rsidP="00234504">
      <w:pPr>
        <w:spacing w:after="0" w:line="360" w:lineRule="auto"/>
        <w:jc w:val="center"/>
        <w:rPr>
          <w:rFonts w:ascii="Times New Roman" w:hAnsi="Times New Roman"/>
          <w:b/>
          <w:bCs/>
          <w:sz w:val="24"/>
          <w:szCs w:val="24"/>
        </w:rPr>
      </w:pPr>
      <w:r w:rsidRPr="002B1D0E">
        <w:rPr>
          <w:rFonts w:ascii="Times New Roman" w:hAnsi="Times New Roman"/>
          <w:b/>
          <w:bCs/>
          <w:sz w:val="24"/>
          <w:szCs w:val="24"/>
        </w:rPr>
        <w:t>I</w:t>
      </w:r>
    </w:p>
    <w:p w:rsidR="006E0EB9" w:rsidRPr="002B1D0E" w:rsidRDefault="006E0EB9" w:rsidP="00234504">
      <w:pPr>
        <w:numPr>
          <w:ilvl w:val="0"/>
          <w:numId w:val="2"/>
        </w:numPr>
        <w:tabs>
          <w:tab w:val="left" w:pos="1080"/>
        </w:tabs>
        <w:spacing w:after="0" w:line="360" w:lineRule="auto"/>
        <w:ind w:left="0" w:firstLine="720"/>
        <w:jc w:val="both"/>
        <w:rPr>
          <w:rFonts w:ascii="Times New Roman" w:hAnsi="Times New Roman"/>
          <w:sz w:val="24"/>
          <w:szCs w:val="24"/>
        </w:rPr>
      </w:pPr>
      <w:r w:rsidRPr="002B1D0E">
        <w:rPr>
          <w:rFonts w:ascii="Times New Roman" w:hAnsi="Times New Roman"/>
          <w:sz w:val="24"/>
          <w:szCs w:val="24"/>
        </w:rPr>
        <w:t xml:space="preserve">Nga materialet bashkëlidhur kërkesës rezulton se kërkuesi i është drejtuar Gjykatës së Rrethit Gjyqësor Vlorë </w:t>
      </w:r>
      <w:r w:rsidR="006E6979">
        <w:rPr>
          <w:rFonts w:ascii="Times New Roman" w:hAnsi="Times New Roman"/>
          <w:sz w:val="24"/>
          <w:szCs w:val="24"/>
        </w:rPr>
        <w:t>p</w:t>
      </w:r>
      <w:r w:rsidR="00742747">
        <w:rPr>
          <w:rFonts w:ascii="Times New Roman" w:hAnsi="Times New Roman"/>
          <w:sz w:val="24"/>
          <w:szCs w:val="24"/>
        </w:rPr>
        <w:t>ë</w:t>
      </w:r>
      <w:r w:rsidR="006E6979">
        <w:rPr>
          <w:rFonts w:ascii="Times New Roman" w:hAnsi="Times New Roman"/>
          <w:sz w:val="24"/>
          <w:szCs w:val="24"/>
        </w:rPr>
        <w:t>r t</w:t>
      </w:r>
      <w:r w:rsidR="00742747">
        <w:rPr>
          <w:rFonts w:ascii="Times New Roman" w:hAnsi="Times New Roman"/>
          <w:sz w:val="24"/>
          <w:szCs w:val="24"/>
        </w:rPr>
        <w:t>ë</w:t>
      </w:r>
      <w:r w:rsidR="006E6979">
        <w:rPr>
          <w:rFonts w:ascii="Times New Roman" w:hAnsi="Times New Roman"/>
          <w:sz w:val="24"/>
          <w:szCs w:val="24"/>
        </w:rPr>
        <w:t xml:space="preserve"> </w:t>
      </w:r>
      <w:r w:rsidRPr="002B1D0E">
        <w:rPr>
          <w:rFonts w:ascii="Times New Roman" w:hAnsi="Times New Roman"/>
          <w:sz w:val="24"/>
          <w:szCs w:val="24"/>
        </w:rPr>
        <w:t xml:space="preserve">kundërshtuar vendimin </w:t>
      </w:r>
      <w:r w:rsidR="00A7698F" w:rsidRPr="002B1D0E">
        <w:rPr>
          <w:rFonts w:ascii="Times New Roman" w:hAnsi="Times New Roman"/>
          <w:sz w:val="24"/>
          <w:szCs w:val="24"/>
        </w:rPr>
        <w:t xml:space="preserve">e </w:t>
      </w:r>
      <w:r w:rsidRPr="002B1D0E">
        <w:rPr>
          <w:rFonts w:ascii="Times New Roman" w:hAnsi="Times New Roman"/>
          <w:sz w:val="24"/>
          <w:szCs w:val="24"/>
        </w:rPr>
        <w:t xml:space="preserve">Prokurorisë së Rrethit Gjyqësor Vlorë </w:t>
      </w:r>
      <w:r w:rsidR="00A7698F" w:rsidRPr="002B1D0E">
        <w:rPr>
          <w:rFonts w:ascii="Times New Roman" w:hAnsi="Times New Roman"/>
          <w:sz w:val="24"/>
          <w:szCs w:val="24"/>
        </w:rPr>
        <w:t xml:space="preserve">të datës 27.09.2009 </w:t>
      </w:r>
      <w:r w:rsidRPr="002B1D0E">
        <w:rPr>
          <w:rFonts w:ascii="Times New Roman" w:hAnsi="Times New Roman"/>
          <w:sz w:val="24"/>
          <w:szCs w:val="24"/>
        </w:rPr>
        <w:t>për mosfillimin e procedimit penal ndaj shtetases V.H. për kryerjen e veprës penale të shpërdorimit të detyrës.</w:t>
      </w:r>
    </w:p>
    <w:p w:rsidR="006E0EB9" w:rsidRPr="002B1D0E" w:rsidRDefault="006E0EB9" w:rsidP="00234504">
      <w:pPr>
        <w:numPr>
          <w:ilvl w:val="0"/>
          <w:numId w:val="2"/>
        </w:numPr>
        <w:tabs>
          <w:tab w:val="left" w:pos="1080"/>
        </w:tabs>
        <w:spacing w:after="0" w:line="360" w:lineRule="auto"/>
        <w:ind w:left="0" w:firstLine="720"/>
        <w:jc w:val="both"/>
        <w:rPr>
          <w:rFonts w:ascii="Times New Roman" w:hAnsi="Times New Roman"/>
          <w:sz w:val="24"/>
          <w:szCs w:val="24"/>
        </w:rPr>
      </w:pPr>
      <w:r w:rsidRPr="002B1D0E">
        <w:rPr>
          <w:rFonts w:ascii="Times New Roman" w:hAnsi="Times New Roman"/>
          <w:sz w:val="24"/>
          <w:szCs w:val="24"/>
        </w:rPr>
        <w:t>Gjykata e Rrethit Gjyqësor Vlorë</w:t>
      </w:r>
      <w:r w:rsidR="006E6979">
        <w:rPr>
          <w:rFonts w:ascii="Times New Roman" w:hAnsi="Times New Roman"/>
          <w:sz w:val="24"/>
          <w:szCs w:val="24"/>
        </w:rPr>
        <w:t>,</w:t>
      </w:r>
      <w:r w:rsidRPr="002B1D0E">
        <w:rPr>
          <w:rFonts w:ascii="Times New Roman" w:hAnsi="Times New Roman"/>
          <w:sz w:val="24"/>
          <w:szCs w:val="24"/>
        </w:rPr>
        <w:t xml:space="preserve"> me vendimin nr. 218, datë 25.06.2009</w:t>
      </w:r>
      <w:r w:rsidR="006E6979">
        <w:rPr>
          <w:rFonts w:ascii="Times New Roman" w:hAnsi="Times New Roman"/>
          <w:sz w:val="24"/>
          <w:szCs w:val="24"/>
        </w:rPr>
        <w:t>, ka vendosur mos</w:t>
      </w:r>
      <w:r w:rsidRPr="002B1D0E">
        <w:rPr>
          <w:rFonts w:ascii="Times New Roman" w:hAnsi="Times New Roman"/>
          <w:sz w:val="24"/>
          <w:szCs w:val="24"/>
        </w:rPr>
        <w:t>pranimin e ankimit.</w:t>
      </w:r>
    </w:p>
    <w:p w:rsidR="006E0EB9" w:rsidRPr="002B1D0E" w:rsidRDefault="006E0EB9" w:rsidP="00234504">
      <w:pPr>
        <w:numPr>
          <w:ilvl w:val="0"/>
          <w:numId w:val="2"/>
        </w:numPr>
        <w:tabs>
          <w:tab w:val="left" w:pos="1080"/>
        </w:tabs>
        <w:spacing w:after="0" w:line="360" w:lineRule="auto"/>
        <w:ind w:left="0" w:firstLine="720"/>
        <w:jc w:val="both"/>
        <w:rPr>
          <w:rFonts w:ascii="Times New Roman" w:hAnsi="Times New Roman"/>
          <w:sz w:val="24"/>
          <w:szCs w:val="24"/>
        </w:rPr>
      </w:pPr>
      <w:r w:rsidRPr="002B1D0E">
        <w:rPr>
          <w:rFonts w:ascii="Times New Roman" w:hAnsi="Times New Roman"/>
          <w:sz w:val="24"/>
          <w:szCs w:val="24"/>
        </w:rPr>
        <w:lastRenderedPageBreak/>
        <w:t>Gjykata e Apelit Vlorë</w:t>
      </w:r>
      <w:r w:rsidR="006E6979">
        <w:rPr>
          <w:rFonts w:ascii="Times New Roman" w:hAnsi="Times New Roman"/>
          <w:sz w:val="24"/>
          <w:szCs w:val="24"/>
        </w:rPr>
        <w:t>,</w:t>
      </w:r>
      <w:r w:rsidRPr="002B1D0E">
        <w:rPr>
          <w:rFonts w:ascii="Times New Roman" w:hAnsi="Times New Roman"/>
          <w:sz w:val="24"/>
          <w:szCs w:val="24"/>
        </w:rPr>
        <w:t xml:space="preserve"> me vendimin nr.19, datë 10.03.2011</w:t>
      </w:r>
      <w:r w:rsidR="006E6979">
        <w:rPr>
          <w:rFonts w:ascii="Times New Roman" w:hAnsi="Times New Roman"/>
          <w:sz w:val="24"/>
          <w:szCs w:val="24"/>
        </w:rPr>
        <w:t>,</w:t>
      </w:r>
      <w:r w:rsidRPr="002B1D0E">
        <w:rPr>
          <w:rFonts w:ascii="Times New Roman" w:hAnsi="Times New Roman"/>
          <w:sz w:val="24"/>
          <w:szCs w:val="24"/>
        </w:rPr>
        <w:t xml:space="preserve"> ka vendosur lënien në fuqi të vendimit nr. 218, datë 25.06.2009 të Gjykatës së Rrethit Gjyqësor Vlorë.</w:t>
      </w:r>
    </w:p>
    <w:p w:rsidR="006E0EB9" w:rsidRPr="002B1D0E" w:rsidRDefault="006E0EB9" w:rsidP="00234504">
      <w:pPr>
        <w:numPr>
          <w:ilvl w:val="0"/>
          <w:numId w:val="2"/>
        </w:numPr>
        <w:tabs>
          <w:tab w:val="left" w:pos="1080"/>
        </w:tabs>
        <w:spacing w:after="0" w:line="360" w:lineRule="auto"/>
        <w:ind w:left="0" w:firstLine="720"/>
        <w:jc w:val="both"/>
        <w:rPr>
          <w:rFonts w:ascii="Times New Roman" w:hAnsi="Times New Roman"/>
          <w:sz w:val="24"/>
          <w:szCs w:val="24"/>
        </w:rPr>
      </w:pPr>
      <w:r w:rsidRPr="002B1D0E">
        <w:rPr>
          <w:rFonts w:ascii="Times New Roman" w:hAnsi="Times New Roman"/>
          <w:sz w:val="24"/>
          <w:szCs w:val="24"/>
        </w:rPr>
        <w:t>Mbi rekursin e kërkuesit, Kolegji Penal i Gjykatës së Lartë (dhomë këshilli</w:t>
      </w:r>
      <w:r w:rsidR="00A7698F" w:rsidRPr="002B1D0E">
        <w:rPr>
          <w:rFonts w:ascii="Times New Roman" w:hAnsi="Times New Roman"/>
          <w:sz w:val="24"/>
          <w:szCs w:val="24"/>
        </w:rPr>
        <w:t>mi</w:t>
      </w:r>
      <w:r w:rsidR="006E6979">
        <w:rPr>
          <w:rFonts w:ascii="Times New Roman" w:hAnsi="Times New Roman"/>
          <w:sz w:val="24"/>
          <w:szCs w:val="24"/>
        </w:rPr>
        <w:t xml:space="preserve">), </w:t>
      </w:r>
      <w:r w:rsidRPr="002B1D0E">
        <w:rPr>
          <w:rFonts w:ascii="Times New Roman" w:hAnsi="Times New Roman"/>
          <w:sz w:val="24"/>
          <w:szCs w:val="24"/>
        </w:rPr>
        <w:t>me vendimin 00-2012-399, datë 12.04.2012</w:t>
      </w:r>
      <w:r w:rsidR="006E6979">
        <w:rPr>
          <w:rFonts w:ascii="Times New Roman" w:hAnsi="Times New Roman"/>
          <w:sz w:val="24"/>
          <w:szCs w:val="24"/>
        </w:rPr>
        <w:t>,</w:t>
      </w:r>
      <w:r w:rsidRPr="002B1D0E">
        <w:rPr>
          <w:rFonts w:ascii="Times New Roman" w:hAnsi="Times New Roman"/>
          <w:sz w:val="24"/>
          <w:szCs w:val="24"/>
        </w:rPr>
        <w:t xml:space="preserve"> ka vendosur mospranimin e rekursit.</w:t>
      </w:r>
    </w:p>
    <w:p w:rsidR="006E0EB9" w:rsidRPr="002B1D0E" w:rsidRDefault="006E0EB9" w:rsidP="00234504">
      <w:pPr>
        <w:numPr>
          <w:ilvl w:val="0"/>
          <w:numId w:val="2"/>
        </w:numPr>
        <w:tabs>
          <w:tab w:val="left" w:pos="1080"/>
        </w:tabs>
        <w:spacing w:after="0" w:line="360" w:lineRule="auto"/>
        <w:ind w:left="0" w:firstLine="720"/>
        <w:jc w:val="both"/>
        <w:rPr>
          <w:rFonts w:ascii="Times New Roman" w:hAnsi="Times New Roman"/>
          <w:sz w:val="24"/>
          <w:szCs w:val="24"/>
        </w:rPr>
      </w:pPr>
      <w:r w:rsidRPr="002B1D0E">
        <w:rPr>
          <w:rFonts w:ascii="Times New Roman" w:hAnsi="Times New Roman"/>
          <w:sz w:val="24"/>
          <w:szCs w:val="24"/>
        </w:rPr>
        <w:t>Kërkuesi i është drejtuar Gjykatës së Lartë me kërkesë për rishikim</w:t>
      </w:r>
      <w:r w:rsidR="00A7698F" w:rsidRPr="002B1D0E">
        <w:rPr>
          <w:rFonts w:ascii="Times New Roman" w:hAnsi="Times New Roman"/>
          <w:sz w:val="24"/>
          <w:szCs w:val="24"/>
        </w:rPr>
        <w:t>i</w:t>
      </w:r>
      <w:r w:rsidRPr="002B1D0E">
        <w:rPr>
          <w:rFonts w:ascii="Times New Roman" w:hAnsi="Times New Roman"/>
          <w:sz w:val="24"/>
          <w:szCs w:val="24"/>
        </w:rPr>
        <w:t>n e vendimit gjyqës</w:t>
      </w:r>
      <w:r w:rsidR="00A7698F" w:rsidRPr="002B1D0E">
        <w:rPr>
          <w:rFonts w:ascii="Times New Roman" w:hAnsi="Times New Roman"/>
          <w:sz w:val="24"/>
          <w:szCs w:val="24"/>
        </w:rPr>
        <w:t>or të formës së prerë. Kolegji P</w:t>
      </w:r>
      <w:r w:rsidRPr="002B1D0E">
        <w:rPr>
          <w:rFonts w:ascii="Times New Roman" w:hAnsi="Times New Roman"/>
          <w:sz w:val="24"/>
          <w:szCs w:val="24"/>
        </w:rPr>
        <w:t>enal i Gjykatës së Lartë (dhomë këshillimi)</w:t>
      </w:r>
      <w:r w:rsidR="006E6979">
        <w:rPr>
          <w:rFonts w:ascii="Times New Roman" w:hAnsi="Times New Roman"/>
          <w:sz w:val="24"/>
          <w:szCs w:val="24"/>
        </w:rPr>
        <w:t>,</w:t>
      </w:r>
      <w:r w:rsidRPr="002B1D0E">
        <w:rPr>
          <w:rFonts w:ascii="Times New Roman" w:hAnsi="Times New Roman"/>
          <w:sz w:val="24"/>
          <w:szCs w:val="24"/>
        </w:rPr>
        <w:t xml:space="preserve"> me</w:t>
      </w:r>
      <w:r w:rsidR="00A7698F" w:rsidRPr="002B1D0E">
        <w:rPr>
          <w:rFonts w:ascii="Times New Roman" w:hAnsi="Times New Roman"/>
          <w:sz w:val="24"/>
          <w:szCs w:val="24"/>
        </w:rPr>
        <w:t xml:space="preserve"> vendimin</w:t>
      </w:r>
      <w:r w:rsidRPr="002B1D0E">
        <w:rPr>
          <w:rFonts w:ascii="Times New Roman" w:hAnsi="Times New Roman"/>
          <w:sz w:val="24"/>
          <w:szCs w:val="24"/>
        </w:rPr>
        <w:t xml:space="preserve"> nr. 00-2015-2249, datë 16.07.2015</w:t>
      </w:r>
      <w:r w:rsidR="006E6979">
        <w:rPr>
          <w:rFonts w:ascii="Times New Roman" w:hAnsi="Times New Roman"/>
          <w:sz w:val="24"/>
          <w:szCs w:val="24"/>
        </w:rPr>
        <w:t>,</w:t>
      </w:r>
      <w:r w:rsidRPr="002B1D0E">
        <w:rPr>
          <w:rFonts w:ascii="Times New Roman" w:hAnsi="Times New Roman"/>
          <w:sz w:val="24"/>
          <w:szCs w:val="24"/>
        </w:rPr>
        <w:t xml:space="preserve"> ka vendosur mospranimin e kërkesës për rishikimin e vendimit gjyqësor të formës së prer</w:t>
      </w:r>
      <w:r w:rsidR="00742747">
        <w:rPr>
          <w:rFonts w:ascii="Times New Roman" w:hAnsi="Times New Roman"/>
          <w:sz w:val="24"/>
          <w:szCs w:val="24"/>
        </w:rPr>
        <w:t>ë</w:t>
      </w:r>
      <w:r w:rsidRPr="002B1D0E">
        <w:rPr>
          <w:rFonts w:ascii="Times New Roman" w:hAnsi="Times New Roman"/>
          <w:sz w:val="24"/>
          <w:szCs w:val="24"/>
        </w:rPr>
        <w:t xml:space="preserve"> nr.218, datë 25.06.2009 të Gjykatës së Rrethit Gjyqësor Vlorë.</w:t>
      </w:r>
    </w:p>
    <w:p w:rsidR="006E0EB9" w:rsidRPr="002B1D0E" w:rsidRDefault="006E0EB9" w:rsidP="00234504">
      <w:pPr>
        <w:spacing w:after="0" w:line="360" w:lineRule="auto"/>
        <w:ind w:left="567"/>
        <w:jc w:val="both"/>
        <w:rPr>
          <w:rFonts w:ascii="Times New Roman" w:hAnsi="Times New Roman"/>
          <w:sz w:val="24"/>
          <w:szCs w:val="24"/>
        </w:rPr>
      </w:pPr>
    </w:p>
    <w:p w:rsidR="006E0EB9" w:rsidRPr="002B1D0E" w:rsidRDefault="00320F4F" w:rsidP="00234504">
      <w:pPr>
        <w:spacing w:after="0" w:line="360" w:lineRule="auto"/>
        <w:ind w:left="4167" w:firstLine="153"/>
        <w:jc w:val="both"/>
        <w:rPr>
          <w:rFonts w:ascii="Times New Roman" w:hAnsi="Times New Roman"/>
          <w:b/>
          <w:sz w:val="24"/>
          <w:szCs w:val="24"/>
        </w:rPr>
      </w:pPr>
      <w:r w:rsidRPr="002B1D0E">
        <w:rPr>
          <w:rFonts w:ascii="Times New Roman" w:hAnsi="Times New Roman"/>
          <w:b/>
          <w:sz w:val="24"/>
          <w:szCs w:val="24"/>
        </w:rPr>
        <w:t>II</w:t>
      </w:r>
    </w:p>
    <w:p w:rsidR="006E0EB9" w:rsidRPr="002B1D0E" w:rsidRDefault="006E0EB9" w:rsidP="00234504">
      <w:pPr>
        <w:numPr>
          <w:ilvl w:val="0"/>
          <w:numId w:val="2"/>
        </w:numPr>
        <w:tabs>
          <w:tab w:val="left" w:pos="1080"/>
        </w:tabs>
        <w:spacing w:after="0" w:line="360" w:lineRule="auto"/>
        <w:ind w:left="0" w:firstLine="720"/>
        <w:jc w:val="both"/>
        <w:rPr>
          <w:rFonts w:ascii="Times New Roman" w:hAnsi="Times New Roman"/>
          <w:sz w:val="24"/>
          <w:szCs w:val="24"/>
        </w:rPr>
      </w:pPr>
      <w:r w:rsidRPr="002B1D0E">
        <w:rPr>
          <w:rFonts w:ascii="Times New Roman" w:hAnsi="Times New Roman"/>
          <w:b/>
          <w:i/>
          <w:sz w:val="24"/>
          <w:szCs w:val="24"/>
        </w:rPr>
        <w:t>Kërkuesi Paskal Doko</w:t>
      </w:r>
      <w:r w:rsidRPr="002B1D0E">
        <w:rPr>
          <w:rFonts w:ascii="Times New Roman" w:hAnsi="Times New Roman"/>
          <w:sz w:val="24"/>
          <w:szCs w:val="24"/>
        </w:rPr>
        <w:t xml:space="preserve"> i është drejtuar Gjykatës Kushtetuese duke pretenduar shfuqizimin e vendimit nr. 00-2015-2249, datë 16.07.2015 të Kolegjit Penal të Gjykatës së Lartë (dhomë këshillimi)</w:t>
      </w:r>
      <w:r w:rsidR="00320F4F" w:rsidRPr="002B1D0E">
        <w:rPr>
          <w:rFonts w:ascii="Times New Roman" w:hAnsi="Times New Roman"/>
          <w:sz w:val="24"/>
          <w:szCs w:val="24"/>
        </w:rPr>
        <w:t xml:space="preserve"> </w:t>
      </w:r>
      <w:r w:rsidR="006E6979">
        <w:rPr>
          <w:rFonts w:ascii="Times New Roman" w:hAnsi="Times New Roman"/>
          <w:sz w:val="24"/>
          <w:szCs w:val="24"/>
        </w:rPr>
        <w:t>me argumentet q</w:t>
      </w:r>
      <w:r w:rsidR="00742747">
        <w:rPr>
          <w:rFonts w:ascii="Times New Roman" w:hAnsi="Times New Roman"/>
          <w:sz w:val="24"/>
          <w:szCs w:val="24"/>
        </w:rPr>
        <w:t>ë</w:t>
      </w:r>
      <w:r w:rsidRPr="002B1D0E">
        <w:rPr>
          <w:rFonts w:ascii="Times New Roman" w:hAnsi="Times New Roman"/>
          <w:sz w:val="24"/>
          <w:szCs w:val="24"/>
        </w:rPr>
        <w:t xml:space="preserve"> vijo</w:t>
      </w:r>
      <w:r w:rsidR="006E6979">
        <w:rPr>
          <w:rFonts w:ascii="Times New Roman" w:hAnsi="Times New Roman"/>
          <w:sz w:val="24"/>
          <w:szCs w:val="24"/>
        </w:rPr>
        <w:t>j</w:t>
      </w:r>
      <w:r w:rsidRPr="002B1D0E">
        <w:rPr>
          <w:rFonts w:ascii="Times New Roman" w:hAnsi="Times New Roman"/>
          <w:sz w:val="24"/>
          <w:szCs w:val="24"/>
        </w:rPr>
        <w:t>n</w:t>
      </w:r>
      <w:r w:rsidR="00742747">
        <w:rPr>
          <w:rFonts w:ascii="Times New Roman" w:hAnsi="Times New Roman"/>
          <w:sz w:val="24"/>
          <w:szCs w:val="24"/>
        </w:rPr>
        <w:t>ë</w:t>
      </w:r>
      <w:r w:rsidRPr="002B1D0E">
        <w:rPr>
          <w:rFonts w:ascii="Times New Roman" w:hAnsi="Times New Roman"/>
          <w:sz w:val="24"/>
          <w:szCs w:val="24"/>
        </w:rPr>
        <w:t>:</w:t>
      </w:r>
    </w:p>
    <w:p w:rsidR="006E0EB9" w:rsidRPr="002B1D0E" w:rsidRDefault="002B1D0E" w:rsidP="00234504">
      <w:pPr>
        <w:tabs>
          <w:tab w:val="left" w:pos="1260"/>
        </w:tabs>
        <w:spacing w:after="0" w:line="360" w:lineRule="auto"/>
        <w:ind w:left="1260" w:hanging="540"/>
        <w:jc w:val="both"/>
        <w:rPr>
          <w:rFonts w:ascii="Times New Roman" w:hAnsi="Times New Roman"/>
          <w:sz w:val="24"/>
          <w:szCs w:val="24"/>
        </w:rPr>
      </w:pPr>
      <w:r w:rsidRPr="002B1D0E">
        <w:rPr>
          <w:rFonts w:ascii="Times New Roman" w:hAnsi="Times New Roman"/>
          <w:sz w:val="24"/>
          <w:szCs w:val="24"/>
        </w:rPr>
        <w:t xml:space="preserve">6.1. </w:t>
      </w:r>
      <w:r w:rsidR="006E6979">
        <w:rPr>
          <w:rFonts w:ascii="Times New Roman" w:hAnsi="Times New Roman"/>
          <w:sz w:val="24"/>
          <w:szCs w:val="24"/>
        </w:rPr>
        <w:t>Kolegji P</w:t>
      </w:r>
      <w:r w:rsidR="006E0EB9" w:rsidRPr="002B1D0E">
        <w:rPr>
          <w:rFonts w:ascii="Times New Roman" w:hAnsi="Times New Roman"/>
          <w:sz w:val="24"/>
          <w:szCs w:val="24"/>
        </w:rPr>
        <w:t>enal gjatë gjykimit ka cenuar parimin e barazisë para ligjit dhe nuk ka respektuar parimin e sigurisë juridike.</w:t>
      </w:r>
    </w:p>
    <w:p w:rsidR="006E0EB9" w:rsidRPr="002B1D0E" w:rsidRDefault="002B1D0E" w:rsidP="00234504">
      <w:pPr>
        <w:tabs>
          <w:tab w:val="left" w:pos="1260"/>
        </w:tabs>
        <w:spacing w:after="0" w:line="360" w:lineRule="auto"/>
        <w:ind w:left="1260" w:hanging="540"/>
        <w:jc w:val="both"/>
        <w:rPr>
          <w:rFonts w:ascii="Times New Roman" w:hAnsi="Times New Roman"/>
          <w:sz w:val="24"/>
          <w:szCs w:val="24"/>
        </w:rPr>
      </w:pPr>
      <w:r w:rsidRPr="002B1D0E">
        <w:rPr>
          <w:rFonts w:ascii="Times New Roman" w:hAnsi="Times New Roman"/>
          <w:sz w:val="24"/>
          <w:szCs w:val="24"/>
        </w:rPr>
        <w:t xml:space="preserve">6.2. </w:t>
      </w:r>
      <w:r w:rsidR="006E0EB9" w:rsidRPr="002B1D0E">
        <w:rPr>
          <w:rFonts w:ascii="Times New Roman" w:hAnsi="Times New Roman"/>
          <w:sz w:val="24"/>
          <w:szCs w:val="24"/>
        </w:rPr>
        <w:t>Kolegji Penal ka vendosur si bazë ligjore nenin 45</w:t>
      </w:r>
      <w:r w:rsidR="006E6979">
        <w:rPr>
          <w:rFonts w:ascii="Times New Roman" w:hAnsi="Times New Roman"/>
          <w:sz w:val="24"/>
          <w:szCs w:val="24"/>
        </w:rPr>
        <w:t>3 të Kodit të Procedurës Civile</w:t>
      </w:r>
      <w:r w:rsidR="006E0EB9" w:rsidRPr="002B1D0E">
        <w:rPr>
          <w:rFonts w:ascii="Times New Roman" w:hAnsi="Times New Roman"/>
          <w:sz w:val="24"/>
          <w:szCs w:val="24"/>
        </w:rPr>
        <w:t xml:space="preserve"> në një çështje penale, duke cenuar parimin e arsyetimit të vendimit gjyqësor.</w:t>
      </w:r>
    </w:p>
    <w:p w:rsidR="006E0EB9" w:rsidRPr="002B1D0E" w:rsidRDefault="002B1D0E" w:rsidP="00234504">
      <w:pPr>
        <w:tabs>
          <w:tab w:val="left" w:pos="1260"/>
        </w:tabs>
        <w:spacing w:after="0" w:line="360" w:lineRule="auto"/>
        <w:ind w:left="1260" w:hanging="540"/>
        <w:jc w:val="both"/>
        <w:rPr>
          <w:rFonts w:ascii="Times New Roman" w:hAnsi="Times New Roman"/>
          <w:sz w:val="24"/>
          <w:szCs w:val="24"/>
        </w:rPr>
      </w:pPr>
      <w:r w:rsidRPr="002B1D0E">
        <w:rPr>
          <w:rFonts w:ascii="Times New Roman" w:hAnsi="Times New Roman"/>
          <w:sz w:val="24"/>
          <w:szCs w:val="24"/>
        </w:rPr>
        <w:t xml:space="preserve">6.3. </w:t>
      </w:r>
      <w:r w:rsidR="006E6979">
        <w:rPr>
          <w:rFonts w:ascii="Times New Roman" w:hAnsi="Times New Roman"/>
          <w:sz w:val="24"/>
          <w:szCs w:val="24"/>
        </w:rPr>
        <w:t>Kolegji P</w:t>
      </w:r>
      <w:r w:rsidR="006E0EB9" w:rsidRPr="002B1D0E">
        <w:rPr>
          <w:rFonts w:ascii="Times New Roman" w:hAnsi="Times New Roman"/>
          <w:sz w:val="24"/>
          <w:szCs w:val="24"/>
        </w:rPr>
        <w:t>enal ka cenuar parimi</w:t>
      </w:r>
      <w:r w:rsidR="006E6979">
        <w:rPr>
          <w:rFonts w:ascii="Times New Roman" w:hAnsi="Times New Roman"/>
          <w:sz w:val="24"/>
          <w:szCs w:val="24"/>
        </w:rPr>
        <w:t xml:space="preserve">n e paanësisë, </w:t>
      </w:r>
      <w:r w:rsidR="006E0EB9" w:rsidRPr="002B1D0E">
        <w:rPr>
          <w:rFonts w:ascii="Times New Roman" w:hAnsi="Times New Roman"/>
          <w:sz w:val="24"/>
          <w:szCs w:val="24"/>
        </w:rPr>
        <w:t xml:space="preserve">pasi </w:t>
      </w:r>
      <w:r w:rsidR="006E6979">
        <w:rPr>
          <w:rFonts w:ascii="Times New Roman" w:hAnsi="Times New Roman"/>
          <w:sz w:val="24"/>
          <w:szCs w:val="24"/>
        </w:rPr>
        <w:t>n</w:t>
      </w:r>
      <w:r w:rsidR="00742747">
        <w:rPr>
          <w:rFonts w:ascii="Times New Roman" w:hAnsi="Times New Roman"/>
          <w:sz w:val="24"/>
          <w:szCs w:val="24"/>
        </w:rPr>
        <w:t>ë</w:t>
      </w:r>
      <w:r w:rsidR="006E6979">
        <w:rPr>
          <w:rFonts w:ascii="Times New Roman" w:hAnsi="Times New Roman"/>
          <w:sz w:val="24"/>
          <w:szCs w:val="24"/>
        </w:rPr>
        <w:t xml:space="preserve"> t</w:t>
      </w:r>
      <w:r w:rsidR="00742747">
        <w:rPr>
          <w:rFonts w:ascii="Times New Roman" w:hAnsi="Times New Roman"/>
          <w:sz w:val="24"/>
          <w:szCs w:val="24"/>
        </w:rPr>
        <w:t>ë</w:t>
      </w:r>
      <w:r w:rsidR="006E6979">
        <w:rPr>
          <w:rFonts w:ascii="Times New Roman" w:hAnsi="Times New Roman"/>
          <w:sz w:val="24"/>
          <w:szCs w:val="24"/>
        </w:rPr>
        <w:t xml:space="preserve"> </w:t>
      </w:r>
      <w:r w:rsidR="006E0EB9" w:rsidRPr="002B1D0E">
        <w:rPr>
          <w:rFonts w:ascii="Times New Roman" w:hAnsi="Times New Roman"/>
          <w:sz w:val="24"/>
          <w:szCs w:val="24"/>
        </w:rPr>
        <w:t xml:space="preserve">kanë marrë pjesë dy gjyqtarë, të cilët </w:t>
      </w:r>
      <w:r w:rsidR="006E6979">
        <w:rPr>
          <w:rFonts w:ascii="Times New Roman" w:hAnsi="Times New Roman"/>
          <w:sz w:val="24"/>
          <w:szCs w:val="24"/>
        </w:rPr>
        <w:t xml:space="preserve">e </w:t>
      </w:r>
      <w:r w:rsidR="006E0EB9" w:rsidRPr="002B1D0E">
        <w:rPr>
          <w:rFonts w:ascii="Times New Roman" w:hAnsi="Times New Roman"/>
          <w:sz w:val="24"/>
          <w:szCs w:val="24"/>
        </w:rPr>
        <w:t>kanë gjykuar më parë të njëjtën çështje. Gjyqtari E.I</w:t>
      </w:r>
      <w:r w:rsidR="006E6979">
        <w:rPr>
          <w:rFonts w:ascii="Times New Roman" w:hAnsi="Times New Roman"/>
          <w:sz w:val="24"/>
          <w:szCs w:val="24"/>
        </w:rPr>
        <w:t>.</w:t>
      </w:r>
      <w:r w:rsidR="006E0EB9" w:rsidRPr="002B1D0E">
        <w:rPr>
          <w:rFonts w:ascii="Times New Roman" w:hAnsi="Times New Roman"/>
          <w:sz w:val="24"/>
          <w:szCs w:val="24"/>
        </w:rPr>
        <w:t xml:space="preserve"> ka marrë pjesë</w:t>
      </w:r>
      <w:r w:rsidR="006E6979">
        <w:rPr>
          <w:rFonts w:ascii="Times New Roman" w:hAnsi="Times New Roman"/>
          <w:sz w:val="24"/>
          <w:szCs w:val="24"/>
        </w:rPr>
        <w:t xml:space="preserve"> në Kolegjin P</w:t>
      </w:r>
      <w:r w:rsidR="006E0EB9" w:rsidRPr="002B1D0E">
        <w:rPr>
          <w:rFonts w:ascii="Times New Roman" w:hAnsi="Times New Roman"/>
          <w:sz w:val="24"/>
          <w:szCs w:val="24"/>
        </w:rPr>
        <w:t>enal të Gjykatës së Lartë, i cili ka dhënë vendimin nr.00-2012-399, datë 12.04.2012, ndërsa gjyqtari G.Z</w:t>
      </w:r>
      <w:r w:rsidR="006E6979">
        <w:rPr>
          <w:rFonts w:ascii="Times New Roman" w:hAnsi="Times New Roman"/>
          <w:sz w:val="24"/>
          <w:szCs w:val="24"/>
        </w:rPr>
        <w:t>. ka marrë pjesë në K</w:t>
      </w:r>
      <w:r w:rsidR="006E0EB9" w:rsidRPr="002B1D0E">
        <w:rPr>
          <w:rFonts w:ascii="Times New Roman" w:hAnsi="Times New Roman"/>
          <w:sz w:val="24"/>
          <w:szCs w:val="24"/>
        </w:rPr>
        <w:t xml:space="preserve">olegjin </w:t>
      </w:r>
      <w:r w:rsidR="006E6979">
        <w:rPr>
          <w:rFonts w:ascii="Times New Roman" w:hAnsi="Times New Roman"/>
          <w:sz w:val="24"/>
          <w:szCs w:val="24"/>
        </w:rPr>
        <w:t>C</w:t>
      </w:r>
      <w:r w:rsidR="006E0EB9" w:rsidRPr="002B1D0E">
        <w:rPr>
          <w:rFonts w:ascii="Times New Roman" w:hAnsi="Times New Roman"/>
          <w:sz w:val="24"/>
          <w:szCs w:val="24"/>
        </w:rPr>
        <w:t>ivil të Gjykatës së Lartë, i cili ka dhënë vendimin nr.00-2014-2650, datë 07.10.2014.</w:t>
      </w:r>
    </w:p>
    <w:p w:rsidR="006E0EB9" w:rsidRPr="002B1D0E" w:rsidRDefault="002B1D0E" w:rsidP="00234504">
      <w:pPr>
        <w:tabs>
          <w:tab w:val="left" w:pos="1260"/>
        </w:tabs>
        <w:spacing w:after="0" w:line="360" w:lineRule="auto"/>
        <w:ind w:left="1260" w:hanging="540"/>
        <w:jc w:val="both"/>
        <w:rPr>
          <w:rFonts w:ascii="Times New Roman" w:hAnsi="Times New Roman"/>
          <w:sz w:val="24"/>
          <w:szCs w:val="24"/>
        </w:rPr>
      </w:pPr>
      <w:r w:rsidRPr="002B1D0E">
        <w:rPr>
          <w:rFonts w:ascii="Times New Roman" w:hAnsi="Times New Roman"/>
          <w:sz w:val="24"/>
          <w:szCs w:val="24"/>
        </w:rPr>
        <w:t xml:space="preserve">6.4. </w:t>
      </w:r>
      <w:r w:rsidR="006E6979">
        <w:rPr>
          <w:rFonts w:ascii="Times New Roman" w:hAnsi="Times New Roman"/>
          <w:sz w:val="24"/>
          <w:szCs w:val="24"/>
        </w:rPr>
        <w:t>Vendimi i Kolegjit P</w:t>
      </w:r>
      <w:r w:rsidR="006E0EB9" w:rsidRPr="002B1D0E">
        <w:rPr>
          <w:rFonts w:ascii="Times New Roman" w:hAnsi="Times New Roman"/>
          <w:sz w:val="24"/>
          <w:szCs w:val="24"/>
        </w:rPr>
        <w:t>enal ka qenë i g</w:t>
      </w:r>
      <w:r w:rsidR="00D36DAD">
        <w:rPr>
          <w:rFonts w:ascii="Times New Roman" w:hAnsi="Times New Roman"/>
          <w:sz w:val="24"/>
          <w:szCs w:val="24"/>
        </w:rPr>
        <w:t xml:space="preserve">abuar, </w:t>
      </w:r>
      <w:r w:rsidR="006E0EB9" w:rsidRPr="002B1D0E">
        <w:rPr>
          <w:rFonts w:ascii="Times New Roman" w:hAnsi="Times New Roman"/>
          <w:sz w:val="24"/>
          <w:szCs w:val="24"/>
        </w:rPr>
        <w:t>pasi kërkesa për rishikimin e vendimit gjyqësor të formës së prerë ka qenë e bazuar.</w:t>
      </w:r>
    </w:p>
    <w:p w:rsidR="00320F4F" w:rsidRPr="002B1D0E" w:rsidRDefault="00320F4F" w:rsidP="00234504">
      <w:pPr>
        <w:spacing w:after="0" w:line="360" w:lineRule="auto"/>
        <w:jc w:val="center"/>
        <w:rPr>
          <w:b/>
          <w:lang w:eastAsia="fr-FR"/>
        </w:rPr>
      </w:pPr>
    </w:p>
    <w:p w:rsidR="00320F4F" w:rsidRPr="002B1D0E" w:rsidRDefault="00320F4F" w:rsidP="00234504">
      <w:pPr>
        <w:spacing w:after="0" w:line="360" w:lineRule="auto"/>
        <w:jc w:val="center"/>
        <w:rPr>
          <w:rFonts w:ascii="Times New Roman" w:hAnsi="Times New Roman"/>
          <w:b/>
          <w:sz w:val="24"/>
          <w:szCs w:val="24"/>
          <w:lang w:eastAsia="fr-FR"/>
        </w:rPr>
      </w:pPr>
      <w:r w:rsidRPr="002B1D0E">
        <w:rPr>
          <w:rFonts w:ascii="Times New Roman" w:hAnsi="Times New Roman"/>
          <w:b/>
          <w:sz w:val="24"/>
          <w:szCs w:val="24"/>
          <w:lang w:eastAsia="fr-FR"/>
        </w:rPr>
        <w:t>III</w:t>
      </w:r>
    </w:p>
    <w:p w:rsidR="00320F4F" w:rsidRPr="002B1D0E" w:rsidRDefault="00320F4F" w:rsidP="00234504">
      <w:pPr>
        <w:spacing w:after="0" w:line="360" w:lineRule="auto"/>
        <w:jc w:val="center"/>
        <w:rPr>
          <w:rFonts w:ascii="Times New Roman" w:hAnsi="Times New Roman"/>
          <w:b/>
          <w:sz w:val="24"/>
          <w:szCs w:val="24"/>
          <w:lang w:eastAsia="fr-FR"/>
        </w:rPr>
      </w:pPr>
      <w:r w:rsidRPr="002B1D0E">
        <w:rPr>
          <w:rFonts w:ascii="Times New Roman" w:hAnsi="Times New Roman"/>
          <w:b/>
          <w:sz w:val="24"/>
          <w:szCs w:val="24"/>
          <w:lang w:eastAsia="fr-FR"/>
        </w:rPr>
        <w:t>Vlerësimi i Kolegjit</w:t>
      </w:r>
    </w:p>
    <w:p w:rsidR="00320F4F" w:rsidRPr="002B1D0E" w:rsidRDefault="00320F4F" w:rsidP="00234504">
      <w:pPr>
        <w:numPr>
          <w:ilvl w:val="0"/>
          <w:numId w:val="3"/>
        </w:numPr>
        <w:tabs>
          <w:tab w:val="left" w:pos="1080"/>
        </w:tabs>
        <w:spacing w:after="0" w:line="360" w:lineRule="auto"/>
        <w:ind w:left="0" w:firstLine="720"/>
        <w:rPr>
          <w:rFonts w:ascii="Times New Roman" w:hAnsi="Times New Roman"/>
          <w:i/>
          <w:sz w:val="24"/>
          <w:szCs w:val="24"/>
          <w:lang w:eastAsia="fr-FR"/>
        </w:rPr>
      </w:pPr>
      <w:r w:rsidRPr="002B1D0E">
        <w:rPr>
          <w:rFonts w:ascii="Times New Roman" w:hAnsi="Times New Roman"/>
          <w:i/>
          <w:sz w:val="24"/>
          <w:szCs w:val="24"/>
          <w:lang w:eastAsia="fr-FR"/>
        </w:rPr>
        <w:t>Për legjitimimin e kërkuesit</w:t>
      </w:r>
    </w:p>
    <w:p w:rsidR="006E0EB9" w:rsidRPr="002B1D0E" w:rsidRDefault="006E0EB9" w:rsidP="00234504">
      <w:pPr>
        <w:numPr>
          <w:ilvl w:val="0"/>
          <w:numId w:val="2"/>
        </w:numPr>
        <w:tabs>
          <w:tab w:val="left" w:pos="1080"/>
        </w:tabs>
        <w:spacing w:after="0" w:line="360" w:lineRule="auto"/>
        <w:ind w:left="0" w:firstLine="720"/>
        <w:jc w:val="both"/>
        <w:rPr>
          <w:rFonts w:ascii="Times New Roman" w:hAnsi="Times New Roman"/>
          <w:sz w:val="24"/>
          <w:szCs w:val="24"/>
        </w:rPr>
      </w:pPr>
      <w:r w:rsidRPr="002B1D0E">
        <w:rPr>
          <w:rFonts w:ascii="Times New Roman" w:hAnsi="Times New Roman"/>
          <w:sz w:val="24"/>
          <w:szCs w:val="24"/>
          <w:lang w:eastAsia="fr-FR"/>
        </w:rPr>
        <w:t xml:space="preserve">Kërkuesi legjitimohet </w:t>
      </w:r>
      <w:r w:rsidRPr="002B1D0E">
        <w:rPr>
          <w:rFonts w:ascii="Times New Roman" w:hAnsi="Times New Roman"/>
          <w:i/>
          <w:sz w:val="24"/>
          <w:szCs w:val="24"/>
          <w:lang w:eastAsia="fr-FR"/>
        </w:rPr>
        <w:t>ratione personae</w:t>
      </w:r>
      <w:r w:rsidR="00D36DAD">
        <w:rPr>
          <w:rFonts w:ascii="Times New Roman" w:hAnsi="Times New Roman"/>
          <w:i/>
          <w:sz w:val="24"/>
          <w:szCs w:val="24"/>
          <w:lang w:eastAsia="fr-FR"/>
        </w:rPr>
        <w:t>,</w:t>
      </w:r>
      <w:r w:rsidR="00320F4F" w:rsidRPr="002B1D0E">
        <w:rPr>
          <w:rFonts w:ascii="Times New Roman" w:hAnsi="Times New Roman"/>
          <w:sz w:val="24"/>
          <w:szCs w:val="24"/>
          <w:lang w:eastAsia="fr-FR"/>
        </w:rPr>
        <w:t xml:space="preserve"> në kuptim të nenit 134/1/</w:t>
      </w:r>
      <w:r w:rsidRPr="002B1D0E">
        <w:rPr>
          <w:rFonts w:ascii="Times New Roman" w:hAnsi="Times New Roman"/>
          <w:sz w:val="24"/>
          <w:szCs w:val="24"/>
          <w:lang w:eastAsia="fr-FR"/>
        </w:rPr>
        <w:t>g</w:t>
      </w:r>
      <w:r w:rsidR="00320F4F" w:rsidRPr="002B1D0E">
        <w:rPr>
          <w:rFonts w:ascii="Times New Roman" w:hAnsi="Times New Roman"/>
          <w:sz w:val="24"/>
          <w:szCs w:val="24"/>
          <w:lang w:eastAsia="fr-FR"/>
        </w:rPr>
        <w:t xml:space="preserve"> t</w:t>
      </w:r>
      <w:r w:rsidR="00A7698F" w:rsidRPr="002B1D0E">
        <w:rPr>
          <w:rFonts w:ascii="Times New Roman" w:hAnsi="Times New Roman"/>
          <w:sz w:val="24"/>
          <w:szCs w:val="24"/>
          <w:lang w:eastAsia="fr-FR"/>
        </w:rPr>
        <w:t>ë</w:t>
      </w:r>
      <w:r w:rsidRPr="002B1D0E">
        <w:rPr>
          <w:rFonts w:ascii="Times New Roman" w:hAnsi="Times New Roman"/>
          <w:sz w:val="24"/>
          <w:szCs w:val="24"/>
          <w:lang w:eastAsia="fr-FR"/>
        </w:rPr>
        <w:t xml:space="preserve"> Kushtetutës</w:t>
      </w:r>
      <w:r w:rsidR="00D36DAD">
        <w:rPr>
          <w:rFonts w:ascii="Times New Roman" w:hAnsi="Times New Roman"/>
          <w:sz w:val="24"/>
          <w:szCs w:val="24"/>
          <w:lang w:eastAsia="fr-FR"/>
        </w:rPr>
        <w:t>,</w:t>
      </w:r>
      <w:r w:rsidRPr="002B1D0E">
        <w:rPr>
          <w:rFonts w:ascii="Times New Roman" w:hAnsi="Times New Roman"/>
          <w:sz w:val="24"/>
          <w:szCs w:val="24"/>
          <w:lang w:eastAsia="fr-FR"/>
        </w:rPr>
        <w:t xml:space="preserve"> dhe </w:t>
      </w:r>
      <w:r w:rsidRPr="002B1D0E">
        <w:rPr>
          <w:rFonts w:ascii="Times New Roman" w:hAnsi="Times New Roman"/>
          <w:i/>
          <w:sz w:val="24"/>
          <w:szCs w:val="24"/>
          <w:lang w:eastAsia="fr-FR"/>
        </w:rPr>
        <w:t>ratione temporis</w:t>
      </w:r>
      <w:r w:rsidR="00D36DAD">
        <w:rPr>
          <w:rFonts w:ascii="Times New Roman" w:hAnsi="Times New Roman"/>
          <w:i/>
          <w:sz w:val="24"/>
          <w:szCs w:val="24"/>
          <w:lang w:eastAsia="fr-FR"/>
        </w:rPr>
        <w:t>,</w:t>
      </w:r>
      <w:r w:rsidRPr="002B1D0E">
        <w:rPr>
          <w:rFonts w:ascii="Times New Roman" w:hAnsi="Times New Roman"/>
          <w:sz w:val="24"/>
          <w:szCs w:val="24"/>
          <w:lang w:eastAsia="fr-FR"/>
        </w:rPr>
        <w:t xml:space="preserve"> pasi kërkesa është paraqitur brenda afatit 2-vj</w:t>
      </w:r>
      <w:r w:rsidR="00D36DAD">
        <w:rPr>
          <w:rFonts w:ascii="Times New Roman" w:hAnsi="Times New Roman"/>
          <w:sz w:val="24"/>
          <w:szCs w:val="24"/>
          <w:lang w:eastAsia="fr-FR"/>
        </w:rPr>
        <w:t xml:space="preserve">eçar të parashikuar nga </w:t>
      </w:r>
      <w:r w:rsidR="00D36DAD">
        <w:rPr>
          <w:rFonts w:ascii="Times New Roman" w:hAnsi="Times New Roman"/>
          <w:sz w:val="24"/>
          <w:szCs w:val="24"/>
          <w:lang w:eastAsia="fr-FR"/>
        </w:rPr>
        <w:lastRenderedPageBreak/>
        <w:t>neni 30/2 i</w:t>
      </w:r>
      <w:r w:rsidRPr="002B1D0E">
        <w:rPr>
          <w:rFonts w:ascii="Times New Roman" w:hAnsi="Times New Roman"/>
          <w:sz w:val="24"/>
          <w:szCs w:val="24"/>
          <w:lang w:eastAsia="fr-FR"/>
        </w:rPr>
        <w:t xml:space="preserve"> ligjit nr.</w:t>
      </w:r>
      <w:r w:rsidRPr="002B1D0E">
        <w:rPr>
          <w:rFonts w:ascii="Times New Roman" w:hAnsi="Times New Roman"/>
          <w:sz w:val="24"/>
          <w:szCs w:val="24"/>
        </w:rPr>
        <w:t>8577, datë 10.02.2000 “Për organizimin dhe funksionimin e Gjykatës Kushtetuese të Republikës së Shqipërisë”.</w:t>
      </w:r>
    </w:p>
    <w:p w:rsidR="006E0EB9" w:rsidRPr="002B1D0E" w:rsidRDefault="006E0EB9" w:rsidP="00234504">
      <w:pPr>
        <w:pStyle w:val="ListParagraph"/>
        <w:numPr>
          <w:ilvl w:val="0"/>
          <w:numId w:val="2"/>
        </w:numPr>
        <w:tabs>
          <w:tab w:val="left" w:pos="1080"/>
        </w:tabs>
        <w:spacing w:after="0" w:line="360" w:lineRule="auto"/>
        <w:ind w:left="0" w:firstLine="720"/>
        <w:jc w:val="both"/>
        <w:rPr>
          <w:rFonts w:ascii="Times New Roman" w:hAnsi="Times New Roman"/>
          <w:bCs/>
          <w:sz w:val="24"/>
          <w:szCs w:val="24"/>
        </w:rPr>
      </w:pPr>
      <w:r w:rsidRPr="002B1D0E">
        <w:rPr>
          <w:rFonts w:ascii="Times New Roman" w:eastAsia="MS Mincho" w:hAnsi="Times New Roman"/>
          <w:sz w:val="24"/>
          <w:szCs w:val="24"/>
        </w:rPr>
        <w:t xml:space="preserve">Në lidhje me legjitimimin </w:t>
      </w:r>
      <w:r w:rsidRPr="002B1D0E">
        <w:rPr>
          <w:rFonts w:ascii="Times New Roman" w:eastAsia="MS Mincho" w:hAnsi="Times New Roman"/>
          <w:i/>
          <w:iCs/>
          <w:sz w:val="24"/>
          <w:szCs w:val="24"/>
        </w:rPr>
        <w:t>ratione materiae,</w:t>
      </w:r>
      <w:r w:rsidRPr="002B1D0E">
        <w:rPr>
          <w:rFonts w:ascii="Times New Roman" w:eastAsia="MS Mincho" w:hAnsi="Times New Roman"/>
          <w:sz w:val="24"/>
          <w:szCs w:val="24"/>
        </w:rPr>
        <w:t xml:space="preserve"> kërkuesi ka pretenduar </w:t>
      </w:r>
      <w:r w:rsidR="00D36DAD" w:rsidRPr="002B1D0E">
        <w:rPr>
          <w:rFonts w:ascii="Times New Roman" w:eastAsia="MS Mincho" w:hAnsi="Times New Roman"/>
          <w:sz w:val="24"/>
          <w:szCs w:val="24"/>
        </w:rPr>
        <w:t xml:space="preserve">se vendimi i </w:t>
      </w:r>
      <w:r w:rsidR="00D36DAD">
        <w:rPr>
          <w:rFonts w:ascii="Times New Roman" w:eastAsia="MS Mincho" w:hAnsi="Times New Roman"/>
          <w:sz w:val="24"/>
          <w:szCs w:val="24"/>
        </w:rPr>
        <w:t>K</w:t>
      </w:r>
      <w:r w:rsidR="00D36DAD" w:rsidRPr="002B1D0E">
        <w:rPr>
          <w:rFonts w:ascii="Times New Roman" w:eastAsia="MS Mincho" w:hAnsi="Times New Roman"/>
          <w:sz w:val="24"/>
          <w:szCs w:val="24"/>
        </w:rPr>
        <w:t>olegji</w:t>
      </w:r>
      <w:r w:rsidR="00D36DAD">
        <w:rPr>
          <w:rFonts w:ascii="Times New Roman" w:eastAsia="MS Mincho" w:hAnsi="Times New Roman"/>
          <w:sz w:val="24"/>
          <w:szCs w:val="24"/>
        </w:rPr>
        <w:t>t P</w:t>
      </w:r>
      <w:r w:rsidR="00D36DAD" w:rsidRPr="002B1D0E">
        <w:rPr>
          <w:rFonts w:ascii="Times New Roman" w:eastAsia="MS Mincho" w:hAnsi="Times New Roman"/>
          <w:sz w:val="24"/>
          <w:szCs w:val="24"/>
        </w:rPr>
        <w:t xml:space="preserve">enal për mospranimin e kërkesës për rishikimin e vendimit gjyqësor të formës së prerë </w:t>
      </w:r>
      <w:r w:rsidR="00D36DAD">
        <w:rPr>
          <w:rFonts w:ascii="Times New Roman" w:eastAsia="MS Mincho" w:hAnsi="Times New Roman"/>
          <w:sz w:val="24"/>
          <w:szCs w:val="24"/>
        </w:rPr>
        <w:t>ka q</w:t>
      </w:r>
      <w:r w:rsidR="00742747">
        <w:rPr>
          <w:rFonts w:ascii="Times New Roman" w:eastAsia="MS Mincho" w:hAnsi="Times New Roman"/>
          <w:sz w:val="24"/>
          <w:szCs w:val="24"/>
        </w:rPr>
        <w:t>ë</w:t>
      </w:r>
      <w:r w:rsidR="00D36DAD">
        <w:rPr>
          <w:rFonts w:ascii="Times New Roman" w:eastAsia="MS Mincho" w:hAnsi="Times New Roman"/>
          <w:sz w:val="24"/>
          <w:szCs w:val="24"/>
        </w:rPr>
        <w:t>n</w:t>
      </w:r>
      <w:r w:rsidR="00742747">
        <w:rPr>
          <w:rFonts w:ascii="Times New Roman" w:eastAsia="MS Mincho" w:hAnsi="Times New Roman"/>
          <w:sz w:val="24"/>
          <w:szCs w:val="24"/>
        </w:rPr>
        <w:t>ë</w:t>
      </w:r>
      <w:r w:rsidR="00D36DAD">
        <w:rPr>
          <w:rFonts w:ascii="Times New Roman" w:eastAsia="MS Mincho" w:hAnsi="Times New Roman"/>
          <w:sz w:val="24"/>
          <w:szCs w:val="24"/>
        </w:rPr>
        <w:t xml:space="preserve"> </w:t>
      </w:r>
      <w:r w:rsidR="00D36DAD" w:rsidRPr="002B1D0E">
        <w:rPr>
          <w:rFonts w:ascii="Times New Roman" w:eastAsia="MS Mincho" w:hAnsi="Times New Roman"/>
          <w:sz w:val="24"/>
          <w:szCs w:val="24"/>
        </w:rPr>
        <w:t>i gabuar pasi kërkesa bazohej në prova të reja</w:t>
      </w:r>
      <w:r w:rsidR="00D36DAD">
        <w:rPr>
          <w:rFonts w:ascii="Times New Roman" w:eastAsia="MS Mincho" w:hAnsi="Times New Roman"/>
          <w:sz w:val="24"/>
          <w:szCs w:val="24"/>
        </w:rPr>
        <w:t xml:space="preserve"> duke</w:t>
      </w:r>
      <w:r w:rsidR="00D36DAD" w:rsidRPr="002B1D0E">
        <w:rPr>
          <w:rFonts w:ascii="Times New Roman" w:eastAsia="MS Mincho" w:hAnsi="Times New Roman"/>
          <w:sz w:val="24"/>
          <w:szCs w:val="24"/>
        </w:rPr>
        <w:t xml:space="preserve"> </w:t>
      </w:r>
      <w:r w:rsidRPr="002B1D0E">
        <w:rPr>
          <w:rFonts w:ascii="Times New Roman" w:eastAsia="MS Mincho" w:hAnsi="Times New Roman"/>
          <w:sz w:val="24"/>
          <w:szCs w:val="24"/>
        </w:rPr>
        <w:t>cen</w:t>
      </w:r>
      <w:r w:rsidR="00D36DAD">
        <w:rPr>
          <w:rFonts w:ascii="Times New Roman" w:eastAsia="MS Mincho" w:hAnsi="Times New Roman"/>
          <w:sz w:val="24"/>
          <w:szCs w:val="24"/>
        </w:rPr>
        <w:t>uar parimin e</w:t>
      </w:r>
      <w:r w:rsidRPr="002B1D0E">
        <w:rPr>
          <w:rFonts w:ascii="Times New Roman" w:eastAsia="MS Mincho" w:hAnsi="Times New Roman"/>
          <w:sz w:val="24"/>
          <w:szCs w:val="24"/>
        </w:rPr>
        <w:t xml:space="preserve"> barazisë para ligji</w:t>
      </w:r>
      <w:r w:rsidR="00D36DAD">
        <w:rPr>
          <w:rFonts w:ascii="Times New Roman" w:eastAsia="MS Mincho" w:hAnsi="Times New Roman"/>
          <w:sz w:val="24"/>
          <w:szCs w:val="24"/>
        </w:rPr>
        <w:t xml:space="preserve">t, parimin e sigurisë juridike </w:t>
      </w:r>
      <w:r w:rsidR="00D36DAD" w:rsidRPr="002B1D0E">
        <w:rPr>
          <w:rFonts w:ascii="Times New Roman" w:eastAsia="MS Mincho" w:hAnsi="Times New Roman"/>
          <w:sz w:val="24"/>
          <w:szCs w:val="24"/>
        </w:rPr>
        <w:t>dhe</w:t>
      </w:r>
      <w:r w:rsidR="00D36DAD">
        <w:rPr>
          <w:rFonts w:ascii="Times New Roman" w:eastAsia="MS Mincho" w:hAnsi="Times New Roman"/>
          <w:sz w:val="24"/>
          <w:szCs w:val="24"/>
        </w:rPr>
        <w:t xml:space="preserve"> parimin e paanësisë.</w:t>
      </w:r>
    </w:p>
    <w:p w:rsidR="006E0EB9" w:rsidRPr="002B1D0E" w:rsidRDefault="006E0EB9" w:rsidP="00234504">
      <w:pPr>
        <w:tabs>
          <w:tab w:val="left" w:pos="1080"/>
        </w:tabs>
        <w:spacing w:after="0" w:line="360" w:lineRule="auto"/>
        <w:ind w:firstLine="720"/>
        <w:jc w:val="both"/>
        <w:rPr>
          <w:i/>
        </w:rPr>
      </w:pPr>
    </w:p>
    <w:p w:rsidR="00320F4F" w:rsidRPr="002B1D0E" w:rsidRDefault="006E0EB9" w:rsidP="00234504">
      <w:pPr>
        <w:numPr>
          <w:ilvl w:val="0"/>
          <w:numId w:val="3"/>
        </w:numPr>
        <w:tabs>
          <w:tab w:val="left" w:pos="1080"/>
        </w:tabs>
        <w:spacing w:after="0" w:line="360" w:lineRule="auto"/>
        <w:ind w:left="0" w:firstLine="720"/>
        <w:jc w:val="both"/>
        <w:rPr>
          <w:rFonts w:ascii="Times New Roman" w:eastAsia="MS Mincho" w:hAnsi="Times New Roman"/>
          <w:iCs/>
          <w:sz w:val="24"/>
          <w:szCs w:val="24"/>
          <w:lang w:eastAsia="sq-AL"/>
        </w:rPr>
      </w:pPr>
      <w:r w:rsidRPr="002B1D0E">
        <w:rPr>
          <w:rFonts w:ascii="Times New Roman" w:hAnsi="Times New Roman"/>
          <w:i/>
          <w:sz w:val="24"/>
          <w:szCs w:val="24"/>
        </w:rPr>
        <w:t>Për pretendimin e cenimit të parimit të paanësis</w:t>
      </w:r>
      <w:r w:rsidR="00742747">
        <w:rPr>
          <w:rFonts w:ascii="Times New Roman" w:hAnsi="Times New Roman"/>
          <w:i/>
          <w:sz w:val="24"/>
          <w:szCs w:val="24"/>
        </w:rPr>
        <w:t>ë</w:t>
      </w:r>
    </w:p>
    <w:p w:rsidR="006E0EB9" w:rsidRPr="002B1D0E" w:rsidRDefault="006E0EB9" w:rsidP="00234504">
      <w:pPr>
        <w:numPr>
          <w:ilvl w:val="0"/>
          <w:numId w:val="2"/>
        </w:numPr>
        <w:tabs>
          <w:tab w:val="left" w:pos="1080"/>
        </w:tabs>
        <w:spacing w:after="0" w:line="360" w:lineRule="auto"/>
        <w:ind w:left="0" w:firstLine="720"/>
        <w:jc w:val="both"/>
        <w:rPr>
          <w:rFonts w:ascii="Times New Roman" w:eastAsia="MS Mincho" w:hAnsi="Times New Roman"/>
          <w:iCs/>
          <w:sz w:val="24"/>
          <w:szCs w:val="24"/>
          <w:lang w:eastAsia="sq-AL"/>
        </w:rPr>
      </w:pPr>
      <w:r w:rsidRPr="002B1D0E">
        <w:rPr>
          <w:rFonts w:ascii="Times New Roman" w:hAnsi="Times New Roman"/>
          <w:sz w:val="24"/>
          <w:szCs w:val="24"/>
        </w:rPr>
        <w:t xml:space="preserve">Kërkuesi ka pretenduar se </w:t>
      </w:r>
      <w:r w:rsidRPr="002B1D0E">
        <w:rPr>
          <w:rFonts w:ascii="Times New Roman" w:eastAsia="MS Mincho" w:hAnsi="Times New Roman"/>
          <w:sz w:val="24"/>
          <w:szCs w:val="24"/>
        </w:rPr>
        <w:t>Kolegji Penal i Gjykatës së Lartë (dhomë këshillimi) ka cenuar të drejtën për një proces të rregullt ligjor, pasi ka shkelur</w:t>
      </w:r>
      <w:r w:rsidR="006054FC">
        <w:rPr>
          <w:rFonts w:ascii="Times New Roman" w:eastAsia="MS Mincho" w:hAnsi="Times New Roman"/>
          <w:sz w:val="24"/>
          <w:szCs w:val="24"/>
        </w:rPr>
        <w:t xml:space="preserve"> parimin e paanësisë. Sipas tij, </w:t>
      </w:r>
      <w:r w:rsidRPr="002B1D0E">
        <w:rPr>
          <w:rFonts w:ascii="Times New Roman" w:eastAsia="MS Mincho" w:hAnsi="Times New Roman"/>
          <w:sz w:val="24"/>
          <w:szCs w:val="24"/>
        </w:rPr>
        <w:t>gjyqtari E</w:t>
      </w:r>
      <w:r w:rsidR="00780479">
        <w:rPr>
          <w:rFonts w:ascii="Times New Roman" w:eastAsia="MS Mincho" w:hAnsi="Times New Roman"/>
          <w:sz w:val="24"/>
          <w:szCs w:val="24"/>
        </w:rPr>
        <w:t>.I., që ka</w:t>
      </w:r>
      <w:r w:rsidRPr="002B1D0E">
        <w:rPr>
          <w:rFonts w:ascii="Times New Roman" w:eastAsia="MS Mincho" w:hAnsi="Times New Roman"/>
          <w:sz w:val="24"/>
          <w:szCs w:val="24"/>
        </w:rPr>
        <w:t xml:space="preserve"> gjykuar çështjen në Gjykatën e Lartë, ka marrë pjesë në trupin gjykues të Kolegjit Penal</w:t>
      </w:r>
      <w:r w:rsidR="00780479">
        <w:rPr>
          <w:rFonts w:ascii="Times New Roman" w:eastAsia="MS Mincho" w:hAnsi="Times New Roman"/>
          <w:sz w:val="24"/>
          <w:szCs w:val="24"/>
        </w:rPr>
        <w:t>,</w:t>
      </w:r>
      <w:r w:rsidRPr="002B1D0E">
        <w:rPr>
          <w:rFonts w:ascii="Times New Roman" w:eastAsia="MS Mincho" w:hAnsi="Times New Roman"/>
          <w:sz w:val="24"/>
          <w:szCs w:val="24"/>
        </w:rPr>
        <w:t xml:space="preserve"> i cili</w:t>
      </w:r>
      <w:r w:rsidR="00780479">
        <w:rPr>
          <w:rFonts w:ascii="Times New Roman" w:eastAsia="MS Mincho" w:hAnsi="Times New Roman"/>
          <w:sz w:val="24"/>
          <w:szCs w:val="24"/>
        </w:rPr>
        <w:t>,</w:t>
      </w:r>
      <w:r w:rsidRPr="002B1D0E">
        <w:rPr>
          <w:rFonts w:ascii="Times New Roman" w:eastAsia="MS Mincho" w:hAnsi="Times New Roman"/>
          <w:sz w:val="24"/>
          <w:szCs w:val="24"/>
        </w:rPr>
        <w:t xml:space="preserve"> me vendimin nr.00-2012-399, datë 12.04.2012 ka vendosur mospranimin e rekursit për të njëjtën çështjen. Ndërsa gjyqtari G.Z</w:t>
      </w:r>
      <w:r w:rsidR="00780479">
        <w:rPr>
          <w:rFonts w:ascii="Times New Roman" w:eastAsia="MS Mincho" w:hAnsi="Times New Roman"/>
          <w:sz w:val="24"/>
          <w:szCs w:val="24"/>
        </w:rPr>
        <w:t>.</w:t>
      </w:r>
      <w:r w:rsidRPr="002B1D0E">
        <w:rPr>
          <w:rFonts w:ascii="Times New Roman" w:eastAsia="MS Mincho" w:hAnsi="Times New Roman"/>
          <w:sz w:val="24"/>
          <w:szCs w:val="24"/>
        </w:rPr>
        <w:t xml:space="preserve"> ka marrë pjesë në Kolegjin Civil të Gjykatës së Lartë që ka gjykuar çështjen me palë paditëse kërkuesin dhe të paditur shtetasin B.R., me objekt përmbushje</w:t>
      </w:r>
      <w:r w:rsidR="00780479">
        <w:rPr>
          <w:rFonts w:ascii="Times New Roman" w:eastAsia="MS Mincho" w:hAnsi="Times New Roman"/>
          <w:sz w:val="24"/>
          <w:szCs w:val="24"/>
        </w:rPr>
        <w:t>n e</w:t>
      </w:r>
      <w:r w:rsidRPr="002B1D0E">
        <w:rPr>
          <w:rFonts w:ascii="Times New Roman" w:eastAsia="MS Mincho" w:hAnsi="Times New Roman"/>
          <w:sz w:val="24"/>
          <w:szCs w:val="24"/>
        </w:rPr>
        <w:t xml:space="preserve"> detyrimi</w:t>
      </w:r>
      <w:r w:rsidR="00780479">
        <w:rPr>
          <w:rFonts w:ascii="Times New Roman" w:eastAsia="MS Mincho" w:hAnsi="Times New Roman"/>
          <w:sz w:val="24"/>
          <w:szCs w:val="24"/>
        </w:rPr>
        <w:t>t</w:t>
      </w:r>
      <w:r w:rsidRPr="002B1D0E">
        <w:rPr>
          <w:rFonts w:ascii="Times New Roman" w:eastAsia="MS Mincho" w:hAnsi="Times New Roman"/>
          <w:sz w:val="24"/>
          <w:szCs w:val="24"/>
        </w:rPr>
        <w:t xml:space="preserve"> kontraktor.</w:t>
      </w:r>
    </w:p>
    <w:p w:rsidR="006E0EB9" w:rsidRPr="002B1D0E" w:rsidRDefault="006E0EB9" w:rsidP="00234504">
      <w:pPr>
        <w:pStyle w:val="BodyText"/>
        <w:numPr>
          <w:ilvl w:val="0"/>
          <w:numId w:val="2"/>
        </w:numPr>
        <w:tabs>
          <w:tab w:val="left" w:pos="1080"/>
        </w:tabs>
        <w:spacing w:after="0" w:line="360" w:lineRule="auto"/>
        <w:ind w:left="0" w:firstLine="720"/>
        <w:jc w:val="both"/>
      </w:pPr>
      <w:r w:rsidRPr="002B1D0E">
        <w:rPr>
          <w:iCs/>
          <w:lang w:eastAsia="sq-AL"/>
        </w:rPr>
        <w:t>G</w:t>
      </w:r>
      <w:r w:rsidR="00320F4F" w:rsidRPr="002B1D0E">
        <w:rPr>
          <w:iCs/>
          <w:lang w:eastAsia="sq-AL"/>
        </w:rPr>
        <w:t>jykata Kushtetuese n</w:t>
      </w:r>
      <w:r w:rsidR="00A7698F" w:rsidRPr="002B1D0E">
        <w:rPr>
          <w:iCs/>
          <w:lang w:eastAsia="sq-AL"/>
        </w:rPr>
        <w:t>ë</w:t>
      </w:r>
      <w:r w:rsidR="00320F4F" w:rsidRPr="002B1D0E">
        <w:rPr>
          <w:iCs/>
          <w:lang w:eastAsia="sq-AL"/>
        </w:rPr>
        <w:t xml:space="preserve"> jurisprudenc</w:t>
      </w:r>
      <w:r w:rsidR="00A7698F" w:rsidRPr="002B1D0E">
        <w:rPr>
          <w:iCs/>
          <w:lang w:eastAsia="sq-AL"/>
        </w:rPr>
        <w:t>ë</w:t>
      </w:r>
      <w:r w:rsidR="00320F4F" w:rsidRPr="002B1D0E">
        <w:rPr>
          <w:iCs/>
          <w:lang w:eastAsia="sq-AL"/>
        </w:rPr>
        <w:t>n e saj</w:t>
      </w:r>
      <w:r w:rsidR="005665B0">
        <w:rPr>
          <w:iCs/>
          <w:lang w:eastAsia="sq-AL"/>
        </w:rPr>
        <w:t xml:space="preserve"> </w:t>
      </w:r>
      <w:r w:rsidRPr="002B1D0E">
        <w:rPr>
          <w:iCs/>
          <w:lang w:eastAsia="sq-AL"/>
        </w:rPr>
        <w:t xml:space="preserve">theksuar se gjykimi nga një gjykatë e paanshme është një nga elementet e rëndësishme të procesit të rregullt ligjor, i garantuar nga neni 42 i Kushtetutës </w:t>
      </w:r>
      <w:r w:rsidRPr="002B1D0E">
        <w:t>dhe neni 6 i KEDNJ-së. Parimi i paanshmërisë nënkupton mungesën e paragjykimeve nga gjyqtarët për çështjen e shtruar përpara tyre. Një gjykatë duhet të jetë e paanshme jo vetëm formalisht, por edhe në mënyrë të shprehur</w:t>
      </w:r>
      <w:r w:rsidRPr="002B1D0E">
        <w:rPr>
          <w:i/>
        </w:rPr>
        <w:t xml:space="preserve"> (shih vendimin nr.49, datë 10.07.2015 të Gjykatës Kushtetuese)</w:t>
      </w:r>
      <w:r w:rsidRPr="002B1D0E">
        <w:t>.</w:t>
      </w:r>
    </w:p>
    <w:p w:rsidR="006E0EB9" w:rsidRPr="002B1D0E" w:rsidRDefault="006E0EB9" w:rsidP="00234504">
      <w:pPr>
        <w:pStyle w:val="BodyText"/>
        <w:numPr>
          <w:ilvl w:val="0"/>
          <w:numId w:val="2"/>
        </w:numPr>
        <w:tabs>
          <w:tab w:val="left" w:pos="1080"/>
        </w:tabs>
        <w:spacing w:after="0" w:line="360" w:lineRule="auto"/>
        <w:ind w:left="0" w:firstLine="720"/>
        <w:jc w:val="both"/>
      </w:pPr>
      <w:r w:rsidRPr="002B1D0E">
        <w:t>N</w:t>
      </w:r>
      <w:r w:rsidRPr="002B1D0E">
        <w:rPr>
          <w:lang w:eastAsia="sq-AL"/>
        </w:rPr>
        <w:t>ë kuptim të nenit 42/2 të Kushtetutës,</w:t>
      </w:r>
      <w:r w:rsidRPr="002B1D0E">
        <w:t xml:space="preserve"> respektimi i këtij parimi duhet të verifikohet duke zbatuar dy teste, testin subjektiv, i cili në thelb kërkon të provuarit e faktit se bindja personale e një gjyqtari ka ndikuar në vendimin e gjykatës dhe, gjithashtu, testin objektiv, i cili kërkon të provuarit nëse gjyqtari ka ofruar garanci të mjaftueshme për të përjashtuar çdo dyshim të arsyeshëm në këtë drejtim. Në kuptim të testit subjektiv, paanshmëria e gjyqtarëve duhet të prezumohet derisa të provohet e kundërta. Për sa i përket testit objektiv, ai nënkupton se veç sjelljes personale të çdo anëtari të trupit gjykues, duhet të provohet nëse ka fakte bindëse, të cilat vënë në dyshim paanshmërinë. Në këtë kuadër edhe dukja e jashtme ka rëndësi. Për rrjedhojë, kur vlerësohet nëse në një çështje konkrete ka një arsye të përligjur që rrezikon paanshmërinë e një trupi gjykues, këndvështrimi i atyre që </w:t>
      </w:r>
      <w:r w:rsidRPr="002B1D0E">
        <w:lastRenderedPageBreak/>
        <w:t xml:space="preserve">paraqesin këtë pretendim ka rëndësi, por vendimtar mbetet përcaktimi nëse ky dyshim është objektivisht i justifikueshëm </w:t>
      </w:r>
      <w:r w:rsidRPr="002B1D0E">
        <w:rPr>
          <w:i/>
        </w:rPr>
        <w:t>(shih vendimin nr.49, datë 10.07.2015 të Gjykatës Kushtetuese</w:t>
      </w:r>
      <w:r w:rsidRPr="002B1D0E">
        <w:t>).</w:t>
      </w:r>
    </w:p>
    <w:p w:rsidR="006E0EB9" w:rsidRPr="002B1D0E" w:rsidRDefault="006E0EB9" w:rsidP="00234504">
      <w:pPr>
        <w:pStyle w:val="BodyText"/>
        <w:numPr>
          <w:ilvl w:val="0"/>
          <w:numId w:val="2"/>
        </w:numPr>
        <w:tabs>
          <w:tab w:val="left" w:pos="1080"/>
        </w:tabs>
        <w:spacing w:after="0" w:line="360" w:lineRule="auto"/>
        <w:ind w:left="0" w:firstLine="720"/>
        <w:jc w:val="both"/>
        <w:rPr>
          <w:i/>
        </w:rPr>
      </w:pPr>
      <w:r w:rsidRPr="002B1D0E">
        <w:t>Jurisprudenca e Gjykatës ka evidentuar se parimi i paanshmërisë në gjykim, në këndvështrim të përbërjes së trupit gjykues, duhet të respektohet në çdo shkallë të gjykimit. Për</w:t>
      </w:r>
      <w:r w:rsidRPr="002B1D0E">
        <w:rPr>
          <w:i/>
          <w:iCs/>
        </w:rPr>
        <w:t xml:space="preserve"> </w:t>
      </w:r>
      <w:r w:rsidRPr="002B1D0E">
        <w:t xml:space="preserve">Gjykatën është konsideruar gjykatë e njëanshme trupi gjykues që nuk jep garancitë e nevojshme për një gjykim të paanshëm në këndvështrimin objektiv. Dyshimi i mundshëm për paanësinë e gjyqtarit mund të ngrihet në hipotezën se gjyqtari është shprehur në një procedim tjetër me një vlerësim që ka të bëjë me përmbajtjen e të njëjtit fakt, në lidhje me të njëjtin subjekt </w:t>
      </w:r>
      <w:r w:rsidRPr="002B1D0E">
        <w:rPr>
          <w:i/>
          <w:iCs/>
        </w:rPr>
        <w:t>(shih vendimin nr.54, datë 20.07.2015 të Gjykatës Kushtetuese)</w:t>
      </w:r>
      <w:r w:rsidRPr="002B1D0E">
        <w:rPr>
          <w:i/>
        </w:rPr>
        <w:t>.</w:t>
      </w:r>
    </w:p>
    <w:p w:rsidR="006E0EB9" w:rsidRPr="002B1D0E" w:rsidRDefault="00320F4F" w:rsidP="00234504">
      <w:pPr>
        <w:pStyle w:val="ListParagraph"/>
        <w:numPr>
          <w:ilvl w:val="0"/>
          <w:numId w:val="2"/>
        </w:numPr>
        <w:tabs>
          <w:tab w:val="left" w:pos="1080"/>
        </w:tabs>
        <w:spacing w:after="0" w:line="360" w:lineRule="auto"/>
        <w:ind w:left="0" w:firstLine="720"/>
        <w:jc w:val="both"/>
        <w:rPr>
          <w:rFonts w:ascii="Times New Roman" w:hAnsi="Times New Roman"/>
          <w:bCs/>
          <w:sz w:val="24"/>
          <w:szCs w:val="24"/>
        </w:rPr>
      </w:pPr>
      <w:r w:rsidRPr="002B1D0E">
        <w:rPr>
          <w:rFonts w:ascii="Times New Roman" w:hAnsi="Times New Roman"/>
          <w:bCs/>
          <w:sz w:val="24"/>
          <w:szCs w:val="24"/>
        </w:rPr>
        <w:t>Kolegji v</w:t>
      </w:r>
      <w:r w:rsidR="00A7698F" w:rsidRPr="002B1D0E">
        <w:rPr>
          <w:rFonts w:ascii="Times New Roman" w:hAnsi="Times New Roman"/>
          <w:bCs/>
          <w:sz w:val="24"/>
          <w:szCs w:val="24"/>
        </w:rPr>
        <w:t>ë</w:t>
      </w:r>
      <w:r w:rsidRPr="002B1D0E">
        <w:rPr>
          <w:rFonts w:ascii="Times New Roman" w:hAnsi="Times New Roman"/>
          <w:bCs/>
          <w:sz w:val="24"/>
          <w:szCs w:val="24"/>
        </w:rPr>
        <w:t>ren se n</w:t>
      </w:r>
      <w:r w:rsidR="006E0EB9" w:rsidRPr="002B1D0E">
        <w:rPr>
          <w:rFonts w:ascii="Times New Roman" w:hAnsi="Times New Roman"/>
          <w:bCs/>
          <w:sz w:val="24"/>
          <w:szCs w:val="24"/>
        </w:rPr>
        <w:t>ga materialet e çështjen konkrete rezulton se gjyqtari E.I., pjesë e trupit gjykues që ka vendosur mospranimin e kërkesës për rishikimin e vendimit gjyqësor të formës së prerë</w:t>
      </w:r>
      <w:r w:rsidR="00780479">
        <w:rPr>
          <w:rFonts w:ascii="Times New Roman" w:hAnsi="Times New Roman"/>
          <w:bCs/>
          <w:sz w:val="24"/>
          <w:szCs w:val="24"/>
        </w:rPr>
        <w:t>,</w:t>
      </w:r>
      <w:r w:rsidR="006E0EB9" w:rsidRPr="002B1D0E">
        <w:rPr>
          <w:rFonts w:ascii="Times New Roman" w:hAnsi="Times New Roman"/>
          <w:bCs/>
          <w:sz w:val="24"/>
          <w:szCs w:val="24"/>
        </w:rPr>
        <w:t xml:space="preserve"> ka marrë pjesë </w:t>
      </w:r>
      <w:r w:rsidR="00780479">
        <w:rPr>
          <w:rFonts w:ascii="Times New Roman" w:hAnsi="Times New Roman"/>
          <w:bCs/>
          <w:sz w:val="24"/>
          <w:szCs w:val="24"/>
        </w:rPr>
        <w:t>edhe në K</w:t>
      </w:r>
      <w:r w:rsidR="006E0EB9" w:rsidRPr="002B1D0E">
        <w:rPr>
          <w:rFonts w:ascii="Times New Roman" w:hAnsi="Times New Roman"/>
          <w:bCs/>
          <w:sz w:val="24"/>
          <w:szCs w:val="24"/>
        </w:rPr>
        <w:t>olegji</w:t>
      </w:r>
      <w:r w:rsidR="00780479">
        <w:rPr>
          <w:rFonts w:ascii="Times New Roman" w:hAnsi="Times New Roman"/>
          <w:bCs/>
          <w:sz w:val="24"/>
          <w:szCs w:val="24"/>
        </w:rPr>
        <w:t>n P</w:t>
      </w:r>
      <w:r w:rsidR="006E0EB9" w:rsidRPr="002B1D0E">
        <w:rPr>
          <w:rFonts w:ascii="Times New Roman" w:hAnsi="Times New Roman"/>
          <w:bCs/>
          <w:sz w:val="24"/>
          <w:szCs w:val="24"/>
        </w:rPr>
        <w:t>enal që ka gjykuar të njëjtën çështje dhe me vendimin nr.00-2012-399, datë 12.04.2012 ka vendosur mospranimin e rekursit.</w:t>
      </w:r>
    </w:p>
    <w:p w:rsidR="006E0EB9" w:rsidRPr="002B1D0E" w:rsidRDefault="006E0EB9" w:rsidP="00234504">
      <w:pPr>
        <w:numPr>
          <w:ilvl w:val="0"/>
          <w:numId w:val="2"/>
        </w:numPr>
        <w:tabs>
          <w:tab w:val="left" w:pos="1080"/>
        </w:tabs>
        <w:autoSpaceDE w:val="0"/>
        <w:autoSpaceDN w:val="0"/>
        <w:adjustRightInd w:val="0"/>
        <w:spacing w:after="0" w:line="360" w:lineRule="auto"/>
        <w:ind w:left="0" w:firstLine="720"/>
        <w:jc w:val="both"/>
        <w:rPr>
          <w:rFonts w:ascii="Times New Roman" w:hAnsi="Times New Roman"/>
          <w:color w:val="231F20"/>
          <w:sz w:val="24"/>
          <w:szCs w:val="24"/>
          <w:lang w:eastAsia="sq-AL"/>
        </w:rPr>
      </w:pPr>
      <w:r w:rsidRPr="002B1D0E">
        <w:rPr>
          <w:rFonts w:ascii="Times New Roman" w:hAnsi="Times New Roman"/>
          <w:sz w:val="24"/>
          <w:szCs w:val="24"/>
        </w:rPr>
        <w:t>Kërkesa për</w:t>
      </w:r>
      <w:r w:rsidR="005665B0">
        <w:rPr>
          <w:rFonts w:ascii="Times New Roman" w:hAnsi="Times New Roman"/>
          <w:sz w:val="24"/>
          <w:szCs w:val="24"/>
        </w:rPr>
        <w:t xml:space="preserve"> rishikim, sipas nenit 450 të KP</w:t>
      </w:r>
      <w:r w:rsidRPr="002B1D0E">
        <w:rPr>
          <w:rFonts w:ascii="Times New Roman" w:hAnsi="Times New Roman"/>
          <w:sz w:val="24"/>
          <w:szCs w:val="24"/>
        </w:rPr>
        <w:t>P</w:t>
      </w:r>
      <w:r w:rsidR="005665B0">
        <w:rPr>
          <w:rFonts w:ascii="Times New Roman" w:hAnsi="Times New Roman"/>
          <w:sz w:val="24"/>
          <w:szCs w:val="24"/>
        </w:rPr>
        <w:t>-së</w:t>
      </w:r>
      <w:r w:rsidRPr="002B1D0E">
        <w:rPr>
          <w:rFonts w:ascii="Times New Roman" w:hAnsi="Times New Roman"/>
          <w:sz w:val="24"/>
          <w:szCs w:val="24"/>
        </w:rPr>
        <w:t xml:space="preserve"> </w:t>
      </w:r>
      <w:r w:rsidRPr="002B1D0E">
        <w:rPr>
          <w:rFonts w:ascii="Times New Roman" w:hAnsi="Times New Roman"/>
          <w:color w:val="231F20"/>
          <w:sz w:val="24"/>
          <w:szCs w:val="24"/>
          <w:lang w:eastAsia="sq-AL"/>
        </w:rPr>
        <w:t xml:space="preserve">mund të kërkohet: a) kur faktet e vëna në themel të vendimit nuk pajtohen me ato të një vendimi tjetër të formës së prerë; b) kur vendimi është bazuar në një vendim të gjykatës civile, i cili është revokuar më pas; c) kur pas vendimit kanë dalë ose janë zbuluar prova të reja, të cilat vetëm ose së bashku me ato që janë vlerësuar njëherë tregojnë se vendimi është i gabuar; ç) kur vërtetohet se vendimi është dhënë si pasojë e falsifikimit të akteve të gjykimit ose të një fakti tjetër të parashikuar nga ligji si vepër penale. </w:t>
      </w:r>
      <w:r w:rsidR="005665B0">
        <w:rPr>
          <w:rFonts w:ascii="Times New Roman" w:hAnsi="Times New Roman"/>
          <w:sz w:val="24"/>
          <w:szCs w:val="24"/>
        </w:rPr>
        <w:t>Sipas nenit 453/2 të KP</w:t>
      </w:r>
      <w:r w:rsidRPr="002B1D0E">
        <w:rPr>
          <w:rFonts w:ascii="Times New Roman" w:hAnsi="Times New Roman"/>
          <w:sz w:val="24"/>
          <w:szCs w:val="24"/>
        </w:rPr>
        <w:t>P</w:t>
      </w:r>
      <w:r w:rsidR="005665B0">
        <w:rPr>
          <w:rFonts w:ascii="Times New Roman" w:hAnsi="Times New Roman"/>
          <w:sz w:val="24"/>
          <w:szCs w:val="24"/>
        </w:rPr>
        <w:t>-së</w:t>
      </w:r>
      <w:r w:rsidR="00780479">
        <w:rPr>
          <w:rFonts w:ascii="Times New Roman" w:hAnsi="Times New Roman"/>
          <w:sz w:val="24"/>
          <w:szCs w:val="24"/>
        </w:rPr>
        <w:t>, Kolegji Penal në dhomën e k</w:t>
      </w:r>
      <w:r w:rsidRPr="002B1D0E">
        <w:rPr>
          <w:rFonts w:ascii="Times New Roman" w:hAnsi="Times New Roman"/>
          <w:sz w:val="24"/>
          <w:szCs w:val="24"/>
        </w:rPr>
        <w:t xml:space="preserve">ëshillimit ka kompetencën të vlerësojë ekzistencën ose jo të kushteve të pranueshmërisë së kërkesës në një shqyrtim seleksionues brenda rasteve </w:t>
      </w:r>
      <w:r w:rsidR="005665B0">
        <w:rPr>
          <w:rFonts w:ascii="Times New Roman" w:hAnsi="Times New Roman"/>
          <w:sz w:val="24"/>
          <w:szCs w:val="24"/>
        </w:rPr>
        <w:t>të përcaktuara nga neni 450 i KP</w:t>
      </w:r>
      <w:r w:rsidRPr="002B1D0E">
        <w:rPr>
          <w:rFonts w:ascii="Times New Roman" w:hAnsi="Times New Roman"/>
          <w:sz w:val="24"/>
          <w:szCs w:val="24"/>
        </w:rPr>
        <w:t>P</w:t>
      </w:r>
      <w:r w:rsidR="005665B0">
        <w:rPr>
          <w:rFonts w:ascii="Times New Roman" w:hAnsi="Times New Roman"/>
          <w:sz w:val="24"/>
          <w:szCs w:val="24"/>
        </w:rPr>
        <w:t>-së</w:t>
      </w:r>
      <w:r w:rsidRPr="002B1D0E">
        <w:rPr>
          <w:rFonts w:ascii="Times New Roman" w:hAnsi="Times New Roman"/>
          <w:sz w:val="24"/>
          <w:szCs w:val="24"/>
        </w:rPr>
        <w:t xml:space="preserve"> dhe nuk lidhet me vlerësimin e zgjidhjes së çështjes nga pikëpamja ligjore ose faktike. </w:t>
      </w:r>
      <w:r w:rsidRPr="002B1D0E">
        <w:rPr>
          <w:rFonts w:ascii="Times New Roman" w:hAnsi="Times New Roman"/>
          <w:color w:val="231F20"/>
          <w:sz w:val="24"/>
          <w:szCs w:val="24"/>
          <w:lang w:eastAsia="sq-AL"/>
        </w:rPr>
        <w:t xml:space="preserve">Ndërsa </w:t>
      </w:r>
      <w:r w:rsidRPr="002B1D0E">
        <w:rPr>
          <w:rFonts w:ascii="Times New Roman" w:hAnsi="Times New Roman"/>
          <w:sz w:val="24"/>
          <w:szCs w:val="24"/>
        </w:rPr>
        <w:t>sipas nenit 43</w:t>
      </w:r>
      <w:r w:rsidR="005665B0">
        <w:rPr>
          <w:rFonts w:ascii="Times New Roman" w:hAnsi="Times New Roman"/>
          <w:sz w:val="24"/>
          <w:szCs w:val="24"/>
        </w:rPr>
        <w:t>2 të KP</w:t>
      </w:r>
      <w:r w:rsidRPr="002B1D0E">
        <w:rPr>
          <w:rFonts w:ascii="Times New Roman" w:hAnsi="Times New Roman"/>
          <w:sz w:val="24"/>
          <w:szCs w:val="24"/>
        </w:rPr>
        <w:t>P</w:t>
      </w:r>
      <w:r w:rsidR="005665B0">
        <w:rPr>
          <w:rFonts w:ascii="Times New Roman" w:hAnsi="Times New Roman"/>
          <w:sz w:val="24"/>
          <w:szCs w:val="24"/>
        </w:rPr>
        <w:t>-së</w:t>
      </w:r>
      <w:r w:rsidRPr="002B1D0E">
        <w:rPr>
          <w:rFonts w:ascii="Times New Roman" w:hAnsi="Times New Roman"/>
          <w:sz w:val="24"/>
          <w:szCs w:val="24"/>
        </w:rPr>
        <w:t>, Kolegji Penal ka në kompetencë të shqyrtojë problemet e ngritura në rekurs, që kanë të bëjnë me mosrespektimin ose zbatimin e gabuar të ligjit material e procedural, por pa bërë një rivlerësim të provave.</w:t>
      </w:r>
    </w:p>
    <w:p w:rsidR="006E0EB9" w:rsidRPr="002B1D0E" w:rsidRDefault="006E0EB9" w:rsidP="00234504">
      <w:pPr>
        <w:numPr>
          <w:ilvl w:val="0"/>
          <w:numId w:val="2"/>
        </w:numPr>
        <w:tabs>
          <w:tab w:val="left" w:pos="1080"/>
        </w:tabs>
        <w:autoSpaceDE w:val="0"/>
        <w:autoSpaceDN w:val="0"/>
        <w:adjustRightInd w:val="0"/>
        <w:spacing w:after="0" w:line="360" w:lineRule="auto"/>
        <w:ind w:left="0" w:firstLine="720"/>
        <w:jc w:val="both"/>
        <w:rPr>
          <w:rFonts w:ascii="Times New Roman" w:hAnsi="Times New Roman"/>
          <w:i/>
          <w:color w:val="231F20"/>
          <w:sz w:val="24"/>
          <w:szCs w:val="24"/>
          <w:lang w:eastAsia="sq-AL"/>
        </w:rPr>
      </w:pPr>
      <w:r w:rsidRPr="002B1D0E">
        <w:rPr>
          <w:rFonts w:ascii="Times New Roman" w:hAnsi="Times New Roman"/>
          <w:sz w:val="24"/>
          <w:szCs w:val="24"/>
        </w:rPr>
        <w:t xml:space="preserve">Gjykata </w:t>
      </w:r>
      <w:r w:rsidR="00320F4F" w:rsidRPr="002B1D0E">
        <w:rPr>
          <w:rFonts w:ascii="Times New Roman" w:hAnsi="Times New Roman"/>
          <w:sz w:val="24"/>
          <w:szCs w:val="24"/>
        </w:rPr>
        <w:t xml:space="preserve">Kushtetuese </w:t>
      </w:r>
      <w:r w:rsidR="00780479">
        <w:rPr>
          <w:rFonts w:ascii="Times New Roman" w:hAnsi="Times New Roman"/>
          <w:sz w:val="24"/>
          <w:szCs w:val="24"/>
        </w:rPr>
        <w:t>ka vlerësuar se gjyqtari</w:t>
      </w:r>
      <w:r w:rsidRPr="002B1D0E">
        <w:rPr>
          <w:rFonts w:ascii="Times New Roman" w:hAnsi="Times New Roman"/>
          <w:sz w:val="24"/>
          <w:szCs w:val="24"/>
        </w:rPr>
        <w:t xml:space="preserve"> që shqyrton kërkesën për rishikimin e vendimit të formës së prerë, nuk kryen vlerësime të reja, në themel, të të njëjtave fakte të vlerësuara nga gjykata në gjykimin e themelit, por ai kryen një vlerësim, për herë të parë, të fakteve/provave të reja, të cilat nuk kanë qenë më parë objekt gjykimi, diskutimi dhe vlerësimi nga gjykatat që kanë dhënë vendimin për të cilin bëhet rishikimi. Rishikimi i vendimit si një mjet ankimor kundër vendimeve gjyqësore të formës së prerë është i kufizuar </w:t>
      </w:r>
      <w:r w:rsidRPr="002B1D0E">
        <w:rPr>
          <w:rFonts w:ascii="Times New Roman" w:hAnsi="Times New Roman"/>
          <w:sz w:val="24"/>
          <w:szCs w:val="24"/>
        </w:rPr>
        <w:lastRenderedPageBreak/>
        <w:t xml:space="preserve">vetëm në shkaqet e rishikimit të përcaktuara me ligj, që në asnjë mënyrë nuk përfshijnë veprimtarinë vlerësuese të gjyqtarit në gjykimin që </w:t>
      </w:r>
      <w:r w:rsidR="00780479">
        <w:rPr>
          <w:rFonts w:ascii="Times New Roman" w:hAnsi="Times New Roman"/>
          <w:sz w:val="24"/>
          <w:szCs w:val="24"/>
        </w:rPr>
        <w:t>kërkohet/pranohet të rishikohet</w:t>
      </w:r>
      <w:r w:rsidRPr="002B1D0E">
        <w:rPr>
          <w:rFonts w:ascii="Times New Roman" w:hAnsi="Times New Roman"/>
          <w:sz w:val="24"/>
          <w:szCs w:val="24"/>
        </w:rPr>
        <w:t xml:space="preserve"> </w:t>
      </w:r>
      <w:r w:rsidR="00742747">
        <w:rPr>
          <w:rFonts w:ascii="Times New Roman" w:hAnsi="Times New Roman"/>
          <w:i/>
          <w:sz w:val="24"/>
          <w:szCs w:val="24"/>
        </w:rPr>
        <w:t>(shih vendimet nr. 57, datë 21.122012; nr.15, datë 26.03.</w:t>
      </w:r>
      <w:r w:rsidRPr="002B1D0E">
        <w:rPr>
          <w:rFonts w:ascii="Times New Roman" w:hAnsi="Times New Roman"/>
          <w:i/>
          <w:sz w:val="24"/>
          <w:szCs w:val="24"/>
        </w:rPr>
        <w:t xml:space="preserve">2012; </w:t>
      </w:r>
      <w:r w:rsidR="00742747">
        <w:rPr>
          <w:rFonts w:ascii="Times New Roman" w:hAnsi="Times New Roman"/>
          <w:i/>
          <w:sz w:val="24"/>
          <w:szCs w:val="24"/>
        </w:rPr>
        <w:t>nr.</w:t>
      </w:r>
      <w:r w:rsidRPr="002B1D0E">
        <w:rPr>
          <w:rFonts w:ascii="Times New Roman" w:hAnsi="Times New Roman"/>
          <w:i/>
          <w:sz w:val="24"/>
          <w:szCs w:val="24"/>
        </w:rPr>
        <w:t>7</w:t>
      </w:r>
      <w:r w:rsidR="00742747">
        <w:rPr>
          <w:rFonts w:ascii="Times New Roman" w:hAnsi="Times New Roman"/>
          <w:i/>
          <w:sz w:val="24"/>
          <w:szCs w:val="24"/>
        </w:rPr>
        <w:t>, datë 07.03.</w:t>
      </w:r>
      <w:r w:rsidRPr="002B1D0E">
        <w:rPr>
          <w:rFonts w:ascii="Times New Roman" w:hAnsi="Times New Roman"/>
          <w:i/>
          <w:sz w:val="24"/>
          <w:szCs w:val="24"/>
        </w:rPr>
        <w:t>2011 të Gjykatës Kushtetuese).</w:t>
      </w:r>
    </w:p>
    <w:p w:rsidR="00320F4F" w:rsidRPr="002B1D0E" w:rsidRDefault="00320F4F" w:rsidP="00234504">
      <w:pPr>
        <w:numPr>
          <w:ilvl w:val="0"/>
          <w:numId w:val="2"/>
        </w:numPr>
        <w:tabs>
          <w:tab w:val="left" w:pos="1080"/>
        </w:tabs>
        <w:autoSpaceDE w:val="0"/>
        <w:autoSpaceDN w:val="0"/>
        <w:adjustRightInd w:val="0"/>
        <w:spacing w:after="0" w:line="360" w:lineRule="auto"/>
        <w:ind w:left="0" w:firstLine="720"/>
        <w:jc w:val="both"/>
        <w:rPr>
          <w:rFonts w:ascii="Times New Roman" w:hAnsi="Times New Roman"/>
          <w:i/>
          <w:color w:val="231F20"/>
          <w:sz w:val="24"/>
          <w:szCs w:val="24"/>
          <w:lang w:eastAsia="sq-AL"/>
        </w:rPr>
      </w:pPr>
      <w:r w:rsidRPr="002B1D0E">
        <w:rPr>
          <w:rFonts w:ascii="Times New Roman" w:hAnsi="Times New Roman"/>
          <w:sz w:val="24"/>
          <w:szCs w:val="24"/>
        </w:rPr>
        <w:t>Kolegji v</w:t>
      </w:r>
      <w:r w:rsidR="00A7698F" w:rsidRPr="002B1D0E">
        <w:rPr>
          <w:rFonts w:ascii="Times New Roman" w:hAnsi="Times New Roman"/>
          <w:sz w:val="24"/>
          <w:szCs w:val="24"/>
        </w:rPr>
        <w:t>ë</w:t>
      </w:r>
      <w:r w:rsidRPr="002B1D0E">
        <w:rPr>
          <w:rFonts w:ascii="Times New Roman" w:hAnsi="Times New Roman"/>
          <w:sz w:val="24"/>
          <w:szCs w:val="24"/>
        </w:rPr>
        <w:t>ren se l</w:t>
      </w:r>
      <w:r w:rsidR="006E0EB9" w:rsidRPr="002B1D0E">
        <w:rPr>
          <w:rFonts w:ascii="Times New Roman" w:hAnsi="Times New Roman"/>
          <w:sz w:val="24"/>
          <w:szCs w:val="24"/>
        </w:rPr>
        <w:t xml:space="preserve">idhur me pretendimin për cenimin e parimit të paanësisë nga gjyqtari G.Z., rezulton se </w:t>
      </w:r>
      <w:r w:rsidRPr="002B1D0E">
        <w:rPr>
          <w:rFonts w:ascii="Times New Roman" w:hAnsi="Times New Roman"/>
          <w:sz w:val="24"/>
          <w:szCs w:val="24"/>
        </w:rPr>
        <w:t xml:space="preserve">ai </w:t>
      </w:r>
      <w:r w:rsidR="006E0EB9" w:rsidRPr="002B1D0E">
        <w:rPr>
          <w:rFonts w:ascii="Times New Roman" w:hAnsi="Times New Roman"/>
          <w:sz w:val="24"/>
          <w:szCs w:val="24"/>
        </w:rPr>
        <w:t>ka marrë pjesë në</w:t>
      </w:r>
      <w:r w:rsidRPr="002B1D0E">
        <w:rPr>
          <w:rFonts w:ascii="Times New Roman" w:hAnsi="Times New Roman"/>
          <w:sz w:val="24"/>
          <w:szCs w:val="24"/>
        </w:rPr>
        <w:t xml:space="preserve"> Kolegjin C</w:t>
      </w:r>
      <w:r w:rsidR="006E0EB9" w:rsidRPr="002B1D0E">
        <w:rPr>
          <w:rFonts w:ascii="Times New Roman" w:hAnsi="Times New Roman"/>
          <w:sz w:val="24"/>
          <w:szCs w:val="24"/>
        </w:rPr>
        <w:t xml:space="preserve">ivil të Gjykatës së Lartë që ka shqyrtuar çështjen me palë </w:t>
      </w:r>
      <w:r w:rsidR="006E0EB9" w:rsidRPr="002B1D0E">
        <w:rPr>
          <w:rFonts w:ascii="Times New Roman" w:eastAsia="MS Mincho" w:hAnsi="Times New Roman"/>
          <w:sz w:val="24"/>
          <w:szCs w:val="24"/>
        </w:rPr>
        <w:t xml:space="preserve">paditëse kërkuesin dhe të paditur shtetasin B.R., me objekt </w:t>
      </w:r>
      <w:r w:rsidR="00780479">
        <w:rPr>
          <w:rFonts w:ascii="Times New Roman" w:eastAsia="MS Mincho" w:hAnsi="Times New Roman"/>
          <w:sz w:val="24"/>
          <w:szCs w:val="24"/>
        </w:rPr>
        <w:t>mospërmbushjes e</w:t>
      </w:r>
      <w:r w:rsidR="006E0EB9" w:rsidRPr="002B1D0E">
        <w:rPr>
          <w:rFonts w:ascii="Times New Roman" w:eastAsia="MS Mincho" w:hAnsi="Times New Roman"/>
          <w:sz w:val="24"/>
          <w:szCs w:val="24"/>
        </w:rPr>
        <w:t xml:space="preserve"> detyrimi</w:t>
      </w:r>
      <w:r w:rsidR="00780479">
        <w:rPr>
          <w:rFonts w:ascii="Times New Roman" w:eastAsia="MS Mincho" w:hAnsi="Times New Roman"/>
          <w:sz w:val="24"/>
          <w:szCs w:val="24"/>
        </w:rPr>
        <w:t>t</w:t>
      </w:r>
      <w:r w:rsidR="006E0EB9" w:rsidRPr="002B1D0E">
        <w:rPr>
          <w:rFonts w:ascii="Times New Roman" w:eastAsia="MS Mincho" w:hAnsi="Times New Roman"/>
          <w:sz w:val="24"/>
          <w:szCs w:val="24"/>
        </w:rPr>
        <w:t xml:space="preserve"> kontraktor dhe në përfundim ka vendosur mospranimin e rekursit.</w:t>
      </w:r>
    </w:p>
    <w:p w:rsidR="006E0EB9" w:rsidRPr="002B1D0E" w:rsidRDefault="00320F4F" w:rsidP="00234504">
      <w:pPr>
        <w:numPr>
          <w:ilvl w:val="0"/>
          <w:numId w:val="2"/>
        </w:numPr>
        <w:tabs>
          <w:tab w:val="left" w:pos="1080"/>
        </w:tabs>
        <w:autoSpaceDE w:val="0"/>
        <w:autoSpaceDN w:val="0"/>
        <w:adjustRightInd w:val="0"/>
        <w:spacing w:after="0" w:line="360" w:lineRule="auto"/>
        <w:ind w:left="0" w:firstLine="720"/>
        <w:jc w:val="both"/>
        <w:rPr>
          <w:rFonts w:ascii="Times New Roman" w:hAnsi="Times New Roman"/>
          <w:i/>
          <w:color w:val="231F20"/>
          <w:sz w:val="24"/>
          <w:szCs w:val="24"/>
          <w:lang w:eastAsia="sq-AL"/>
        </w:rPr>
      </w:pPr>
      <w:r w:rsidRPr="002B1D0E">
        <w:rPr>
          <w:rFonts w:ascii="Times New Roman" w:hAnsi="Times New Roman"/>
          <w:sz w:val="24"/>
          <w:szCs w:val="24"/>
        </w:rPr>
        <w:t>Kolegji konstaton se n</w:t>
      </w:r>
      <w:r w:rsidR="006E0EB9" w:rsidRPr="002B1D0E">
        <w:rPr>
          <w:rFonts w:ascii="Times New Roman" w:hAnsi="Times New Roman"/>
          <w:sz w:val="24"/>
          <w:szCs w:val="24"/>
        </w:rPr>
        <w:t>ë rastin në shqyrtim</w:t>
      </w:r>
      <w:r w:rsidR="00780479">
        <w:rPr>
          <w:rFonts w:ascii="Times New Roman" w:hAnsi="Times New Roman"/>
          <w:sz w:val="24"/>
          <w:szCs w:val="24"/>
        </w:rPr>
        <w:t xml:space="preserve"> nuk jemi para s</w:t>
      </w:r>
      <w:r w:rsidR="006E0EB9" w:rsidRPr="002B1D0E">
        <w:rPr>
          <w:rFonts w:ascii="Times New Roman" w:hAnsi="Times New Roman"/>
          <w:sz w:val="24"/>
          <w:szCs w:val="24"/>
        </w:rPr>
        <w:t xml:space="preserve">ë njëjtës çështje. Gjykimi ku ka marrë pjesë gjyqtari </w:t>
      </w:r>
      <w:r w:rsidRPr="002B1D0E">
        <w:rPr>
          <w:rFonts w:ascii="Times New Roman" w:hAnsi="Times New Roman"/>
          <w:sz w:val="24"/>
          <w:szCs w:val="24"/>
        </w:rPr>
        <w:t xml:space="preserve">G.Z. </w:t>
      </w:r>
      <w:r w:rsidR="006E0EB9" w:rsidRPr="002B1D0E">
        <w:rPr>
          <w:rFonts w:ascii="Times New Roman" w:hAnsi="Times New Roman"/>
          <w:sz w:val="24"/>
          <w:szCs w:val="24"/>
        </w:rPr>
        <w:t>jo vetëm ka palë, objekt dhe shkak të ndryshëm me çështjen objekt shqyrtimi, por është i një natyre të ndryshme nga çështja në shqyrtim.</w:t>
      </w:r>
    </w:p>
    <w:p w:rsidR="006E0EB9" w:rsidRPr="002B1D0E" w:rsidRDefault="006E0EB9" w:rsidP="00234504">
      <w:pPr>
        <w:numPr>
          <w:ilvl w:val="0"/>
          <w:numId w:val="2"/>
        </w:numPr>
        <w:tabs>
          <w:tab w:val="left" w:pos="1080"/>
        </w:tabs>
        <w:autoSpaceDE w:val="0"/>
        <w:autoSpaceDN w:val="0"/>
        <w:adjustRightInd w:val="0"/>
        <w:spacing w:after="0" w:line="360" w:lineRule="auto"/>
        <w:ind w:left="0" w:firstLine="720"/>
        <w:jc w:val="both"/>
        <w:rPr>
          <w:rFonts w:ascii="Times New Roman" w:hAnsi="Times New Roman"/>
          <w:i/>
          <w:color w:val="231F20"/>
          <w:sz w:val="24"/>
          <w:szCs w:val="24"/>
          <w:lang w:eastAsia="sq-AL"/>
        </w:rPr>
      </w:pPr>
      <w:r w:rsidRPr="002B1D0E">
        <w:rPr>
          <w:rFonts w:ascii="Times New Roman" w:hAnsi="Times New Roman"/>
          <w:sz w:val="24"/>
          <w:szCs w:val="24"/>
        </w:rPr>
        <w:t>Për sa më sipër</w:t>
      </w:r>
      <w:r w:rsidR="00780479">
        <w:rPr>
          <w:rFonts w:ascii="Times New Roman" w:hAnsi="Times New Roman"/>
          <w:sz w:val="24"/>
          <w:szCs w:val="24"/>
        </w:rPr>
        <w:t>,</w:t>
      </w:r>
      <w:r w:rsidRPr="002B1D0E">
        <w:rPr>
          <w:rFonts w:ascii="Times New Roman" w:hAnsi="Times New Roman"/>
          <w:sz w:val="24"/>
          <w:szCs w:val="24"/>
        </w:rPr>
        <w:t xml:space="preserve"> </w:t>
      </w:r>
      <w:r w:rsidR="00320F4F" w:rsidRPr="002B1D0E">
        <w:rPr>
          <w:rFonts w:ascii="Times New Roman" w:hAnsi="Times New Roman"/>
          <w:sz w:val="24"/>
          <w:szCs w:val="24"/>
        </w:rPr>
        <w:t xml:space="preserve">Kolegji vlerëson se </w:t>
      </w:r>
      <w:r w:rsidRPr="002B1D0E">
        <w:rPr>
          <w:rFonts w:ascii="Times New Roman" w:hAnsi="Times New Roman"/>
          <w:sz w:val="24"/>
          <w:szCs w:val="24"/>
        </w:rPr>
        <w:t>pretendimi i kërkuesi</w:t>
      </w:r>
      <w:r w:rsidR="00780479">
        <w:rPr>
          <w:rFonts w:ascii="Times New Roman" w:hAnsi="Times New Roman"/>
          <w:sz w:val="24"/>
          <w:szCs w:val="24"/>
        </w:rPr>
        <w:t>t</w:t>
      </w:r>
      <w:r w:rsidRPr="002B1D0E">
        <w:rPr>
          <w:rFonts w:ascii="Times New Roman" w:hAnsi="Times New Roman"/>
          <w:sz w:val="24"/>
          <w:szCs w:val="24"/>
        </w:rPr>
        <w:t xml:space="preserve"> për cenimin e parimit të paanësisë</w:t>
      </w:r>
      <w:r w:rsidR="00320F4F" w:rsidRPr="002B1D0E">
        <w:rPr>
          <w:rFonts w:ascii="Times New Roman" w:hAnsi="Times New Roman"/>
          <w:sz w:val="24"/>
          <w:szCs w:val="24"/>
        </w:rPr>
        <w:t xml:space="preserve"> nga Kolegji Penal i Gjykat</w:t>
      </w:r>
      <w:r w:rsidR="00A7698F" w:rsidRPr="002B1D0E">
        <w:rPr>
          <w:rFonts w:ascii="Times New Roman" w:hAnsi="Times New Roman"/>
          <w:sz w:val="24"/>
          <w:szCs w:val="24"/>
        </w:rPr>
        <w:t>ë</w:t>
      </w:r>
      <w:r w:rsidR="00320F4F" w:rsidRPr="002B1D0E">
        <w:rPr>
          <w:rFonts w:ascii="Times New Roman" w:hAnsi="Times New Roman"/>
          <w:sz w:val="24"/>
          <w:szCs w:val="24"/>
        </w:rPr>
        <w:t>s s</w:t>
      </w:r>
      <w:r w:rsidR="00A7698F" w:rsidRPr="002B1D0E">
        <w:rPr>
          <w:rFonts w:ascii="Times New Roman" w:hAnsi="Times New Roman"/>
          <w:sz w:val="24"/>
          <w:szCs w:val="24"/>
        </w:rPr>
        <w:t>ë</w:t>
      </w:r>
      <w:r w:rsidR="00320F4F" w:rsidRPr="002B1D0E">
        <w:rPr>
          <w:rFonts w:ascii="Times New Roman" w:hAnsi="Times New Roman"/>
          <w:sz w:val="24"/>
          <w:szCs w:val="24"/>
        </w:rPr>
        <w:t xml:space="preserve"> Lart</w:t>
      </w:r>
      <w:r w:rsidR="00A7698F" w:rsidRPr="002B1D0E">
        <w:rPr>
          <w:rFonts w:ascii="Times New Roman" w:hAnsi="Times New Roman"/>
          <w:sz w:val="24"/>
          <w:szCs w:val="24"/>
        </w:rPr>
        <w:t>ë</w:t>
      </w:r>
      <w:r w:rsidR="00320F4F" w:rsidRPr="002B1D0E">
        <w:rPr>
          <w:rFonts w:ascii="Times New Roman" w:hAnsi="Times New Roman"/>
          <w:sz w:val="24"/>
          <w:szCs w:val="24"/>
        </w:rPr>
        <w:t xml:space="preserve"> (dhom</w:t>
      </w:r>
      <w:r w:rsidR="00A7698F" w:rsidRPr="002B1D0E">
        <w:rPr>
          <w:rFonts w:ascii="Times New Roman" w:hAnsi="Times New Roman"/>
          <w:sz w:val="24"/>
          <w:szCs w:val="24"/>
        </w:rPr>
        <w:t>ë</w:t>
      </w:r>
      <w:r w:rsidR="00320F4F" w:rsidRPr="002B1D0E">
        <w:rPr>
          <w:rFonts w:ascii="Times New Roman" w:hAnsi="Times New Roman"/>
          <w:sz w:val="24"/>
          <w:szCs w:val="24"/>
        </w:rPr>
        <w:t xml:space="preserve"> këshillimi)</w:t>
      </w:r>
      <w:r w:rsidRPr="002B1D0E">
        <w:rPr>
          <w:rFonts w:ascii="Times New Roman" w:hAnsi="Times New Roman"/>
          <w:sz w:val="24"/>
          <w:szCs w:val="24"/>
        </w:rPr>
        <w:t xml:space="preserve"> është</w:t>
      </w:r>
      <w:r w:rsidR="00320F4F" w:rsidRPr="002B1D0E">
        <w:rPr>
          <w:rFonts w:ascii="Times New Roman" w:hAnsi="Times New Roman"/>
          <w:sz w:val="24"/>
          <w:szCs w:val="24"/>
        </w:rPr>
        <w:t xml:space="preserve"> haptazi</w:t>
      </w:r>
      <w:r w:rsidRPr="002B1D0E">
        <w:rPr>
          <w:rFonts w:ascii="Times New Roman" w:hAnsi="Times New Roman"/>
          <w:sz w:val="24"/>
          <w:szCs w:val="24"/>
        </w:rPr>
        <w:t xml:space="preserve"> i pabazuar.</w:t>
      </w:r>
    </w:p>
    <w:p w:rsidR="006E0EB9" w:rsidRPr="002B1D0E" w:rsidRDefault="006E0EB9" w:rsidP="00234504">
      <w:pPr>
        <w:tabs>
          <w:tab w:val="left" w:pos="1080"/>
        </w:tabs>
        <w:autoSpaceDE w:val="0"/>
        <w:autoSpaceDN w:val="0"/>
        <w:adjustRightInd w:val="0"/>
        <w:spacing w:after="0" w:line="360" w:lineRule="auto"/>
        <w:ind w:left="567" w:firstLine="720"/>
        <w:jc w:val="both"/>
        <w:rPr>
          <w:rFonts w:ascii="Times New Roman" w:hAnsi="Times New Roman"/>
          <w:sz w:val="24"/>
          <w:szCs w:val="24"/>
        </w:rPr>
      </w:pPr>
    </w:p>
    <w:p w:rsidR="006E0EB9" w:rsidRPr="002B1D0E" w:rsidRDefault="00780479" w:rsidP="00234504">
      <w:pPr>
        <w:numPr>
          <w:ilvl w:val="0"/>
          <w:numId w:val="3"/>
        </w:numPr>
        <w:tabs>
          <w:tab w:val="left" w:pos="1080"/>
        </w:tabs>
        <w:autoSpaceDE w:val="0"/>
        <w:autoSpaceDN w:val="0"/>
        <w:adjustRightInd w:val="0"/>
        <w:spacing w:after="0" w:line="360" w:lineRule="auto"/>
        <w:jc w:val="both"/>
        <w:rPr>
          <w:rFonts w:ascii="Times New Roman" w:hAnsi="Times New Roman"/>
          <w:i/>
          <w:sz w:val="24"/>
          <w:szCs w:val="24"/>
        </w:rPr>
      </w:pPr>
      <w:r>
        <w:rPr>
          <w:rFonts w:ascii="Times New Roman" w:hAnsi="Times New Roman"/>
          <w:i/>
          <w:sz w:val="24"/>
          <w:szCs w:val="24"/>
        </w:rPr>
        <w:t>Lidhur me pretendimet e tjera</w:t>
      </w:r>
    </w:p>
    <w:p w:rsidR="006E0EB9" w:rsidRPr="002B1D0E" w:rsidRDefault="006E0EB9" w:rsidP="00234504">
      <w:pPr>
        <w:numPr>
          <w:ilvl w:val="0"/>
          <w:numId w:val="2"/>
        </w:numPr>
        <w:tabs>
          <w:tab w:val="left" w:pos="1080"/>
        </w:tabs>
        <w:autoSpaceDE w:val="0"/>
        <w:autoSpaceDN w:val="0"/>
        <w:adjustRightInd w:val="0"/>
        <w:spacing w:after="0" w:line="360" w:lineRule="auto"/>
        <w:ind w:left="0" w:firstLine="720"/>
        <w:jc w:val="both"/>
        <w:rPr>
          <w:rFonts w:ascii="Times New Roman" w:hAnsi="Times New Roman"/>
          <w:sz w:val="24"/>
          <w:szCs w:val="24"/>
        </w:rPr>
      </w:pPr>
      <w:r w:rsidRPr="002B1D0E">
        <w:rPr>
          <w:rFonts w:ascii="Times New Roman" w:hAnsi="Times New Roman"/>
          <w:sz w:val="24"/>
          <w:szCs w:val="24"/>
        </w:rPr>
        <w:t xml:space="preserve">Kërkuesi ka pretenduar se </w:t>
      </w:r>
      <w:r w:rsidR="00320F4F" w:rsidRPr="002B1D0E">
        <w:rPr>
          <w:rFonts w:ascii="Times New Roman" w:hAnsi="Times New Roman"/>
          <w:sz w:val="24"/>
          <w:szCs w:val="24"/>
        </w:rPr>
        <w:t>n</w:t>
      </w:r>
      <w:r w:rsidR="00A7698F" w:rsidRPr="002B1D0E">
        <w:rPr>
          <w:rFonts w:ascii="Times New Roman" w:hAnsi="Times New Roman"/>
          <w:sz w:val="24"/>
          <w:szCs w:val="24"/>
        </w:rPr>
        <w:t>ë</w:t>
      </w:r>
      <w:r w:rsidR="00320F4F" w:rsidRPr="002B1D0E">
        <w:rPr>
          <w:rFonts w:ascii="Times New Roman" w:hAnsi="Times New Roman"/>
          <w:sz w:val="24"/>
          <w:szCs w:val="24"/>
        </w:rPr>
        <w:t xml:space="preserve"> dispozitivin e vendimit nr.00-2015-2249, datë 16.07.2015 t</w:t>
      </w:r>
      <w:r w:rsidR="00A7698F" w:rsidRPr="002B1D0E">
        <w:rPr>
          <w:rFonts w:ascii="Times New Roman" w:hAnsi="Times New Roman"/>
          <w:sz w:val="24"/>
          <w:szCs w:val="24"/>
        </w:rPr>
        <w:t>ë</w:t>
      </w:r>
      <w:r w:rsidR="00320F4F" w:rsidRPr="002B1D0E">
        <w:rPr>
          <w:rFonts w:ascii="Times New Roman" w:hAnsi="Times New Roman"/>
          <w:sz w:val="24"/>
          <w:szCs w:val="24"/>
        </w:rPr>
        <w:t xml:space="preserve"> K</w:t>
      </w:r>
      <w:r w:rsidRPr="002B1D0E">
        <w:rPr>
          <w:rFonts w:ascii="Times New Roman" w:hAnsi="Times New Roman"/>
          <w:sz w:val="24"/>
          <w:szCs w:val="24"/>
        </w:rPr>
        <w:t>olegji</w:t>
      </w:r>
      <w:r w:rsidR="00320F4F" w:rsidRPr="002B1D0E">
        <w:rPr>
          <w:rFonts w:ascii="Times New Roman" w:hAnsi="Times New Roman"/>
          <w:sz w:val="24"/>
          <w:szCs w:val="24"/>
        </w:rPr>
        <w:t>t</w:t>
      </w:r>
      <w:r w:rsidRPr="002B1D0E">
        <w:rPr>
          <w:rFonts w:ascii="Times New Roman" w:hAnsi="Times New Roman"/>
          <w:sz w:val="24"/>
          <w:szCs w:val="24"/>
        </w:rPr>
        <w:t xml:space="preserve"> </w:t>
      </w:r>
      <w:r w:rsidR="00320F4F" w:rsidRPr="002B1D0E">
        <w:rPr>
          <w:rFonts w:ascii="Times New Roman" w:hAnsi="Times New Roman"/>
          <w:sz w:val="24"/>
          <w:szCs w:val="24"/>
        </w:rPr>
        <w:t>P</w:t>
      </w:r>
      <w:r w:rsidRPr="002B1D0E">
        <w:rPr>
          <w:rFonts w:ascii="Times New Roman" w:hAnsi="Times New Roman"/>
          <w:sz w:val="24"/>
          <w:szCs w:val="24"/>
        </w:rPr>
        <w:t>enal</w:t>
      </w:r>
      <w:r w:rsidR="00320F4F" w:rsidRPr="002B1D0E">
        <w:rPr>
          <w:rFonts w:ascii="Times New Roman" w:hAnsi="Times New Roman"/>
          <w:sz w:val="24"/>
          <w:szCs w:val="24"/>
        </w:rPr>
        <w:t xml:space="preserve"> t</w:t>
      </w:r>
      <w:r w:rsidR="00A7698F" w:rsidRPr="002B1D0E">
        <w:rPr>
          <w:rFonts w:ascii="Times New Roman" w:hAnsi="Times New Roman"/>
          <w:sz w:val="24"/>
          <w:szCs w:val="24"/>
        </w:rPr>
        <w:t>ë</w:t>
      </w:r>
      <w:r w:rsidR="00320F4F" w:rsidRPr="002B1D0E">
        <w:rPr>
          <w:rFonts w:ascii="Times New Roman" w:hAnsi="Times New Roman"/>
          <w:sz w:val="24"/>
          <w:szCs w:val="24"/>
        </w:rPr>
        <w:t xml:space="preserve"> Gjykat</w:t>
      </w:r>
      <w:r w:rsidR="00A7698F" w:rsidRPr="002B1D0E">
        <w:rPr>
          <w:rFonts w:ascii="Times New Roman" w:hAnsi="Times New Roman"/>
          <w:sz w:val="24"/>
          <w:szCs w:val="24"/>
        </w:rPr>
        <w:t>ë</w:t>
      </w:r>
      <w:r w:rsidR="00320F4F" w:rsidRPr="002B1D0E">
        <w:rPr>
          <w:rFonts w:ascii="Times New Roman" w:hAnsi="Times New Roman"/>
          <w:sz w:val="24"/>
          <w:szCs w:val="24"/>
        </w:rPr>
        <w:t>s s</w:t>
      </w:r>
      <w:r w:rsidR="00A7698F" w:rsidRPr="002B1D0E">
        <w:rPr>
          <w:rFonts w:ascii="Times New Roman" w:hAnsi="Times New Roman"/>
          <w:sz w:val="24"/>
          <w:szCs w:val="24"/>
        </w:rPr>
        <w:t>ë</w:t>
      </w:r>
      <w:r w:rsidR="00320F4F" w:rsidRPr="002B1D0E">
        <w:rPr>
          <w:rFonts w:ascii="Times New Roman" w:hAnsi="Times New Roman"/>
          <w:sz w:val="24"/>
          <w:szCs w:val="24"/>
        </w:rPr>
        <w:t xml:space="preserve"> Lart</w:t>
      </w:r>
      <w:r w:rsidR="00A7698F" w:rsidRPr="002B1D0E">
        <w:rPr>
          <w:rFonts w:ascii="Times New Roman" w:hAnsi="Times New Roman"/>
          <w:sz w:val="24"/>
          <w:szCs w:val="24"/>
        </w:rPr>
        <w:t>ë</w:t>
      </w:r>
      <w:r w:rsidR="00320F4F" w:rsidRPr="002B1D0E">
        <w:rPr>
          <w:rFonts w:ascii="Times New Roman" w:hAnsi="Times New Roman"/>
          <w:sz w:val="24"/>
          <w:szCs w:val="24"/>
        </w:rPr>
        <w:t xml:space="preserve"> (dhom</w:t>
      </w:r>
      <w:r w:rsidR="00A7698F" w:rsidRPr="002B1D0E">
        <w:rPr>
          <w:rFonts w:ascii="Times New Roman" w:hAnsi="Times New Roman"/>
          <w:sz w:val="24"/>
          <w:szCs w:val="24"/>
        </w:rPr>
        <w:t>ë</w:t>
      </w:r>
      <w:r w:rsidR="00320F4F" w:rsidRPr="002B1D0E">
        <w:rPr>
          <w:rFonts w:ascii="Times New Roman" w:hAnsi="Times New Roman"/>
          <w:sz w:val="24"/>
          <w:szCs w:val="24"/>
        </w:rPr>
        <w:t xml:space="preserve"> këshillimi) </w:t>
      </w:r>
      <w:r w:rsidR="00A7698F" w:rsidRPr="002B1D0E">
        <w:rPr>
          <w:rFonts w:ascii="Times New Roman" w:hAnsi="Times New Roman"/>
          <w:sz w:val="24"/>
          <w:szCs w:val="24"/>
        </w:rPr>
        <w:t>ë</w:t>
      </w:r>
      <w:r w:rsidR="00320F4F" w:rsidRPr="002B1D0E">
        <w:rPr>
          <w:rFonts w:ascii="Times New Roman" w:hAnsi="Times New Roman"/>
          <w:sz w:val="24"/>
          <w:szCs w:val="24"/>
        </w:rPr>
        <w:t>sht</w:t>
      </w:r>
      <w:r w:rsidR="00A7698F" w:rsidRPr="002B1D0E">
        <w:rPr>
          <w:rFonts w:ascii="Times New Roman" w:hAnsi="Times New Roman"/>
          <w:sz w:val="24"/>
          <w:szCs w:val="24"/>
        </w:rPr>
        <w:t>ë</w:t>
      </w:r>
      <w:r w:rsidRPr="002B1D0E">
        <w:rPr>
          <w:rFonts w:ascii="Times New Roman" w:hAnsi="Times New Roman"/>
          <w:sz w:val="24"/>
          <w:szCs w:val="24"/>
        </w:rPr>
        <w:t xml:space="preserve"> përmendur </w:t>
      </w:r>
      <w:r w:rsidR="00A7698F" w:rsidRPr="002B1D0E">
        <w:rPr>
          <w:rFonts w:ascii="Times New Roman" w:hAnsi="Times New Roman"/>
          <w:sz w:val="24"/>
          <w:szCs w:val="24"/>
        </w:rPr>
        <w:t>neni 453 i</w:t>
      </w:r>
      <w:r w:rsidRPr="002B1D0E">
        <w:rPr>
          <w:rFonts w:ascii="Times New Roman" w:hAnsi="Times New Roman"/>
          <w:sz w:val="24"/>
          <w:szCs w:val="24"/>
        </w:rPr>
        <w:t xml:space="preserve"> KPC</w:t>
      </w:r>
      <w:r w:rsidR="002B1D0E">
        <w:rPr>
          <w:rFonts w:ascii="Times New Roman" w:hAnsi="Times New Roman"/>
          <w:sz w:val="24"/>
          <w:szCs w:val="24"/>
        </w:rPr>
        <w:t>-së</w:t>
      </w:r>
      <w:r w:rsidRPr="002B1D0E">
        <w:rPr>
          <w:rFonts w:ascii="Times New Roman" w:hAnsi="Times New Roman"/>
          <w:sz w:val="24"/>
          <w:szCs w:val="24"/>
        </w:rPr>
        <w:t xml:space="preserve"> në një çështje penale</w:t>
      </w:r>
      <w:r w:rsidR="002B1D0E">
        <w:rPr>
          <w:rFonts w:ascii="Times New Roman" w:hAnsi="Times New Roman"/>
          <w:sz w:val="24"/>
          <w:szCs w:val="24"/>
        </w:rPr>
        <w:t>,</w:t>
      </w:r>
      <w:r w:rsidRPr="002B1D0E">
        <w:rPr>
          <w:rFonts w:ascii="Times New Roman" w:hAnsi="Times New Roman"/>
          <w:sz w:val="24"/>
          <w:szCs w:val="24"/>
        </w:rPr>
        <w:t xml:space="preserve"> duke cenuar të drejtën e tij për një proces të rregullt ligjor.</w:t>
      </w:r>
    </w:p>
    <w:p w:rsidR="006E0EB9" w:rsidRPr="006050E4" w:rsidRDefault="00A7698F" w:rsidP="00234504">
      <w:pPr>
        <w:numPr>
          <w:ilvl w:val="0"/>
          <w:numId w:val="2"/>
        </w:numPr>
        <w:tabs>
          <w:tab w:val="left" w:pos="1080"/>
        </w:tabs>
        <w:autoSpaceDE w:val="0"/>
        <w:autoSpaceDN w:val="0"/>
        <w:adjustRightInd w:val="0"/>
        <w:spacing w:after="0" w:line="360" w:lineRule="auto"/>
        <w:ind w:left="0" w:firstLine="720"/>
        <w:jc w:val="both"/>
        <w:rPr>
          <w:rFonts w:ascii="Times New Roman" w:hAnsi="Times New Roman"/>
          <w:sz w:val="24"/>
          <w:szCs w:val="24"/>
        </w:rPr>
      </w:pPr>
      <w:r w:rsidRPr="002B1D0E">
        <w:rPr>
          <w:rFonts w:ascii="Times New Roman" w:hAnsi="Times New Roman"/>
          <w:sz w:val="24"/>
          <w:szCs w:val="24"/>
        </w:rPr>
        <w:t xml:space="preserve">Kolegji </w:t>
      </w:r>
      <w:r w:rsidR="002B1D0E" w:rsidRPr="002B1D0E">
        <w:rPr>
          <w:rFonts w:ascii="Times New Roman" w:hAnsi="Times New Roman"/>
          <w:sz w:val="24"/>
          <w:szCs w:val="24"/>
        </w:rPr>
        <w:t>vëren</w:t>
      </w:r>
      <w:r w:rsidRPr="002B1D0E">
        <w:rPr>
          <w:rFonts w:ascii="Times New Roman" w:hAnsi="Times New Roman"/>
          <w:sz w:val="24"/>
          <w:szCs w:val="24"/>
        </w:rPr>
        <w:t xml:space="preserve"> se</w:t>
      </w:r>
      <w:r w:rsidR="00DF5B9D">
        <w:rPr>
          <w:rFonts w:ascii="Times New Roman" w:hAnsi="Times New Roman"/>
          <w:sz w:val="24"/>
          <w:szCs w:val="24"/>
        </w:rPr>
        <w:t>,</w:t>
      </w:r>
      <w:r w:rsidRPr="002B1D0E">
        <w:rPr>
          <w:rFonts w:ascii="Times New Roman" w:hAnsi="Times New Roman"/>
          <w:sz w:val="24"/>
          <w:szCs w:val="24"/>
        </w:rPr>
        <w:t xml:space="preserve"> </w:t>
      </w:r>
      <w:r w:rsidR="006E0EB9" w:rsidRPr="002B1D0E">
        <w:rPr>
          <w:rFonts w:ascii="Times New Roman" w:hAnsi="Times New Roman"/>
          <w:sz w:val="24"/>
          <w:szCs w:val="24"/>
        </w:rPr>
        <w:t>në përmbajtjen e vendimit nr.00-2015-2249, datë 16.07.2015 të</w:t>
      </w:r>
      <w:r w:rsidR="00320F4F" w:rsidRPr="002B1D0E">
        <w:rPr>
          <w:rFonts w:ascii="Times New Roman" w:hAnsi="Times New Roman"/>
          <w:sz w:val="24"/>
          <w:szCs w:val="24"/>
        </w:rPr>
        <w:t xml:space="preserve"> Kolegjit P</w:t>
      </w:r>
      <w:r w:rsidR="006E0EB9" w:rsidRPr="002B1D0E">
        <w:rPr>
          <w:rFonts w:ascii="Times New Roman" w:hAnsi="Times New Roman"/>
          <w:sz w:val="24"/>
          <w:szCs w:val="24"/>
        </w:rPr>
        <w:t>enal</w:t>
      </w:r>
      <w:r w:rsidR="000C5B33" w:rsidRPr="002B1D0E">
        <w:rPr>
          <w:rFonts w:ascii="Times New Roman" w:hAnsi="Times New Roman"/>
          <w:sz w:val="24"/>
          <w:szCs w:val="24"/>
        </w:rPr>
        <w:t xml:space="preserve"> </w:t>
      </w:r>
      <w:r w:rsidR="00320F4F" w:rsidRPr="002B1D0E">
        <w:rPr>
          <w:rFonts w:ascii="Times New Roman" w:hAnsi="Times New Roman"/>
          <w:sz w:val="24"/>
          <w:szCs w:val="24"/>
        </w:rPr>
        <w:t>t</w:t>
      </w:r>
      <w:r w:rsidRPr="002B1D0E">
        <w:rPr>
          <w:rFonts w:ascii="Times New Roman" w:hAnsi="Times New Roman"/>
          <w:sz w:val="24"/>
          <w:szCs w:val="24"/>
        </w:rPr>
        <w:t>ë</w:t>
      </w:r>
      <w:r w:rsidR="00320F4F" w:rsidRPr="002B1D0E">
        <w:rPr>
          <w:rFonts w:ascii="Times New Roman" w:hAnsi="Times New Roman"/>
          <w:sz w:val="24"/>
          <w:szCs w:val="24"/>
        </w:rPr>
        <w:t xml:space="preserve"> Gjykat</w:t>
      </w:r>
      <w:r w:rsidRPr="002B1D0E">
        <w:rPr>
          <w:rFonts w:ascii="Times New Roman" w:hAnsi="Times New Roman"/>
          <w:sz w:val="24"/>
          <w:szCs w:val="24"/>
        </w:rPr>
        <w:t>ë</w:t>
      </w:r>
      <w:r w:rsidR="00320F4F" w:rsidRPr="002B1D0E">
        <w:rPr>
          <w:rFonts w:ascii="Times New Roman" w:hAnsi="Times New Roman"/>
          <w:sz w:val="24"/>
          <w:szCs w:val="24"/>
        </w:rPr>
        <w:t>s s</w:t>
      </w:r>
      <w:r w:rsidRPr="002B1D0E">
        <w:rPr>
          <w:rFonts w:ascii="Times New Roman" w:hAnsi="Times New Roman"/>
          <w:sz w:val="24"/>
          <w:szCs w:val="24"/>
        </w:rPr>
        <w:t>ë</w:t>
      </w:r>
      <w:r w:rsidR="00320F4F" w:rsidRPr="002B1D0E">
        <w:rPr>
          <w:rFonts w:ascii="Times New Roman" w:hAnsi="Times New Roman"/>
          <w:sz w:val="24"/>
          <w:szCs w:val="24"/>
        </w:rPr>
        <w:t xml:space="preserve"> Lart</w:t>
      </w:r>
      <w:r w:rsidRPr="002B1D0E">
        <w:rPr>
          <w:rFonts w:ascii="Times New Roman" w:hAnsi="Times New Roman"/>
          <w:sz w:val="24"/>
          <w:szCs w:val="24"/>
        </w:rPr>
        <w:t>ë</w:t>
      </w:r>
      <w:r w:rsidR="00320F4F" w:rsidRPr="002B1D0E">
        <w:rPr>
          <w:rFonts w:ascii="Times New Roman" w:hAnsi="Times New Roman"/>
          <w:sz w:val="24"/>
          <w:szCs w:val="24"/>
        </w:rPr>
        <w:t xml:space="preserve"> (dhom</w:t>
      </w:r>
      <w:r w:rsidRPr="002B1D0E">
        <w:rPr>
          <w:rFonts w:ascii="Times New Roman" w:hAnsi="Times New Roman"/>
          <w:sz w:val="24"/>
          <w:szCs w:val="24"/>
        </w:rPr>
        <w:t>ë</w:t>
      </w:r>
      <w:r w:rsidR="00320F4F" w:rsidRPr="002B1D0E">
        <w:rPr>
          <w:rFonts w:ascii="Times New Roman" w:hAnsi="Times New Roman"/>
          <w:sz w:val="24"/>
          <w:szCs w:val="24"/>
        </w:rPr>
        <w:t xml:space="preserve"> këshillimi)</w:t>
      </w:r>
      <w:r w:rsidR="00DF5B9D">
        <w:rPr>
          <w:rFonts w:ascii="Times New Roman" w:hAnsi="Times New Roman"/>
          <w:sz w:val="24"/>
          <w:szCs w:val="24"/>
        </w:rPr>
        <w:t>,</w:t>
      </w:r>
      <w:r w:rsidR="006E0EB9" w:rsidRPr="002B1D0E">
        <w:rPr>
          <w:rFonts w:ascii="Times New Roman" w:hAnsi="Times New Roman"/>
          <w:sz w:val="24"/>
          <w:szCs w:val="24"/>
        </w:rPr>
        <w:t xml:space="preserve"> </w:t>
      </w:r>
      <w:r w:rsidR="00DF5B9D">
        <w:rPr>
          <w:rFonts w:ascii="Times New Roman" w:hAnsi="Times New Roman"/>
          <w:sz w:val="24"/>
          <w:szCs w:val="24"/>
        </w:rPr>
        <w:t xml:space="preserve">si bazë ligjore </w:t>
      </w:r>
      <w:r w:rsidR="006E0EB9" w:rsidRPr="002B1D0E">
        <w:rPr>
          <w:rFonts w:ascii="Times New Roman" w:hAnsi="Times New Roman"/>
          <w:sz w:val="24"/>
          <w:szCs w:val="24"/>
        </w:rPr>
        <w:t>është vendosur neni 450 i KPP</w:t>
      </w:r>
      <w:r w:rsidR="002B1D0E">
        <w:rPr>
          <w:rFonts w:ascii="Times New Roman" w:hAnsi="Times New Roman"/>
          <w:sz w:val="24"/>
          <w:szCs w:val="24"/>
        </w:rPr>
        <w:t>-së</w:t>
      </w:r>
      <w:r w:rsidR="006E0EB9" w:rsidRPr="002B1D0E">
        <w:rPr>
          <w:rFonts w:ascii="Times New Roman" w:hAnsi="Times New Roman"/>
          <w:sz w:val="24"/>
          <w:szCs w:val="24"/>
        </w:rPr>
        <w:t>, në</w:t>
      </w:r>
      <w:r w:rsidR="000C5B33" w:rsidRPr="002B1D0E">
        <w:rPr>
          <w:rFonts w:ascii="Times New Roman" w:hAnsi="Times New Roman"/>
          <w:sz w:val="24"/>
          <w:szCs w:val="24"/>
        </w:rPr>
        <w:t xml:space="preserve"> dispozitivin e vendimit kolegji </w:t>
      </w:r>
      <w:r w:rsidR="006E0EB9" w:rsidRPr="002B1D0E">
        <w:rPr>
          <w:rFonts w:ascii="Times New Roman" w:hAnsi="Times New Roman"/>
          <w:sz w:val="24"/>
          <w:szCs w:val="24"/>
        </w:rPr>
        <w:t>është shprehur se bazuar në nenin 453 të KPC</w:t>
      </w:r>
      <w:r w:rsidR="002B1D0E">
        <w:rPr>
          <w:rFonts w:ascii="Times New Roman" w:hAnsi="Times New Roman"/>
          <w:sz w:val="24"/>
          <w:szCs w:val="24"/>
        </w:rPr>
        <w:t>-së</w:t>
      </w:r>
      <w:r w:rsidR="006E0EB9" w:rsidRPr="002B1D0E">
        <w:rPr>
          <w:rFonts w:ascii="Times New Roman" w:hAnsi="Times New Roman"/>
          <w:sz w:val="24"/>
          <w:szCs w:val="24"/>
        </w:rPr>
        <w:t xml:space="preserve"> (dhe jo KPP</w:t>
      </w:r>
      <w:r w:rsidR="002B1D0E">
        <w:rPr>
          <w:rFonts w:ascii="Times New Roman" w:hAnsi="Times New Roman"/>
          <w:sz w:val="24"/>
          <w:szCs w:val="24"/>
        </w:rPr>
        <w:t>-së</w:t>
      </w:r>
      <w:r w:rsidR="006E0EB9" w:rsidRPr="002B1D0E">
        <w:rPr>
          <w:rFonts w:ascii="Times New Roman" w:hAnsi="Times New Roman"/>
          <w:sz w:val="24"/>
          <w:szCs w:val="24"/>
        </w:rPr>
        <w:t>) ka vendosur mospranimin e</w:t>
      </w:r>
      <w:r w:rsidR="000C5B33" w:rsidRPr="002B1D0E">
        <w:rPr>
          <w:rFonts w:ascii="Times New Roman" w:hAnsi="Times New Roman"/>
          <w:sz w:val="24"/>
          <w:szCs w:val="24"/>
        </w:rPr>
        <w:t xml:space="preserve"> k</w:t>
      </w:r>
      <w:r w:rsidRPr="002B1D0E">
        <w:rPr>
          <w:rFonts w:ascii="Times New Roman" w:hAnsi="Times New Roman"/>
          <w:sz w:val="24"/>
          <w:szCs w:val="24"/>
        </w:rPr>
        <w:t>ë</w:t>
      </w:r>
      <w:r w:rsidR="000C5B33" w:rsidRPr="002B1D0E">
        <w:rPr>
          <w:rFonts w:ascii="Times New Roman" w:hAnsi="Times New Roman"/>
          <w:sz w:val="24"/>
          <w:szCs w:val="24"/>
        </w:rPr>
        <w:t>rkes</w:t>
      </w:r>
      <w:r w:rsidRPr="002B1D0E">
        <w:rPr>
          <w:rFonts w:ascii="Times New Roman" w:hAnsi="Times New Roman"/>
          <w:sz w:val="24"/>
          <w:szCs w:val="24"/>
        </w:rPr>
        <w:t>ë</w:t>
      </w:r>
      <w:r w:rsidR="000C5B33" w:rsidRPr="002B1D0E">
        <w:rPr>
          <w:rFonts w:ascii="Times New Roman" w:hAnsi="Times New Roman"/>
          <w:sz w:val="24"/>
          <w:szCs w:val="24"/>
        </w:rPr>
        <w:t>s p</w:t>
      </w:r>
      <w:r w:rsidRPr="002B1D0E">
        <w:rPr>
          <w:rFonts w:ascii="Times New Roman" w:hAnsi="Times New Roman"/>
          <w:sz w:val="24"/>
          <w:szCs w:val="24"/>
        </w:rPr>
        <w:t>ë</w:t>
      </w:r>
      <w:r w:rsidR="000C5B33" w:rsidRPr="002B1D0E">
        <w:rPr>
          <w:rFonts w:ascii="Times New Roman" w:hAnsi="Times New Roman"/>
          <w:sz w:val="24"/>
          <w:szCs w:val="24"/>
        </w:rPr>
        <w:t>r rishikimin e vendimit gjyqësor t</w:t>
      </w:r>
      <w:r w:rsidRPr="002B1D0E">
        <w:rPr>
          <w:rFonts w:ascii="Times New Roman" w:hAnsi="Times New Roman"/>
          <w:sz w:val="24"/>
          <w:szCs w:val="24"/>
        </w:rPr>
        <w:t>ë</w:t>
      </w:r>
      <w:r w:rsidR="000C5B33" w:rsidRPr="002B1D0E">
        <w:rPr>
          <w:rFonts w:ascii="Times New Roman" w:hAnsi="Times New Roman"/>
          <w:sz w:val="24"/>
          <w:szCs w:val="24"/>
        </w:rPr>
        <w:t xml:space="preserve"> formës s</w:t>
      </w:r>
      <w:r w:rsidRPr="002B1D0E">
        <w:rPr>
          <w:rFonts w:ascii="Times New Roman" w:hAnsi="Times New Roman"/>
          <w:sz w:val="24"/>
          <w:szCs w:val="24"/>
        </w:rPr>
        <w:t>ë</w:t>
      </w:r>
      <w:r w:rsidR="000C5B33" w:rsidRPr="002B1D0E">
        <w:rPr>
          <w:rFonts w:ascii="Times New Roman" w:hAnsi="Times New Roman"/>
          <w:sz w:val="24"/>
          <w:szCs w:val="24"/>
        </w:rPr>
        <w:t xml:space="preserve"> prer</w:t>
      </w:r>
      <w:r w:rsidRPr="002B1D0E">
        <w:rPr>
          <w:rFonts w:ascii="Times New Roman" w:hAnsi="Times New Roman"/>
          <w:sz w:val="24"/>
          <w:szCs w:val="24"/>
        </w:rPr>
        <w:t>ë</w:t>
      </w:r>
      <w:r w:rsidR="006E0EB9" w:rsidRPr="002B1D0E">
        <w:rPr>
          <w:rFonts w:ascii="Times New Roman" w:hAnsi="Times New Roman"/>
          <w:sz w:val="24"/>
          <w:szCs w:val="24"/>
        </w:rPr>
        <w:t xml:space="preserve">. </w:t>
      </w:r>
      <w:r w:rsidR="000C5B33" w:rsidRPr="002B1D0E">
        <w:rPr>
          <w:rFonts w:ascii="Times New Roman" w:hAnsi="Times New Roman"/>
          <w:sz w:val="24"/>
          <w:szCs w:val="24"/>
        </w:rPr>
        <w:t>N</w:t>
      </w:r>
      <w:r w:rsidR="006E0EB9" w:rsidRPr="002B1D0E">
        <w:rPr>
          <w:rFonts w:ascii="Times New Roman" w:hAnsi="Times New Roman"/>
          <w:sz w:val="24"/>
          <w:szCs w:val="24"/>
        </w:rPr>
        <w:t>ë vendim</w:t>
      </w:r>
      <w:r w:rsidR="000C5B33" w:rsidRPr="002B1D0E">
        <w:rPr>
          <w:rFonts w:ascii="Times New Roman" w:hAnsi="Times New Roman"/>
          <w:sz w:val="24"/>
          <w:szCs w:val="24"/>
        </w:rPr>
        <w:t xml:space="preserve">in e sipërcituar </w:t>
      </w:r>
      <w:r w:rsidRPr="002B1D0E">
        <w:rPr>
          <w:rFonts w:ascii="Times New Roman" w:hAnsi="Times New Roman"/>
          <w:sz w:val="24"/>
          <w:szCs w:val="24"/>
        </w:rPr>
        <w:t>ë</w:t>
      </w:r>
      <w:r w:rsidR="000C5B33" w:rsidRPr="002B1D0E">
        <w:rPr>
          <w:rFonts w:ascii="Times New Roman" w:hAnsi="Times New Roman"/>
          <w:sz w:val="24"/>
          <w:szCs w:val="24"/>
        </w:rPr>
        <w:t>sht</w:t>
      </w:r>
      <w:r w:rsidRPr="002B1D0E">
        <w:rPr>
          <w:rFonts w:ascii="Times New Roman" w:hAnsi="Times New Roman"/>
          <w:sz w:val="24"/>
          <w:szCs w:val="24"/>
        </w:rPr>
        <w:t>ë</w:t>
      </w:r>
      <w:r w:rsidR="000C5B33" w:rsidRPr="002B1D0E">
        <w:rPr>
          <w:rFonts w:ascii="Times New Roman" w:hAnsi="Times New Roman"/>
          <w:sz w:val="24"/>
          <w:szCs w:val="24"/>
        </w:rPr>
        <w:t xml:space="preserve"> pasqyruar vendimi</w:t>
      </w:r>
      <w:r w:rsidR="006E0EB9" w:rsidRPr="002B1D0E">
        <w:rPr>
          <w:rFonts w:ascii="Times New Roman" w:hAnsi="Times New Roman"/>
          <w:sz w:val="24"/>
          <w:szCs w:val="24"/>
        </w:rPr>
        <w:t xml:space="preserve"> nr.218, datë</w:t>
      </w:r>
      <w:r w:rsidR="000C5B33" w:rsidRPr="002B1D0E">
        <w:rPr>
          <w:rFonts w:ascii="Times New Roman" w:hAnsi="Times New Roman"/>
          <w:sz w:val="24"/>
          <w:szCs w:val="24"/>
        </w:rPr>
        <w:t xml:space="preserve"> 25.06.2009 i</w:t>
      </w:r>
      <w:r w:rsidR="006E0EB9" w:rsidRPr="002B1D0E">
        <w:rPr>
          <w:rFonts w:ascii="Times New Roman" w:hAnsi="Times New Roman"/>
          <w:sz w:val="24"/>
          <w:szCs w:val="24"/>
        </w:rPr>
        <w:t xml:space="preserve"> Gjykatës së </w:t>
      </w:r>
      <w:r w:rsidR="006E0EB9" w:rsidRPr="00DF5B9D">
        <w:rPr>
          <w:rFonts w:ascii="Times New Roman" w:hAnsi="Times New Roman"/>
          <w:sz w:val="24"/>
          <w:szCs w:val="24"/>
        </w:rPr>
        <w:t>Rrethit Gjyqësor Vlorë, vendi</w:t>
      </w:r>
      <w:r w:rsidR="000C5B33" w:rsidRPr="00DF5B9D">
        <w:rPr>
          <w:rFonts w:ascii="Times New Roman" w:hAnsi="Times New Roman"/>
          <w:sz w:val="24"/>
          <w:szCs w:val="24"/>
        </w:rPr>
        <w:t>mi</w:t>
      </w:r>
      <w:r w:rsidR="006E0EB9" w:rsidRPr="00DF5B9D">
        <w:rPr>
          <w:rFonts w:ascii="Times New Roman" w:hAnsi="Times New Roman"/>
          <w:sz w:val="24"/>
          <w:szCs w:val="24"/>
        </w:rPr>
        <w:t xml:space="preserve"> nr.19, datë</w:t>
      </w:r>
      <w:r w:rsidR="000C5B33" w:rsidRPr="00DF5B9D">
        <w:rPr>
          <w:rFonts w:ascii="Times New Roman" w:hAnsi="Times New Roman"/>
          <w:sz w:val="24"/>
          <w:szCs w:val="24"/>
        </w:rPr>
        <w:t xml:space="preserve"> 10.03.2011 i </w:t>
      </w:r>
      <w:r w:rsidR="006E0EB9" w:rsidRPr="00DF5B9D">
        <w:rPr>
          <w:rFonts w:ascii="Times New Roman" w:hAnsi="Times New Roman"/>
          <w:sz w:val="24"/>
          <w:szCs w:val="24"/>
        </w:rPr>
        <w:t>Gjykatës së Apelit Vlorë</w:t>
      </w:r>
      <w:r w:rsidR="000C5B33" w:rsidRPr="00DF5B9D">
        <w:rPr>
          <w:rFonts w:ascii="Times New Roman" w:hAnsi="Times New Roman"/>
          <w:sz w:val="24"/>
          <w:szCs w:val="24"/>
        </w:rPr>
        <w:t>, vendimi</w:t>
      </w:r>
      <w:r w:rsidR="006E0EB9" w:rsidRPr="00DF5B9D">
        <w:rPr>
          <w:rFonts w:ascii="Times New Roman" w:hAnsi="Times New Roman"/>
          <w:sz w:val="24"/>
          <w:szCs w:val="24"/>
        </w:rPr>
        <w:t xml:space="preserve"> nr.00-2012-399, datë 12.04.2012 </w:t>
      </w:r>
      <w:r w:rsidR="000C5B33" w:rsidRPr="00DF5B9D">
        <w:rPr>
          <w:rFonts w:ascii="Times New Roman" w:hAnsi="Times New Roman"/>
          <w:sz w:val="24"/>
          <w:szCs w:val="24"/>
        </w:rPr>
        <w:t>i K</w:t>
      </w:r>
      <w:r w:rsidR="006E0EB9" w:rsidRPr="00DF5B9D">
        <w:rPr>
          <w:rFonts w:ascii="Times New Roman" w:hAnsi="Times New Roman"/>
          <w:sz w:val="24"/>
          <w:szCs w:val="24"/>
        </w:rPr>
        <w:t xml:space="preserve">olegjit </w:t>
      </w:r>
      <w:r w:rsidR="000C5B33" w:rsidRPr="00DF5B9D">
        <w:rPr>
          <w:rFonts w:ascii="Times New Roman" w:hAnsi="Times New Roman"/>
          <w:sz w:val="24"/>
          <w:szCs w:val="24"/>
        </w:rPr>
        <w:t>P</w:t>
      </w:r>
      <w:r w:rsidR="006E0EB9" w:rsidRPr="00DF5B9D">
        <w:rPr>
          <w:rFonts w:ascii="Times New Roman" w:hAnsi="Times New Roman"/>
          <w:sz w:val="24"/>
          <w:szCs w:val="24"/>
        </w:rPr>
        <w:t xml:space="preserve">enal të Gjykatës së Lartë </w:t>
      </w:r>
      <w:r w:rsidR="000C5B33" w:rsidRPr="00DF5B9D">
        <w:rPr>
          <w:rFonts w:ascii="Times New Roman" w:hAnsi="Times New Roman"/>
          <w:sz w:val="24"/>
          <w:szCs w:val="24"/>
        </w:rPr>
        <w:t>(dhom</w:t>
      </w:r>
      <w:r w:rsidRPr="00DF5B9D">
        <w:rPr>
          <w:rFonts w:ascii="Times New Roman" w:hAnsi="Times New Roman"/>
          <w:sz w:val="24"/>
          <w:szCs w:val="24"/>
        </w:rPr>
        <w:t>ë</w:t>
      </w:r>
      <w:r w:rsidR="000C5B33" w:rsidRPr="00DF5B9D">
        <w:rPr>
          <w:rFonts w:ascii="Times New Roman" w:hAnsi="Times New Roman"/>
          <w:sz w:val="24"/>
          <w:szCs w:val="24"/>
        </w:rPr>
        <w:t xml:space="preserve"> këshillimi)</w:t>
      </w:r>
      <w:r w:rsidR="003456A3" w:rsidRPr="00DF5B9D">
        <w:rPr>
          <w:rFonts w:ascii="Times New Roman" w:hAnsi="Times New Roman"/>
          <w:sz w:val="24"/>
          <w:szCs w:val="24"/>
        </w:rPr>
        <w:t>,</w:t>
      </w:r>
      <w:r w:rsidR="000C5B33" w:rsidRPr="00DF5B9D">
        <w:rPr>
          <w:rFonts w:ascii="Times New Roman" w:hAnsi="Times New Roman"/>
          <w:sz w:val="24"/>
          <w:szCs w:val="24"/>
        </w:rPr>
        <w:t xml:space="preserve"> </w:t>
      </w:r>
      <w:r w:rsidR="006E0EB9" w:rsidRPr="00DF5B9D">
        <w:rPr>
          <w:rFonts w:ascii="Times New Roman" w:hAnsi="Times New Roman"/>
          <w:sz w:val="24"/>
          <w:szCs w:val="24"/>
        </w:rPr>
        <w:t>me të cilin është vendos</w:t>
      </w:r>
      <w:r w:rsidR="003456A3" w:rsidRPr="00DF5B9D">
        <w:rPr>
          <w:rFonts w:ascii="Times New Roman" w:hAnsi="Times New Roman"/>
          <w:sz w:val="24"/>
          <w:szCs w:val="24"/>
        </w:rPr>
        <w:t>ur mospranimi i rekursit, fakti</w:t>
      </w:r>
      <w:r w:rsidR="006E0EB9" w:rsidRPr="00DF5B9D">
        <w:rPr>
          <w:rFonts w:ascii="Times New Roman" w:hAnsi="Times New Roman"/>
          <w:sz w:val="24"/>
          <w:szCs w:val="24"/>
        </w:rPr>
        <w:t xml:space="preserve"> se kërkuesi ka paraqitur kërkesë për rishikimin e vendimit gjyqësor</w:t>
      </w:r>
      <w:r w:rsidR="006E0EB9" w:rsidRPr="003456A3">
        <w:rPr>
          <w:rFonts w:ascii="Times New Roman" w:hAnsi="Times New Roman"/>
          <w:b/>
          <w:sz w:val="24"/>
          <w:szCs w:val="24"/>
        </w:rPr>
        <w:t xml:space="preserve">, </w:t>
      </w:r>
      <w:r w:rsidR="006E0EB9" w:rsidRPr="00DF5B9D">
        <w:rPr>
          <w:rFonts w:ascii="Times New Roman" w:hAnsi="Times New Roman"/>
          <w:sz w:val="24"/>
          <w:szCs w:val="24"/>
        </w:rPr>
        <w:t>si dhe shkaqet e rishikimit.</w:t>
      </w:r>
      <w:r w:rsidR="006E0EB9" w:rsidRPr="003456A3">
        <w:rPr>
          <w:rFonts w:ascii="Times New Roman" w:hAnsi="Times New Roman"/>
          <w:b/>
          <w:sz w:val="24"/>
          <w:szCs w:val="24"/>
        </w:rPr>
        <w:t xml:space="preserve"> </w:t>
      </w:r>
      <w:r w:rsidR="006E0EB9" w:rsidRPr="006050E4">
        <w:rPr>
          <w:rFonts w:ascii="Times New Roman" w:hAnsi="Times New Roman"/>
          <w:sz w:val="24"/>
          <w:szCs w:val="24"/>
        </w:rPr>
        <w:t xml:space="preserve">Kolegji </w:t>
      </w:r>
      <w:r w:rsidR="003456A3" w:rsidRPr="006050E4">
        <w:rPr>
          <w:rFonts w:ascii="Times New Roman" w:hAnsi="Times New Roman"/>
          <w:sz w:val="24"/>
          <w:szCs w:val="24"/>
        </w:rPr>
        <w:t>P</w:t>
      </w:r>
      <w:r w:rsidR="006E0EB9" w:rsidRPr="006050E4">
        <w:rPr>
          <w:rFonts w:ascii="Times New Roman" w:hAnsi="Times New Roman"/>
          <w:sz w:val="24"/>
          <w:szCs w:val="24"/>
        </w:rPr>
        <w:t>enal</w:t>
      </w:r>
      <w:r w:rsidR="003456A3" w:rsidRPr="006050E4">
        <w:rPr>
          <w:rFonts w:ascii="Times New Roman" w:hAnsi="Times New Roman"/>
          <w:sz w:val="24"/>
          <w:szCs w:val="24"/>
        </w:rPr>
        <w:t>,</w:t>
      </w:r>
      <w:r w:rsidR="006E0EB9" w:rsidRPr="006050E4">
        <w:rPr>
          <w:rFonts w:ascii="Times New Roman" w:hAnsi="Times New Roman"/>
          <w:sz w:val="24"/>
          <w:szCs w:val="24"/>
        </w:rPr>
        <w:t xml:space="preserve"> pasi ka arsyetuar</w:t>
      </w:r>
      <w:r w:rsidR="00DF5B9D" w:rsidRPr="006050E4">
        <w:rPr>
          <w:rFonts w:ascii="Times New Roman" w:hAnsi="Times New Roman"/>
          <w:sz w:val="24"/>
          <w:szCs w:val="24"/>
        </w:rPr>
        <w:t>,</w:t>
      </w:r>
      <w:r w:rsidR="006E0EB9" w:rsidRPr="006050E4">
        <w:rPr>
          <w:rFonts w:ascii="Times New Roman" w:hAnsi="Times New Roman"/>
          <w:sz w:val="24"/>
          <w:szCs w:val="24"/>
        </w:rPr>
        <w:t xml:space="preserve"> </w:t>
      </w:r>
      <w:r w:rsidR="00DF5B9D" w:rsidRPr="006050E4">
        <w:rPr>
          <w:rFonts w:ascii="Times New Roman" w:hAnsi="Times New Roman"/>
          <w:sz w:val="24"/>
          <w:szCs w:val="24"/>
        </w:rPr>
        <w:t>ka vendosur</w:t>
      </w:r>
      <w:r w:rsidR="006E0EB9" w:rsidRPr="006050E4">
        <w:rPr>
          <w:rFonts w:ascii="Times New Roman" w:hAnsi="Times New Roman"/>
          <w:sz w:val="24"/>
          <w:szCs w:val="24"/>
        </w:rPr>
        <w:t xml:space="preserve"> mospranimin e kërkesës</w:t>
      </w:r>
      <w:r w:rsidR="000C5B33" w:rsidRPr="006050E4">
        <w:rPr>
          <w:rFonts w:ascii="Times New Roman" w:hAnsi="Times New Roman"/>
          <w:sz w:val="24"/>
          <w:szCs w:val="24"/>
        </w:rPr>
        <w:t xml:space="preserve"> p</w:t>
      </w:r>
      <w:r w:rsidRPr="006050E4">
        <w:rPr>
          <w:rFonts w:ascii="Times New Roman" w:hAnsi="Times New Roman"/>
          <w:sz w:val="24"/>
          <w:szCs w:val="24"/>
        </w:rPr>
        <w:t>ë</w:t>
      </w:r>
      <w:r w:rsidR="000C5B33" w:rsidRPr="006050E4">
        <w:rPr>
          <w:rFonts w:ascii="Times New Roman" w:hAnsi="Times New Roman"/>
          <w:sz w:val="24"/>
          <w:szCs w:val="24"/>
        </w:rPr>
        <w:t>r rishikimin e vendimit gjyqësor t</w:t>
      </w:r>
      <w:r w:rsidRPr="006050E4">
        <w:rPr>
          <w:rFonts w:ascii="Times New Roman" w:hAnsi="Times New Roman"/>
          <w:sz w:val="24"/>
          <w:szCs w:val="24"/>
        </w:rPr>
        <w:t>ë</w:t>
      </w:r>
      <w:r w:rsidR="000C5B33" w:rsidRPr="006050E4">
        <w:rPr>
          <w:rFonts w:ascii="Times New Roman" w:hAnsi="Times New Roman"/>
          <w:sz w:val="24"/>
          <w:szCs w:val="24"/>
        </w:rPr>
        <w:t xml:space="preserve"> formës s</w:t>
      </w:r>
      <w:r w:rsidRPr="006050E4">
        <w:rPr>
          <w:rFonts w:ascii="Times New Roman" w:hAnsi="Times New Roman"/>
          <w:sz w:val="24"/>
          <w:szCs w:val="24"/>
        </w:rPr>
        <w:t>ë</w:t>
      </w:r>
      <w:r w:rsidR="000C5B33" w:rsidRPr="006050E4">
        <w:rPr>
          <w:rFonts w:ascii="Times New Roman" w:hAnsi="Times New Roman"/>
          <w:sz w:val="24"/>
          <w:szCs w:val="24"/>
        </w:rPr>
        <w:t xml:space="preserve"> prer</w:t>
      </w:r>
      <w:r w:rsidRPr="006050E4">
        <w:rPr>
          <w:rFonts w:ascii="Times New Roman" w:hAnsi="Times New Roman"/>
          <w:sz w:val="24"/>
          <w:szCs w:val="24"/>
        </w:rPr>
        <w:t>ë</w:t>
      </w:r>
      <w:r w:rsidR="006E0EB9" w:rsidRPr="006050E4">
        <w:rPr>
          <w:rFonts w:ascii="Times New Roman" w:hAnsi="Times New Roman"/>
          <w:sz w:val="24"/>
          <w:szCs w:val="24"/>
        </w:rPr>
        <w:t xml:space="preserve">. </w:t>
      </w:r>
    </w:p>
    <w:p w:rsidR="006E0EB9" w:rsidRPr="002B1D0E" w:rsidRDefault="000C5B33" w:rsidP="00234504">
      <w:pPr>
        <w:numPr>
          <w:ilvl w:val="0"/>
          <w:numId w:val="2"/>
        </w:numPr>
        <w:tabs>
          <w:tab w:val="left" w:pos="1080"/>
        </w:tabs>
        <w:autoSpaceDE w:val="0"/>
        <w:autoSpaceDN w:val="0"/>
        <w:adjustRightInd w:val="0"/>
        <w:spacing w:after="0" w:line="360" w:lineRule="auto"/>
        <w:ind w:left="0" w:firstLine="720"/>
        <w:jc w:val="both"/>
        <w:rPr>
          <w:rFonts w:ascii="Times New Roman" w:hAnsi="Times New Roman"/>
          <w:sz w:val="24"/>
          <w:szCs w:val="24"/>
        </w:rPr>
      </w:pPr>
      <w:r w:rsidRPr="002B1D0E">
        <w:rPr>
          <w:rFonts w:ascii="Times New Roman" w:hAnsi="Times New Roman"/>
          <w:sz w:val="24"/>
          <w:szCs w:val="24"/>
        </w:rPr>
        <w:lastRenderedPageBreak/>
        <w:t>Kolegji vlerëson se p</w:t>
      </w:r>
      <w:r w:rsidR="006E0EB9" w:rsidRPr="002B1D0E">
        <w:rPr>
          <w:rFonts w:ascii="Times New Roman" w:hAnsi="Times New Roman"/>
          <w:sz w:val="24"/>
          <w:szCs w:val="24"/>
        </w:rPr>
        <w:t xml:space="preserve">asqyrimi në </w:t>
      </w:r>
      <w:r w:rsidRPr="002B1D0E">
        <w:rPr>
          <w:rFonts w:ascii="Times New Roman" w:hAnsi="Times New Roman"/>
          <w:sz w:val="24"/>
          <w:szCs w:val="24"/>
        </w:rPr>
        <w:t>dispozitivin e vendimit nr.00-2015-2249, datë 16.07.2015 t</w:t>
      </w:r>
      <w:r w:rsidR="00A7698F" w:rsidRPr="002B1D0E">
        <w:rPr>
          <w:rFonts w:ascii="Times New Roman" w:hAnsi="Times New Roman"/>
          <w:sz w:val="24"/>
          <w:szCs w:val="24"/>
        </w:rPr>
        <w:t>ë</w:t>
      </w:r>
      <w:r w:rsidRPr="002B1D0E">
        <w:rPr>
          <w:rFonts w:ascii="Times New Roman" w:hAnsi="Times New Roman"/>
          <w:sz w:val="24"/>
          <w:szCs w:val="24"/>
        </w:rPr>
        <w:t xml:space="preserve"> Kolegjit Penal t</w:t>
      </w:r>
      <w:r w:rsidR="00A7698F" w:rsidRPr="002B1D0E">
        <w:rPr>
          <w:rFonts w:ascii="Times New Roman" w:hAnsi="Times New Roman"/>
          <w:sz w:val="24"/>
          <w:szCs w:val="24"/>
        </w:rPr>
        <w:t>ë</w:t>
      </w:r>
      <w:r w:rsidRPr="002B1D0E">
        <w:rPr>
          <w:rFonts w:ascii="Times New Roman" w:hAnsi="Times New Roman"/>
          <w:sz w:val="24"/>
          <w:szCs w:val="24"/>
        </w:rPr>
        <w:t xml:space="preserve"> Gjykat</w:t>
      </w:r>
      <w:r w:rsidR="00A7698F" w:rsidRPr="002B1D0E">
        <w:rPr>
          <w:rFonts w:ascii="Times New Roman" w:hAnsi="Times New Roman"/>
          <w:sz w:val="24"/>
          <w:szCs w:val="24"/>
        </w:rPr>
        <w:t>ë</w:t>
      </w:r>
      <w:r w:rsidRPr="002B1D0E">
        <w:rPr>
          <w:rFonts w:ascii="Times New Roman" w:hAnsi="Times New Roman"/>
          <w:sz w:val="24"/>
          <w:szCs w:val="24"/>
        </w:rPr>
        <w:t>s s</w:t>
      </w:r>
      <w:r w:rsidR="00A7698F" w:rsidRPr="002B1D0E">
        <w:rPr>
          <w:rFonts w:ascii="Times New Roman" w:hAnsi="Times New Roman"/>
          <w:sz w:val="24"/>
          <w:szCs w:val="24"/>
        </w:rPr>
        <w:t>ë</w:t>
      </w:r>
      <w:r w:rsidRPr="002B1D0E">
        <w:rPr>
          <w:rFonts w:ascii="Times New Roman" w:hAnsi="Times New Roman"/>
          <w:sz w:val="24"/>
          <w:szCs w:val="24"/>
        </w:rPr>
        <w:t xml:space="preserve"> Lart</w:t>
      </w:r>
      <w:r w:rsidR="00A7698F" w:rsidRPr="002B1D0E">
        <w:rPr>
          <w:rFonts w:ascii="Times New Roman" w:hAnsi="Times New Roman"/>
          <w:sz w:val="24"/>
          <w:szCs w:val="24"/>
        </w:rPr>
        <w:t>ë</w:t>
      </w:r>
      <w:r w:rsidRPr="002B1D0E">
        <w:rPr>
          <w:rFonts w:ascii="Times New Roman" w:hAnsi="Times New Roman"/>
          <w:sz w:val="24"/>
          <w:szCs w:val="24"/>
        </w:rPr>
        <w:t xml:space="preserve"> (dhom</w:t>
      </w:r>
      <w:r w:rsidR="00A7698F" w:rsidRPr="002B1D0E">
        <w:rPr>
          <w:rFonts w:ascii="Times New Roman" w:hAnsi="Times New Roman"/>
          <w:sz w:val="24"/>
          <w:szCs w:val="24"/>
        </w:rPr>
        <w:t>ë</w:t>
      </w:r>
      <w:r w:rsidRPr="002B1D0E">
        <w:rPr>
          <w:rFonts w:ascii="Times New Roman" w:hAnsi="Times New Roman"/>
          <w:sz w:val="24"/>
          <w:szCs w:val="24"/>
        </w:rPr>
        <w:t xml:space="preserve"> këshillimi) </w:t>
      </w:r>
      <w:r w:rsidR="00DF5B9D">
        <w:rPr>
          <w:rFonts w:ascii="Times New Roman" w:hAnsi="Times New Roman"/>
          <w:sz w:val="24"/>
          <w:szCs w:val="24"/>
        </w:rPr>
        <w:t>të</w:t>
      </w:r>
      <w:r w:rsidR="002B1D0E" w:rsidRPr="002B1D0E">
        <w:rPr>
          <w:rFonts w:ascii="Times New Roman" w:hAnsi="Times New Roman"/>
          <w:sz w:val="24"/>
          <w:szCs w:val="24"/>
        </w:rPr>
        <w:t xml:space="preserve"> KP</w:t>
      </w:r>
      <w:r w:rsidR="006E0EB9" w:rsidRPr="002B1D0E">
        <w:rPr>
          <w:rFonts w:ascii="Times New Roman" w:hAnsi="Times New Roman"/>
          <w:sz w:val="24"/>
          <w:szCs w:val="24"/>
        </w:rPr>
        <w:t>C</w:t>
      </w:r>
      <w:r w:rsidR="002B1D0E" w:rsidRPr="002B1D0E">
        <w:rPr>
          <w:rFonts w:ascii="Times New Roman" w:hAnsi="Times New Roman"/>
          <w:sz w:val="24"/>
          <w:szCs w:val="24"/>
        </w:rPr>
        <w:t>-së</w:t>
      </w:r>
      <w:r w:rsidR="006E0EB9" w:rsidRPr="002B1D0E">
        <w:rPr>
          <w:rFonts w:ascii="Times New Roman" w:hAnsi="Times New Roman"/>
          <w:sz w:val="24"/>
          <w:szCs w:val="24"/>
        </w:rPr>
        <w:t xml:space="preserve"> dhe </w:t>
      </w:r>
      <w:r w:rsidRPr="002B1D0E">
        <w:rPr>
          <w:rFonts w:ascii="Times New Roman" w:hAnsi="Times New Roman"/>
          <w:sz w:val="24"/>
          <w:szCs w:val="24"/>
        </w:rPr>
        <w:t xml:space="preserve">jo </w:t>
      </w:r>
      <w:r w:rsidR="00DF5B9D">
        <w:rPr>
          <w:rFonts w:ascii="Times New Roman" w:hAnsi="Times New Roman"/>
          <w:sz w:val="24"/>
          <w:szCs w:val="24"/>
        </w:rPr>
        <w:t>të</w:t>
      </w:r>
      <w:r w:rsidRPr="002B1D0E">
        <w:rPr>
          <w:rFonts w:ascii="Times New Roman" w:hAnsi="Times New Roman"/>
          <w:sz w:val="24"/>
          <w:szCs w:val="24"/>
        </w:rPr>
        <w:t xml:space="preserve"> </w:t>
      </w:r>
      <w:r w:rsidR="006E0EB9" w:rsidRPr="002B1D0E">
        <w:rPr>
          <w:rFonts w:ascii="Times New Roman" w:hAnsi="Times New Roman"/>
          <w:sz w:val="24"/>
          <w:szCs w:val="24"/>
        </w:rPr>
        <w:t>KPP</w:t>
      </w:r>
      <w:r w:rsidR="002B1D0E" w:rsidRPr="002B1D0E">
        <w:rPr>
          <w:rFonts w:ascii="Times New Roman" w:hAnsi="Times New Roman"/>
          <w:sz w:val="24"/>
          <w:szCs w:val="24"/>
        </w:rPr>
        <w:t>-së</w:t>
      </w:r>
      <w:r w:rsidR="006E0EB9" w:rsidRPr="002B1D0E">
        <w:rPr>
          <w:rFonts w:ascii="Times New Roman" w:hAnsi="Times New Roman"/>
          <w:sz w:val="24"/>
          <w:szCs w:val="24"/>
        </w:rPr>
        <w:t xml:space="preserve"> </w:t>
      </w:r>
      <w:r w:rsidR="00A7698F" w:rsidRPr="002B1D0E">
        <w:rPr>
          <w:rFonts w:ascii="Times New Roman" w:hAnsi="Times New Roman"/>
          <w:sz w:val="24"/>
          <w:szCs w:val="24"/>
        </w:rPr>
        <w:t>ë</w:t>
      </w:r>
      <w:r w:rsidRPr="002B1D0E">
        <w:rPr>
          <w:rFonts w:ascii="Times New Roman" w:hAnsi="Times New Roman"/>
          <w:sz w:val="24"/>
          <w:szCs w:val="24"/>
        </w:rPr>
        <w:t>sht</w:t>
      </w:r>
      <w:r w:rsidR="00A7698F" w:rsidRPr="002B1D0E">
        <w:rPr>
          <w:rFonts w:ascii="Times New Roman" w:hAnsi="Times New Roman"/>
          <w:sz w:val="24"/>
          <w:szCs w:val="24"/>
        </w:rPr>
        <w:t>ë</w:t>
      </w:r>
      <w:r w:rsidRPr="002B1D0E">
        <w:rPr>
          <w:rFonts w:ascii="Times New Roman" w:hAnsi="Times New Roman"/>
          <w:sz w:val="24"/>
          <w:szCs w:val="24"/>
        </w:rPr>
        <w:t xml:space="preserve"> </w:t>
      </w:r>
      <w:r w:rsidR="006E0EB9" w:rsidRPr="002B1D0E">
        <w:rPr>
          <w:rFonts w:ascii="Times New Roman" w:hAnsi="Times New Roman"/>
          <w:sz w:val="24"/>
          <w:szCs w:val="24"/>
        </w:rPr>
        <w:t>një gabim material, prej të cilit kërkuesit nuk i është cenuar asnjë prej të drejtave të tij për një proces të rregullt ligjor. Vendimi objekt kundërshtimi ka respektuar parimin për arsyetimin e vendimit gjyqësor.</w:t>
      </w:r>
    </w:p>
    <w:p w:rsidR="006E0EB9" w:rsidRPr="002B1D0E" w:rsidRDefault="000C5B33" w:rsidP="00234504">
      <w:pPr>
        <w:numPr>
          <w:ilvl w:val="0"/>
          <w:numId w:val="2"/>
        </w:numPr>
        <w:tabs>
          <w:tab w:val="left" w:pos="1080"/>
        </w:tabs>
        <w:autoSpaceDE w:val="0"/>
        <w:autoSpaceDN w:val="0"/>
        <w:adjustRightInd w:val="0"/>
        <w:spacing w:after="0" w:line="360" w:lineRule="auto"/>
        <w:ind w:left="0" w:firstLine="720"/>
        <w:jc w:val="both"/>
        <w:rPr>
          <w:rFonts w:ascii="Times New Roman" w:hAnsi="Times New Roman"/>
          <w:sz w:val="24"/>
          <w:szCs w:val="24"/>
        </w:rPr>
      </w:pPr>
      <w:r w:rsidRPr="002B1D0E">
        <w:rPr>
          <w:rFonts w:ascii="Times New Roman" w:hAnsi="Times New Roman"/>
          <w:sz w:val="24"/>
          <w:szCs w:val="24"/>
        </w:rPr>
        <w:t>Kolegji konstaton se lidhur me pretendimet</w:t>
      </w:r>
      <w:r w:rsidR="006E0EB9" w:rsidRPr="002B1D0E">
        <w:rPr>
          <w:rFonts w:ascii="Times New Roman" w:hAnsi="Times New Roman"/>
          <w:sz w:val="24"/>
          <w:szCs w:val="24"/>
        </w:rPr>
        <w:t xml:space="preserve"> për cenimin e parimit të barazisë para ligjit dhe </w:t>
      </w:r>
      <w:r w:rsidRPr="002B1D0E">
        <w:rPr>
          <w:rFonts w:ascii="Times New Roman" w:hAnsi="Times New Roman"/>
          <w:sz w:val="24"/>
          <w:szCs w:val="24"/>
        </w:rPr>
        <w:t>t</w:t>
      </w:r>
      <w:r w:rsidR="00A7698F" w:rsidRPr="002B1D0E">
        <w:rPr>
          <w:rFonts w:ascii="Times New Roman" w:hAnsi="Times New Roman"/>
          <w:sz w:val="24"/>
          <w:szCs w:val="24"/>
        </w:rPr>
        <w:t>ë</w:t>
      </w:r>
      <w:r w:rsidRPr="002B1D0E">
        <w:rPr>
          <w:rFonts w:ascii="Times New Roman" w:hAnsi="Times New Roman"/>
          <w:sz w:val="24"/>
          <w:szCs w:val="24"/>
        </w:rPr>
        <w:t xml:space="preserve"> </w:t>
      </w:r>
      <w:r w:rsidR="006E0EB9" w:rsidRPr="002B1D0E">
        <w:rPr>
          <w:rFonts w:ascii="Times New Roman" w:hAnsi="Times New Roman"/>
          <w:sz w:val="24"/>
          <w:szCs w:val="24"/>
        </w:rPr>
        <w:t>parimit të sigurisë juridike kërkuesi nuk ka parashtruar asnjë argument kushtetues.</w:t>
      </w:r>
    </w:p>
    <w:p w:rsidR="006E0EB9" w:rsidRPr="002B1D0E" w:rsidRDefault="000C5B33" w:rsidP="00234504">
      <w:pPr>
        <w:numPr>
          <w:ilvl w:val="0"/>
          <w:numId w:val="2"/>
        </w:numPr>
        <w:tabs>
          <w:tab w:val="left" w:pos="1080"/>
        </w:tabs>
        <w:autoSpaceDE w:val="0"/>
        <w:autoSpaceDN w:val="0"/>
        <w:adjustRightInd w:val="0"/>
        <w:spacing w:after="0" w:line="360" w:lineRule="auto"/>
        <w:ind w:left="0" w:firstLine="720"/>
        <w:jc w:val="both"/>
        <w:rPr>
          <w:rFonts w:ascii="Times New Roman" w:eastAsia="MS Mincho" w:hAnsi="Times New Roman"/>
          <w:iCs/>
          <w:sz w:val="24"/>
          <w:szCs w:val="24"/>
          <w:lang w:eastAsia="sq-AL"/>
        </w:rPr>
      </w:pPr>
      <w:r w:rsidRPr="002B1D0E">
        <w:rPr>
          <w:rFonts w:ascii="Times New Roman" w:hAnsi="Times New Roman"/>
          <w:sz w:val="24"/>
          <w:szCs w:val="24"/>
        </w:rPr>
        <w:t>N</w:t>
      </w:r>
      <w:r w:rsidR="00A7698F" w:rsidRPr="002B1D0E">
        <w:rPr>
          <w:rFonts w:ascii="Times New Roman" w:hAnsi="Times New Roman"/>
          <w:sz w:val="24"/>
          <w:szCs w:val="24"/>
        </w:rPr>
        <w:t>ë</w:t>
      </w:r>
      <w:r w:rsidRPr="002B1D0E">
        <w:rPr>
          <w:rFonts w:ascii="Times New Roman" w:hAnsi="Times New Roman"/>
          <w:sz w:val="24"/>
          <w:szCs w:val="24"/>
        </w:rPr>
        <w:t xml:space="preserve"> përfundim</w:t>
      </w:r>
      <w:r w:rsidR="00A7698F" w:rsidRPr="002B1D0E">
        <w:rPr>
          <w:rFonts w:ascii="Times New Roman" w:hAnsi="Times New Roman"/>
          <w:sz w:val="24"/>
          <w:szCs w:val="24"/>
        </w:rPr>
        <w:t>,</w:t>
      </w:r>
      <w:r w:rsidRPr="002B1D0E">
        <w:rPr>
          <w:rFonts w:ascii="Times New Roman" w:hAnsi="Times New Roman"/>
          <w:sz w:val="24"/>
          <w:szCs w:val="24"/>
        </w:rPr>
        <w:t xml:space="preserve"> Kolegji vlerëson se pretendimi i kërkuesit p</w:t>
      </w:r>
      <w:r w:rsidR="00A7698F" w:rsidRPr="002B1D0E">
        <w:rPr>
          <w:rFonts w:ascii="Times New Roman" w:hAnsi="Times New Roman"/>
          <w:sz w:val="24"/>
          <w:szCs w:val="24"/>
        </w:rPr>
        <w:t>ë</w:t>
      </w:r>
      <w:r w:rsidRPr="002B1D0E">
        <w:rPr>
          <w:rFonts w:ascii="Times New Roman" w:hAnsi="Times New Roman"/>
          <w:sz w:val="24"/>
          <w:szCs w:val="24"/>
        </w:rPr>
        <w:t>r cenimin e s</w:t>
      </w:r>
      <w:r w:rsidR="00A7698F" w:rsidRPr="002B1D0E">
        <w:rPr>
          <w:rFonts w:ascii="Times New Roman" w:hAnsi="Times New Roman"/>
          <w:sz w:val="24"/>
          <w:szCs w:val="24"/>
        </w:rPr>
        <w:t>ë</w:t>
      </w:r>
      <w:r w:rsidRPr="002B1D0E">
        <w:rPr>
          <w:rFonts w:ascii="Times New Roman" w:hAnsi="Times New Roman"/>
          <w:sz w:val="24"/>
          <w:szCs w:val="24"/>
        </w:rPr>
        <w:t xml:space="preserve"> drejt</w:t>
      </w:r>
      <w:r w:rsidR="00A7698F" w:rsidRPr="002B1D0E">
        <w:rPr>
          <w:rFonts w:ascii="Times New Roman" w:hAnsi="Times New Roman"/>
          <w:sz w:val="24"/>
          <w:szCs w:val="24"/>
        </w:rPr>
        <w:t>ë</w:t>
      </w:r>
      <w:r w:rsidRPr="002B1D0E">
        <w:rPr>
          <w:rFonts w:ascii="Times New Roman" w:hAnsi="Times New Roman"/>
          <w:sz w:val="24"/>
          <w:szCs w:val="24"/>
        </w:rPr>
        <w:t>s p</w:t>
      </w:r>
      <w:r w:rsidR="00A7698F" w:rsidRPr="002B1D0E">
        <w:rPr>
          <w:rFonts w:ascii="Times New Roman" w:hAnsi="Times New Roman"/>
          <w:sz w:val="24"/>
          <w:szCs w:val="24"/>
        </w:rPr>
        <w:t>ë</w:t>
      </w:r>
      <w:r w:rsidRPr="002B1D0E">
        <w:rPr>
          <w:rFonts w:ascii="Times New Roman" w:hAnsi="Times New Roman"/>
          <w:sz w:val="24"/>
          <w:szCs w:val="24"/>
        </w:rPr>
        <w:t>r nj</w:t>
      </w:r>
      <w:r w:rsidR="00A7698F" w:rsidRPr="002B1D0E">
        <w:rPr>
          <w:rFonts w:ascii="Times New Roman" w:hAnsi="Times New Roman"/>
          <w:sz w:val="24"/>
          <w:szCs w:val="24"/>
        </w:rPr>
        <w:t>ë</w:t>
      </w:r>
      <w:r w:rsidRPr="002B1D0E">
        <w:rPr>
          <w:rFonts w:ascii="Times New Roman" w:hAnsi="Times New Roman"/>
          <w:sz w:val="24"/>
          <w:szCs w:val="24"/>
        </w:rPr>
        <w:t xml:space="preserve"> proces t</w:t>
      </w:r>
      <w:r w:rsidR="00A7698F" w:rsidRPr="002B1D0E">
        <w:rPr>
          <w:rFonts w:ascii="Times New Roman" w:hAnsi="Times New Roman"/>
          <w:sz w:val="24"/>
          <w:szCs w:val="24"/>
        </w:rPr>
        <w:t>ë</w:t>
      </w:r>
      <w:r w:rsidRPr="002B1D0E">
        <w:rPr>
          <w:rFonts w:ascii="Times New Roman" w:hAnsi="Times New Roman"/>
          <w:sz w:val="24"/>
          <w:szCs w:val="24"/>
        </w:rPr>
        <w:t xml:space="preserve"> rregullt ligjor nga Kolegji Penal i Gjykat</w:t>
      </w:r>
      <w:r w:rsidR="00A7698F" w:rsidRPr="002B1D0E">
        <w:rPr>
          <w:rFonts w:ascii="Times New Roman" w:hAnsi="Times New Roman"/>
          <w:sz w:val="24"/>
          <w:szCs w:val="24"/>
        </w:rPr>
        <w:t>ë</w:t>
      </w:r>
      <w:r w:rsidRPr="002B1D0E">
        <w:rPr>
          <w:rFonts w:ascii="Times New Roman" w:hAnsi="Times New Roman"/>
          <w:sz w:val="24"/>
          <w:szCs w:val="24"/>
        </w:rPr>
        <w:t>s s</w:t>
      </w:r>
      <w:r w:rsidR="00A7698F" w:rsidRPr="002B1D0E">
        <w:rPr>
          <w:rFonts w:ascii="Times New Roman" w:hAnsi="Times New Roman"/>
          <w:sz w:val="24"/>
          <w:szCs w:val="24"/>
        </w:rPr>
        <w:t>ë</w:t>
      </w:r>
      <w:r w:rsidRPr="002B1D0E">
        <w:rPr>
          <w:rFonts w:ascii="Times New Roman" w:hAnsi="Times New Roman"/>
          <w:sz w:val="24"/>
          <w:szCs w:val="24"/>
        </w:rPr>
        <w:t xml:space="preserve"> Lart</w:t>
      </w:r>
      <w:r w:rsidR="00A7698F" w:rsidRPr="002B1D0E">
        <w:rPr>
          <w:rFonts w:ascii="Times New Roman" w:hAnsi="Times New Roman"/>
          <w:sz w:val="24"/>
          <w:szCs w:val="24"/>
        </w:rPr>
        <w:t>ë</w:t>
      </w:r>
      <w:r w:rsidRPr="002B1D0E">
        <w:rPr>
          <w:rFonts w:ascii="Times New Roman" w:hAnsi="Times New Roman"/>
          <w:sz w:val="24"/>
          <w:szCs w:val="24"/>
        </w:rPr>
        <w:t xml:space="preserve"> </w:t>
      </w:r>
      <w:r w:rsidR="00A7698F" w:rsidRPr="002B1D0E">
        <w:rPr>
          <w:rFonts w:ascii="Times New Roman" w:hAnsi="Times New Roman"/>
          <w:sz w:val="24"/>
          <w:szCs w:val="24"/>
        </w:rPr>
        <w:t>ë</w:t>
      </w:r>
      <w:r w:rsidRPr="002B1D0E">
        <w:rPr>
          <w:rFonts w:ascii="Times New Roman" w:hAnsi="Times New Roman"/>
          <w:sz w:val="24"/>
          <w:szCs w:val="24"/>
        </w:rPr>
        <w:t>sht</w:t>
      </w:r>
      <w:r w:rsidR="00A7698F" w:rsidRPr="002B1D0E">
        <w:rPr>
          <w:rFonts w:ascii="Times New Roman" w:hAnsi="Times New Roman"/>
          <w:sz w:val="24"/>
          <w:szCs w:val="24"/>
        </w:rPr>
        <w:t>ë</w:t>
      </w:r>
      <w:r w:rsidRPr="002B1D0E">
        <w:rPr>
          <w:rFonts w:ascii="Times New Roman" w:hAnsi="Times New Roman"/>
          <w:sz w:val="24"/>
          <w:szCs w:val="24"/>
        </w:rPr>
        <w:t xml:space="preserve"> haptazi </w:t>
      </w:r>
      <w:r w:rsidR="00DF5B9D">
        <w:rPr>
          <w:rFonts w:ascii="Times New Roman" w:hAnsi="Times New Roman"/>
          <w:sz w:val="24"/>
          <w:szCs w:val="24"/>
        </w:rPr>
        <w:t>i</w:t>
      </w:r>
      <w:r w:rsidRPr="002B1D0E">
        <w:rPr>
          <w:rFonts w:ascii="Times New Roman" w:hAnsi="Times New Roman"/>
          <w:sz w:val="24"/>
          <w:szCs w:val="24"/>
        </w:rPr>
        <w:t xml:space="preserve"> pabazuar.</w:t>
      </w:r>
    </w:p>
    <w:p w:rsidR="00316434" w:rsidRPr="002B1D0E" w:rsidRDefault="00316434" w:rsidP="00234504">
      <w:pPr>
        <w:spacing w:after="0" w:line="360" w:lineRule="auto"/>
        <w:ind w:left="567"/>
        <w:jc w:val="both"/>
        <w:rPr>
          <w:lang w:eastAsia="fr-FR"/>
        </w:rPr>
      </w:pPr>
    </w:p>
    <w:p w:rsidR="00316434" w:rsidRPr="002B1D0E" w:rsidRDefault="00316434" w:rsidP="00234504">
      <w:pPr>
        <w:spacing w:after="0" w:line="360" w:lineRule="auto"/>
        <w:ind w:left="2880" w:firstLine="720"/>
        <w:rPr>
          <w:rFonts w:ascii="Times New Roman" w:hAnsi="Times New Roman"/>
          <w:b/>
          <w:bCs/>
          <w:sz w:val="24"/>
          <w:szCs w:val="24"/>
        </w:rPr>
      </w:pPr>
      <w:r w:rsidRPr="002B1D0E">
        <w:rPr>
          <w:rFonts w:ascii="Times New Roman" w:hAnsi="Times New Roman"/>
          <w:b/>
          <w:bCs/>
          <w:sz w:val="24"/>
          <w:szCs w:val="24"/>
        </w:rPr>
        <w:t>PËR KËTO ARSYE,</w:t>
      </w:r>
    </w:p>
    <w:p w:rsidR="00316434" w:rsidRPr="002B1D0E" w:rsidRDefault="00316434" w:rsidP="00234504">
      <w:pPr>
        <w:spacing w:after="0" w:line="360" w:lineRule="auto"/>
        <w:ind w:firstLine="567"/>
        <w:jc w:val="both"/>
        <w:rPr>
          <w:rFonts w:ascii="Times New Roman" w:hAnsi="Times New Roman"/>
          <w:sz w:val="24"/>
          <w:szCs w:val="24"/>
        </w:rPr>
      </w:pPr>
      <w:r w:rsidRPr="002B1D0E">
        <w:rPr>
          <w:rFonts w:ascii="Times New Roman" w:hAnsi="Times New Roman"/>
          <w:sz w:val="24"/>
          <w:szCs w:val="24"/>
        </w:rPr>
        <w:t>Kolegji i Gjykatës Kushtetuese të Republikës së Shqipërisë, në bazë të nenit 31 të ligjit nr.8577, datë 10.02.2000 “Për organizimin dhe funksionimin e Gjykatës Kushtetuese të Republikës së Shqipërisë”,</w:t>
      </w:r>
    </w:p>
    <w:p w:rsidR="00316434" w:rsidRPr="002B1D0E" w:rsidRDefault="00316434" w:rsidP="00234504">
      <w:pPr>
        <w:spacing w:after="0" w:line="360" w:lineRule="auto"/>
        <w:ind w:left="3600"/>
        <w:rPr>
          <w:rFonts w:ascii="Times New Roman" w:hAnsi="Times New Roman"/>
          <w:b/>
          <w:bCs/>
          <w:sz w:val="24"/>
          <w:szCs w:val="24"/>
        </w:rPr>
      </w:pPr>
      <w:r w:rsidRPr="002B1D0E">
        <w:rPr>
          <w:rFonts w:ascii="Times New Roman" w:hAnsi="Times New Roman"/>
          <w:b/>
          <w:bCs/>
          <w:sz w:val="24"/>
          <w:szCs w:val="24"/>
        </w:rPr>
        <w:t>V E N D O S I:</w:t>
      </w:r>
    </w:p>
    <w:p w:rsidR="00316434" w:rsidRPr="002B1D0E" w:rsidRDefault="00316434" w:rsidP="00234504">
      <w:pPr>
        <w:spacing w:after="0" w:line="360" w:lineRule="auto"/>
        <w:ind w:left="927" w:hanging="207"/>
        <w:rPr>
          <w:rFonts w:ascii="Times New Roman" w:hAnsi="Times New Roman"/>
          <w:sz w:val="24"/>
          <w:szCs w:val="24"/>
        </w:rPr>
      </w:pPr>
      <w:r w:rsidRPr="002B1D0E">
        <w:rPr>
          <w:rFonts w:ascii="Times New Roman" w:hAnsi="Times New Roman"/>
          <w:sz w:val="24"/>
          <w:szCs w:val="24"/>
        </w:rPr>
        <w:t>Moskalimin e çështjes për shqyrtim në seancë plenare.</w:t>
      </w:r>
    </w:p>
    <w:sectPr w:rsidR="00316434" w:rsidRPr="002B1D0E" w:rsidSect="00E724B7">
      <w:footerReference w:type="default" r:id="rId7"/>
      <w:pgSz w:w="11906" w:h="16838" w:code="9"/>
      <w:pgMar w:top="1170" w:right="1440" w:bottom="23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4EB6" w:rsidRDefault="008B4EB6" w:rsidP="00316434">
      <w:pPr>
        <w:spacing w:after="0" w:line="240" w:lineRule="auto"/>
      </w:pPr>
      <w:r>
        <w:separator/>
      </w:r>
    </w:p>
  </w:endnote>
  <w:endnote w:type="continuationSeparator" w:id="0">
    <w:p w:rsidR="008B4EB6" w:rsidRDefault="008B4EB6" w:rsidP="003164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4B7" w:rsidRDefault="001525A7">
    <w:pPr>
      <w:pStyle w:val="Footer"/>
      <w:jc w:val="right"/>
    </w:pPr>
    <w:fldSimple w:instr=" PAGE   \* MERGEFORMAT ">
      <w:r w:rsidR="004838F7">
        <w:rPr>
          <w:noProof/>
        </w:rPr>
        <w:t>6</w:t>
      </w:r>
    </w:fldSimple>
  </w:p>
  <w:p w:rsidR="004B7AF6" w:rsidRDefault="004B7AF6" w:rsidP="0041209D">
    <w:pPr>
      <w:pStyle w:val="Footer"/>
      <w:spacing w:after="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4EB6" w:rsidRDefault="008B4EB6" w:rsidP="00316434">
      <w:pPr>
        <w:spacing w:after="0" w:line="240" w:lineRule="auto"/>
      </w:pPr>
      <w:r>
        <w:separator/>
      </w:r>
    </w:p>
  </w:footnote>
  <w:footnote w:type="continuationSeparator" w:id="0">
    <w:p w:rsidR="008B4EB6" w:rsidRDefault="008B4EB6" w:rsidP="0031643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E2872"/>
    <w:multiLevelType w:val="hybridMultilevel"/>
    <w:tmpl w:val="AA6C8A66"/>
    <w:lvl w:ilvl="0" w:tplc="FFE0D2EA">
      <w:start w:val="1"/>
      <w:numFmt w:val="decimal"/>
      <w:lvlText w:val="%1."/>
      <w:lvlJc w:val="left"/>
      <w:pPr>
        <w:ind w:left="1070" w:hanging="360"/>
      </w:pPr>
      <w:rPr>
        <w:rFonts w:hint="default"/>
        <w:b w:val="0"/>
        <w:i w:val="0"/>
      </w:rPr>
    </w:lvl>
    <w:lvl w:ilvl="1" w:tplc="041C0019" w:tentative="1">
      <w:start w:val="1"/>
      <w:numFmt w:val="lowerLetter"/>
      <w:lvlText w:val="%2."/>
      <w:lvlJc w:val="left"/>
      <w:pPr>
        <w:ind w:left="1647" w:hanging="360"/>
      </w:pPr>
    </w:lvl>
    <w:lvl w:ilvl="2" w:tplc="041C001B" w:tentative="1">
      <w:start w:val="1"/>
      <w:numFmt w:val="lowerRoman"/>
      <w:lvlText w:val="%3."/>
      <w:lvlJc w:val="right"/>
      <w:pPr>
        <w:ind w:left="2367" w:hanging="180"/>
      </w:pPr>
    </w:lvl>
    <w:lvl w:ilvl="3" w:tplc="041C000F" w:tentative="1">
      <w:start w:val="1"/>
      <w:numFmt w:val="decimal"/>
      <w:lvlText w:val="%4."/>
      <w:lvlJc w:val="left"/>
      <w:pPr>
        <w:ind w:left="3087" w:hanging="360"/>
      </w:pPr>
    </w:lvl>
    <w:lvl w:ilvl="4" w:tplc="041C0019" w:tentative="1">
      <w:start w:val="1"/>
      <w:numFmt w:val="lowerLetter"/>
      <w:lvlText w:val="%5."/>
      <w:lvlJc w:val="left"/>
      <w:pPr>
        <w:ind w:left="3807" w:hanging="360"/>
      </w:pPr>
    </w:lvl>
    <w:lvl w:ilvl="5" w:tplc="041C001B" w:tentative="1">
      <w:start w:val="1"/>
      <w:numFmt w:val="lowerRoman"/>
      <w:lvlText w:val="%6."/>
      <w:lvlJc w:val="right"/>
      <w:pPr>
        <w:ind w:left="4527" w:hanging="180"/>
      </w:pPr>
    </w:lvl>
    <w:lvl w:ilvl="6" w:tplc="041C000F" w:tentative="1">
      <w:start w:val="1"/>
      <w:numFmt w:val="decimal"/>
      <w:lvlText w:val="%7."/>
      <w:lvlJc w:val="left"/>
      <w:pPr>
        <w:ind w:left="5247" w:hanging="360"/>
      </w:pPr>
    </w:lvl>
    <w:lvl w:ilvl="7" w:tplc="041C0019" w:tentative="1">
      <w:start w:val="1"/>
      <w:numFmt w:val="lowerLetter"/>
      <w:lvlText w:val="%8."/>
      <w:lvlJc w:val="left"/>
      <w:pPr>
        <w:ind w:left="5967" w:hanging="360"/>
      </w:pPr>
    </w:lvl>
    <w:lvl w:ilvl="8" w:tplc="041C001B" w:tentative="1">
      <w:start w:val="1"/>
      <w:numFmt w:val="lowerRoman"/>
      <w:lvlText w:val="%9."/>
      <w:lvlJc w:val="right"/>
      <w:pPr>
        <w:ind w:left="6687" w:hanging="180"/>
      </w:pPr>
    </w:lvl>
  </w:abstractNum>
  <w:abstractNum w:abstractNumId="1">
    <w:nsid w:val="2018706A"/>
    <w:multiLevelType w:val="hybridMultilevel"/>
    <w:tmpl w:val="2460F25A"/>
    <w:lvl w:ilvl="0" w:tplc="041C0015">
      <w:start w:val="1"/>
      <w:numFmt w:val="upperLetter"/>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
    <w:nsid w:val="4A8234A8"/>
    <w:multiLevelType w:val="hybridMultilevel"/>
    <w:tmpl w:val="EAB27042"/>
    <w:lvl w:ilvl="0" w:tplc="1824A670">
      <w:start w:val="1"/>
      <w:numFmt w:val="upperLetter"/>
      <w:lvlText w:val="%1."/>
      <w:lvlJc w:val="left"/>
      <w:pPr>
        <w:ind w:left="1080" w:hanging="360"/>
      </w:pPr>
      <w:rPr>
        <w:rFonts w:hint="default"/>
        <w:i/>
      </w:r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6E0EB9"/>
    <w:rsid w:val="00002FA1"/>
    <w:rsid w:val="000034D3"/>
    <w:rsid w:val="000104F3"/>
    <w:rsid w:val="0001058E"/>
    <w:rsid w:val="00011BE9"/>
    <w:rsid w:val="00012953"/>
    <w:rsid w:val="00014081"/>
    <w:rsid w:val="00015B78"/>
    <w:rsid w:val="00020069"/>
    <w:rsid w:val="0002073A"/>
    <w:rsid w:val="00021BC8"/>
    <w:rsid w:val="000226BE"/>
    <w:rsid w:val="00040F8D"/>
    <w:rsid w:val="000453C5"/>
    <w:rsid w:val="0005439A"/>
    <w:rsid w:val="00056E93"/>
    <w:rsid w:val="00064E2D"/>
    <w:rsid w:val="000706B5"/>
    <w:rsid w:val="00070D42"/>
    <w:rsid w:val="00070DDF"/>
    <w:rsid w:val="000758AC"/>
    <w:rsid w:val="000937FB"/>
    <w:rsid w:val="00095651"/>
    <w:rsid w:val="000A116A"/>
    <w:rsid w:val="000A4741"/>
    <w:rsid w:val="000B2128"/>
    <w:rsid w:val="000B3208"/>
    <w:rsid w:val="000B4F90"/>
    <w:rsid w:val="000C38FF"/>
    <w:rsid w:val="000C3AFB"/>
    <w:rsid w:val="000C5B33"/>
    <w:rsid w:val="000C6416"/>
    <w:rsid w:val="000D4C42"/>
    <w:rsid w:val="000D57C7"/>
    <w:rsid w:val="000E3441"/>
    <w:rsid w:val="000E6D8E"/>
    <w:rsid w:val="000F1E6F"/>
    <w:rsid w:val="000F2C4D"/>
    <w:rsid w:val="000F7DF3"/>
    <w:rsid w:val="00110C09"/>
    <w:rsid w:val="001146DF"/>
    <w:rsid w:val="00114C8E"/>
    <w:rsid w:val="00117DA7"/>
    <w:rsid w:val="00120418"/>
    <w:rsid w:val="00126AED"/>
    <w:rsid w:val="00137E3B"/>
    <w:rsid w:val="0014031C"/>
    <w:rsid w:val="00143A18"/>
    <w:rsid w:val="00150F28"/>
    <w:rsid w:val="001525A7"/>
    <w:rsid w:val="001551A2"/>
    <w:rsid w:val="001608BC"/>
    <w:rsid w:val="00161142"/>
    <w:rsid w:val="00165992"/>
    <w:rsid w:val="001677AA"/>
    <w:rsid w:val="00172780"/>
    <w:rsid w:val="00180D4A"/>
    <w:rsid w:val="001815AC"/>
    <w:rsid w:val="00183728"/>
    <w:rsid w:val="00190B21"/>
    <w:rsid w:val="00191499"/>
    <w:rsid w:val="00192A60"/>
    <w:rsid w:val="0019383B"/>
    <w:rsid w:val="001950C0"/>
    <w:rsid w:val="001A5984"/>
    <w:rsid w:val="001A7DAE"/>
    <w:rsid w:val="001C1712"/>
    <w:rsid w:val="001D4688"/>
    <w:rsid w:val="001D66EB"/>
    <w:rsid w:val="001D67CE"/>
    <w:rsid w:val="001E2B25"/>
    <w:rsid w:val="001E3BD3"/>
    <w:rsid w:val="001E5E6F"/>
    <w:rsid w:val="001E62B1"/>
    <w:rsid w:val="001E6A33"/>
    <w:rsid w:val="001F691C"/>
    <w:rsid w:val="0020044D"/>
    <w:rsid w:val="00210532"/>
    <w:rsid w:val="00211774"/>
    <w:rsid w:val="0021341E"/>
    <w:rsid w:val="00213C6A"/>
    <w:rsid w:val="00214693"/>
    <w:rsid w:val="00225852"/>
    <w:rsid w:val="0022741A"/>
    <w:rsid w:val="0022775F"/>
    <w:rsid w:val="00234504"/>
    <w:rsid w:val="00237D2E"/>
    <w:rsid w:val="00242807"/>
    <w:rsid w:val="00246D7C"/>
    <w:rsid w:val="002472EB"/>
    <w:rsid w:val="00255FDE"/>
    <w:rsid w:val="0026390C"/>
    <w:rsid w:val="00267F37"/>
    <w:rsid w:val="00276821"/>
    <w:rsid w:val="002963AC"/>
    <w:rsid w:val="00297BE9"/>
    <w:rsid w:val="002A12B9"/>
    <w:rsid w:val="002A1FBB"/>
    <w:rsid w:val="002A5744"/>
    <w:rsid w:val="002B192F"/>
    <w:rsid w:val="002B1D0E"/>
    <w:rsid w:val="002B40B9"/>
    <w:rsid w:val="002B4936"/>
    <w:rsid w:val="002B5C9C"/>
    <w:rsid w:val="002C5783"/>
    <w:rsid w:val="002D00AE"/>
    <w:rsid w:val="002D3429"/>
    <w:rsid w:val="002D4A9B"/>
    <w:rsid w:val="002D7F8C"/>
    <w:rsid w:val="002F3F12"/>
    <w:rsid w:val="0030264B"/>
    <w:rsid w:val="0030439D"/>
    <w:rsid w:val="00307159"/>
    <w:rsid w:val="0031043C"/>
    <w:rsid w:val="00315F82"/>
    <w:rsid w:val="00316434"/>
    <w:rsid w:val="00320F4F"/>
    <w:rsid w:val="00321EEF"/>
    <w:rsid w:val="00326C92"/>
    <w:rsid w:val="00334B4C"/>
    <w:rsid w:val="0034265D"/>
    <w:rsid w:val="003456A3"/>
    <w:rsid w:val="00346C37"/>
    <w:rsid w:val="0035018E"/>
    <w:rsid w:val="00351BA2"/>
    <w:rsid w:val="003534AD"/>
    <w:rsid w:val="00371761"/>
    <w:rsid w:val="003741C5"/>
    <w:rsid w:val="00377B5F"/>
    <w:rsid w:val="00380249"/>
    <w:rsid w:val="00382A08"/>
    <w:rsid w:val="0039251D"/>
    <w:rsid w:val="00396F94"/>
    <w:rsid w:val="003A2CBB"/>
    <w:rsid w:val="003A692D"/>
    <w:rsid w:val="003B5028"/>
    <w:rsid w:val="003B593F"/>
    <w:rsid w:val="003C1020"/>
    <w:rsid w:val="003C3720"/>
    <w:rsid w:val="003C488F"/>
    <w:rsid w:val="003D1E10"/>
    <w:rsid w:val="003D3BB0"/>
    <w:rsid w:val="003D3D61"/>
    <w:rsid w:val="003E3514"/>
    <w:rsid w:val="003E6A27"/>
    <w:rsid w:val="003E6E92"/>
    <w:rsid w:val="003F7006"/>
    <w:rsid w:val="0040292D"/>
    <w:rsid w:val="00404256"/>
    <w:rsid w:val="00404F38"/>
    <w:rsid w:val="00405E86"/>
    <w:rsid w:val="00406862"/>
    <w:rsid w:val="004078A0"/>
    <w:rsid w:val="00411D2E"/>
    <w:rsid w:val="0041209D"/>
    <w:rsid w:val="004143E8"/>
    <w:rsid w:val="004218AF"/>
    <w:rsid w:val="0042327D"/>
    <w:rsid w:val="00423FAA"/>
    <w:rsid w:val="00431237"/>
    <w:rsid w:val="0043148A"/>
    <w:rsid w:val="0044264D"/>
    <w:rsid w:val="00445A9C"/>
    <w:rsid w:val="00447338"/>
    <w:rsid w:val="00454025"/>
    <w:rsid w:val="00461A7B"/>
    <w:rsid w:val="00462093"/>
    <w:rsid w:val="004622AE"/>
    <w:rsid w:val="00466E6E"/>
    <w:rsid w:val="004711E1"/>
    <w:rsid w:val="00472B03"/>
    <w:rsid w:val="004835AA"/>
    <w:rsid w:val="004838F7"/>
    <w:rsid w:val="004903AA"/>
    <w:rsid w:val="004A123C"/>
    <w:rsid w:val="004B18B5"/>
    <w:rsid w:val="004B7AF6"/>
    <w:rsid w:val="004D2688"/>
    <w:rsid w:val="004D72DD"/>
    <w:rsid w:val="004E13CB"/>
    <w:rsid w:val="004F3F5F"/>
    <w:rsid w:val="004F4DC0"/>
    <w:rsid w:val="004F6B9D"/>
    <w:rsid w:val="00501B2B"/>
    <w:rsid w:val="005066D0"/>
    <w:rsid w:val="005101FD"/>
    <w:rsid w:val="005213B7"/>
    <w:rsid w:val="00524258"/>
    <w:rsid w:val="00542106"/>
    <w:rsid w:val="00544C2C"/>
    <w:rsid w:val="005665B0"/>
    <w:rsid w:val="0056797F"/>
    <w:rsid w:val="0057093F"/>
    <w:rsid w:val="00582BF9"/>
    <w:rsid w:val="00591E6F"/>
    <w:rsid w:val="00591ED9"/>
    <w:rsid w:val="00596B09"/>
    <w:rsid w:val="005A1549"/>
    <w:rsid w:val="005A21F8"/>
    <w:rsid w:val="005A36FB"/>
    <w:rsid w:val="005A4EFD"/>
    <w:rsid w:val="005B33C8"/>
    <w:rsid w:val="005C0D66"/>
    <w:rsid w:val="005C2B89"/>
    <w:rsid w:val="005C3D0C"/>
    <w:rsid w:val="005C5432"/>
    <w:rsid w:val="005C68C8"/>
    <w:rsid w:val="005D1C4D"/>
    <w:rsid w:val="005E1B40"/>
    <w:rsid w:val="005E653D"/>
    <w:rsid w:val="005F4DBD"/>
    <w:rsid w:val="005F59ED"/>
    <w:rsid w:val="006050E4"/>
    <w:rsid w:val="006054FC"/>
    <w:rsid w:val="00607FE5"/>
    <w:rsid w:val="00620EF3"/>
    <w:rsid w:val="006248CB"/>
    <w:rsid w:val="0063598C"/>
    <w:rsid w:val="00645D71"/>
    <w:rsid w:val="00655223"/>
    <w:rsid w:val="00664BC7"/>
    <w:rsid w:val="006654E3"/>
    <w:rsid w:val="00673E67"/>
    <w:rsid w:val="00680AD4"/>
    <w:rsid w:val="006965F3"/>
    <w:rsid w:val="006A2E08"/>
    <w:rsid w:val="006A65D0"/>
    <w:rsid w:val="006B07F6"/>
    <w:rsid w:val="006B0961"/>
    <w:rsid w:val="006B2271"/>
    <w:rsid w:val="006B33D4"/>
    <w:rsid w:val="006C10CD"/>
    <w:rsid w:val="006C11C8"/>
    <w:rsid w:val="006C3077"/>
    <w:rsid w:val="006C53AF"/>
    <w:rsid w:val="006D0AA0"/>
    <w:rsid w:val="006D355A"/>
    <w:rsid w:val="006D47BC"/>
    <w:rsid w:val="006D5FD6"/>
    <w:rsid w:val="006E09F3"/>
    <w:rsid w:val="006E0EB9"/>
    <w:rsid w:val="006E583E"/>
    <w:rsid w:val="006E588E"/>
    <w:rsid w:val="006E6979"/>
    <w:rsid w:val="006F1253"/>
    <w:rsid w:val="006F32F2"/>
    <w:rsid w:val="006F488C"/>
    <w:rsid w:val="00703E9E"/>
    <w:rsid w:val="007063EE"/>
    <w:rsid w:val="007079B8"/>
    <w:rsid w:val="0071158A"/>
    <w:rsid w:val="00711C47"/>
    <w:rsid w:val="00715CEC"/>
    <w:rsid w:val="0071720F"/>
    <w:rsid w:val="0071737F"/>
    <w:rsid w:val="00724537"/>
    <w:rsid w:val="00725637"/>
    <w:rsid w:val="00735949"/>
    <w:rsid w:val="00742747"/>
    <w:rsid w:val="00754E4D"/>
    <w:rsid w:val="007667D9"/>
    <w:rsid w:val="00772FF6"/>
    <w:rsid w:val="00780479"/>
    <w:rsid w:val="00787884"/>
    <w:rsid w:val="007920EA"/>
    <w:rsid w:val="00793BE4"/>
    <w:rsid w:val="00795457"/>
    <w:rsid w:val="00795BE7"/>
    <w:rsid w:val="007A29A0"/>
    <w:rsid w:val="007A3682"/>
    <w:rsid w:val="007A482A"/>
    <w:rsid w:val="007A5390"/>
    <w:rsid w:val="007A6E37"/>
    <w:rsid w:val="007B1E93"/>
    <w:rsid w:val="007C018D"/>
    <w:rsid w:val="007C07D1"/>
    <w:rsid w:val="007C5C75"/>
    <w:rsid w:val="007C606B"/>
    <w:rsid w:val="007C6786"/>
    <w:rsid w:val="007D3461"/>
    <w:rsid w:val="007D4F3A"/>
    <w:rsid w:val="007E72E0"/>
    <w:rsid w:val="007F0163"/>
    <w:rsid w:val="007F14D8"/>
    <w:rsid w:val="007F2DF1"/>
    <w:rsid w:val="007F32DE"/>
    <w:rsid w:val="007F36E0"/>
    <w:rsid w:val="007F48E4"/>
    <w:rsid w:val="007F4C17"/>
    <w:rsid w:val="007F6B86"/>
    <w:rsid w:val="007F6F6C"/>
    <w:rsid w:val="007F7F12"/>
    <w:rsid w:val="00803D18"/>
    <w:rsid w:val="008151C0"/>
    <w:rsid w:val="008229B3"/>
    <w:rsid w:val="00826FC8"/>
    <w:rsid w:val="008270AF"/>
    <w:rsid w:val="008276ED"/>
    <w:rsid w:val="0083296D"/>
    <w:rsid w:val="0083657A"/>
    <w:rsid w:val="008412C6"/>
    <w:rsid w:val="00843EE6"/>
    <w:rsid w:val="0084461D"/>
    <w:rsid w:val="008566AF"/>
    <w:rsid w:val="008611BE"/>
    <w:rsid w:val="00862750"/>
    <w:rsid w:val="008652DA"/>
    <w:rsid w:val="0087190A"/>
    <w:rsid w:val="00875BA0"/>
    <w:rsid w:val="0088017A"/>
    <w:rsid w:val="00891785"/>
    <w:rsid w:val="008A00B8"/>
    <w:rsid w:val="008B4817"/>
    <w:rsid w:val="008B4EB6"/>
    <w:rsid w:val="008B64AA"/>
    <w:rsid w:val="008C1281"/>
    <w:rsid w:val="008D3B38"/>
    <w:rsid w:val="008D4954"/>
    <w:rsid w:val="008E4442"/>
    <w:rsid w:val="008F2411"/>
    <w:rsid w:val="008F3B9A"/>
    <w:rsid w:val="008F7131"/>
    <w:rsid w:val="008F7B67"/>
    <w:rsid w:val="00903C9C"/>
    <w:rsid w:val="0090459A"/>
    <w:rsid w:val="0090625B"/>
    <w:rsid w:val="00912623"/>
    <w:rsid w:val="009137C3"/>
    <w:rsid w:val="0091726B"/>
    <w:rsid w:val="009172D5"/>
    <w:rsid w:val="00921A89"/>
    <w:rsid w:val="009220C5"/>
    <w:rsid w:val="00924178"/>
    <w:rsid w:val="00931CD7"/>
    <w:rsid w:val="00932764"/>
    <w:rsid w:val="009337E7"/>
    <w:rsid w:val="00940642"/>
    <w:rsid w:val="0094190B"/>
    <w:rsid w:val="009420C4"/>
    <w:rsid w:val="009467CB"/>
    <w:rsid w:val="00952BF7"/>
    <w:rsid w:val="00957B0C"/>
    <w:rsid w:val="009716DF"/>
    <w:rsid w:val="009769FE"/>
    <w:rsid w:val="00980E49"/>
    <w:rsid w:val="00981FC4"/>
    <w:rsid w:val="00991DC2"/>
    <w:rsid w:val="009A51AD"/>
    <w:rsid w:val="009B28DF"/>
    <w:rsid w:val="009B5035"/>
    <w:rsid w:val="009B61CD"/>
    <w:rsid w:val="009C0BA8"/>
    <w:rsid w:val="009C6165"/>
    <w:rsid w:val="009C6E2A"/>
    <w:rsid w:val="009D1EFF"/>
    <w:rsid w:val="009E25CB"/>
    <w:rsid w:val="009F2E01"/>
    <w:rsid w:val="00A0717E"/>
    <w:rsid w:val="00A11983"/>
    <w:rsid w:val="00A150F8"/>
    <w:rsid w:val="00A2431E"/>
    <w:rsid w:val="00A24CE2"/>
    <w:rsid w:val="00A25DDA"/>
    <w:rsid w:val="00A33954"/>
    <w:rsid w:val="00A36E2E"/>
    <w:rsid w:val="00A44B5D"/>
    <w:rsid w:val="00A53F1F"/>
    <w:rsid w:val="00A5798E"/>
    <w:rsid w:val="00A61147"/>
    <w:rsid w:val="00A636C5"/>
    <w:rsid w:val="00A76008"/>
    <w:rsid w:val="00A7698F"/>
    <w:rsid w:val="00A82FD5"/>
    <w:rsid w:val="00A859F0"/>
    <w:rsid w:val="00A906ED"/>
    <w:rsid w:val="00A90ABA"/>
    <w:rsid w:val="00A91081"/>
    <w:rsid w:val="00A937FA"/>
    <w:rsid w:val="00A93E3B"/>
    <w:rsid w:val="00A96B17"/>
    <w:rsid w:val="00AB1BE8"/>
    <w:rsid w:val="00AB2A2C"/>
    <w:rsid w:val="00AB5E8D"/>
    <w:rsid w:val="00AD52D5"/>
    <w:rsid w:val="00AD77F4"/>
    <w:rsid w:val="00AE47C9"/>
    <w:rsid w:val="00AF44F2"/>
    <w:rsid w:val="00B05CA6"/>
    <w:rsid w:val="00B05FEB"/>
    <w:rsid w:val="00B100DC"/>
    <w:rsid w:val="00B121AC"/>
    <w:rsid w:val="00B13663"/>
    <w:rsid w:val="00B14460"/>
    <w:rsid w:val="00B14910"/>
    <w:rsid w:val="00B15CFB"/>
    <w:rsid w:val="00B15E7F"/>
    <w:rsid w:val="00B166F4"/>
    <w:rsid w:val="00B17132"/>
    <w:rsid w:val="00B23245"/>
    <w:rsid w:val="00B25801"/>
    <w:rsid w:val="00B3396F"/>
    <w:rsid w:val="00B34E69"/>
    <w:rsid w:val="00B401D9"/>
    <w:rsid w:val="00B45AF9"/>
    <w:rsid w:val="00B4653E"/>
    <w:rsid w:val="00B46D7E"/>
    <w:rsid w:val="00B54DC4"/>
    <w:rsid w:val="00B61352"/>
    <w:rsid w:val="00B61554"/>
    <w:rsid w:val="00B63CA5"/>
    <w:rsid w:val="00B7219F"/>
    <w:rsid w:val="00B74B39"/>
    <w:rsid w:val="00B83F36"/>
    <w:rsid w:val="00B8657F"/>
    <w:rsid w:val="00B96E73"/>
    <w:rsid w:val="00BA048F"/>
    <w:rsid w:val="00BA2583"/>
    <w:rsid w:val="00BB75D9"/>
    <w:rsid w:val="00BC0E1B"/>
    <w:rsid w:val="00BC53F9"/>
    <w:rsid w:val="00BC6D26"/>
    <w:rsid w:val="00BD5560"/>
    <w:rsid w:val="00BD72C0"/>
    <w:rsid w:val="00BD753F"/>
    <w:rsid w:val="00BE10DE"/>
    <w:rsid w:val="00BE54C5"/>
    <w:rsid w:val="00BF24D4"/>
    <w:rsid w:val="00BF53C4"/>
    <w:rsid w:val="00C0009E"/>
    <w:rsid w:val="00C034FA"/>
    <w:rsid w:val="00C0482D"/>
    <w:rsid w:val="00C05FC4"/>
    <w:rsid w:val="00C06B8A"/>
    <w:rsid w:val="00C170A3"/>
    <w:rsid w:val="00C203BD"/>
    <w:rsid w:val="00C378A9"/>
    <w:rsid w:val="00C40D6C"/>
    <w:rsid w:val="00C41086"/>
    <w:rsid w:val="00C42010"/>
    <w:rsid w:val="00C42FCE"/>
    <w:rsid w:val="00C5366E"/>
    <w:rsid w:val="00C57B73"/>
    <w:rsid w:val="00C64F83"/>
    <w:rsid w:val="00C675D9"/>
    <w:rsid w:val="00C67CBB"/>
    <w:rsid w:val="00C715A7"/>
    <w:rsid w:val="00C74B13"/>
    <w:rsid w:val="00C77670"/>
    <w:rsid w:val="00C847F5"/>
    <w:rsid w:val="00C85CF5"/>
    <w:rsid w:val="00C92D08"/>
    <w:rsid w:val="00C93494"/>
    <w:rsid w:val="00C93731"/>
    <w:rsid w:val="00CA67DA"/>
    <w:rsid w:val="00CA6F79"/>
    <w:rsid w:val="00CB27DB"/>
    <w:rsid w:val="00CB3A37"/>
    <w:rsid w:val="00CB3F25"/>
    <w:rsid w:val="00CC0D34"/>
    <w:rsid w:val="00CC338B"/>
    <w:rsid w:val="00CD0EE9"/>
    <w:rsid w:val="00CD1E95"/>
    <w:rsid w:val="00CD453B"/>
    <w:rsid w:val="00CD6D99"/>
    <w:rsid w:val="00CE545A"/>
    <w:rsid w:val="00CF3314"/>
    <w:rsid w:val="00CF784E"/>
    <w:rsid w:val="00D025B4"/>
    <w:rsid w:val="00D12AB5"/>
    <w:rsid w:val="00D1512B"/>
    <w:rsid w:val="00D26939"/>
    <w:rsid w:val="00D36DAD"/>
    <w:rsid w:val="00D40C3D"/>
    <w:rsid w:val="00D4246D"/>
    <w:rsid w:val="00D4289F"/>
    <w:rsid w:val="00D46653"/>
    <w:rsid w:val="00D47378"/>
    <w:rsid w:val="00D47B27"/>
    <w:rsid w:val="00D528CB"/>
    <w:rsid w:val="00D53DDE"/>
    <w:rsid w:val="00D54FEE"/>
    <w:rsid w:val="00D626E8"/>
    <w:rsid w:val="00D64E06"/>
    <w:rsid w:val="00D748EA"/>
    <w:rsid w:val="00D756EC"/>
    <w:rsid w:val="00D81117"/>
    <w:rsid w:val="00D815D1"/>
    <w:rsid w:val="00D83207"/>
    <w:rsid w:val="00D87028"/>
    <w:rsid w:val="00D8732C"/>
    <w:rsid w:val="00D92BB1"/>
    <w:rsid w:val="00D9487C"/>
    <w:rsid w:val="00D955BA"/>
    <w:rsid w:val="00DB05DC"/>
    <w:rsid w:val="00DB6B53"/>
    <w:rsid w:val="00DC55D1"/>
    <w:rsid w:val="00DD1DE5"/>
    <w:rsid w:val="00DD53EE"/>
    <w:rsid w:val="00DE3098"/>
    <w:rsid w:val="00DF2755"/>
    <w:rsid w:val="00DF53F0"/>
    <w:rsid w:val="00DF5B9D"/>
    <w:rsid w:val="00E00CA3"/>
    <w:rsid w:val="00E063FE"/>
    <w:rsid w:val="00E1623E"/>
    <w:rsid w:val="00E214B4"/>
    <w:rsid w:val="00E261B5"/>
    <w:rsid w:val="00E332F7"/>
    <w:rsid w:val="00E46D75"/>
    <w:rsid w:val="00E53BF2"/>
    <w:rsid w:val="00E62CEA"/>
    <w:rsid w:val="00E71A7A"/>
    <w:rsid w:val="00E724B7"/>
    <w:rsid w:val="00E73448"/>
    <w:rsid w:val="00E94CAA"/>
    <w:rsid w:val="00E95497"/>
    <w:rsid w:val="00E96028"/>
    <w:rsid w:val="00EA100C"/>
    <w:rsid w:val="00EA2F78"/>
    <w:rsid w:val="00EA6433"/>
    <w:rsid w:val="00EA7599"/>
    <w:rsid w:val="00EA7831"/>
    <w:rsid w:val="00EC4193"/>
    <w:rsid w:val="00ED3259"/>
    <w:rsid w:val="00ED5C72"/>
    <w:rsid w:val="00EE1A2F"/>
    <w:rsid w:val="00EE6884"/>
    <w:rsid w:val="00EE71DA"/>
    <w:rsid w:val="00EF16A7"/>
    <w:rsid w:val="00F07592"/>
    <w:rsid w:val="00F10B4F"/>
    <w:rsid w:val="00F16693"/>
    <w:rsid w:val="00F22786"/>
    <w:rsid w:val="00F33425"/>
    <w:rsid w:val="00F34C50"/>
    <w:rsid w:val="00F42007"/>
    <w:rsid w:val="00F460AC"/>
    <w:rsid w:val="00F53E08"/>
    <w:rsid w:val="00F57F4D"/>
    <w:rsid w:val="00F61CA2"/>
    <w:rsid w:val="00F741CE"/>
    <w:rsid w:val="00F80C76"/>
    <w:rsid w:val="00F87723"/>
    <w:rsid w:val="00F951D4"/>
    <w:rsid w:val="00F9527F"/>
    <w:rsid w:val="00F95846"/>
    <w:rsid w:val="00FA2EE5"/>
    <w:rsid w:val="00FA2F27"/>
    <w:rsid w:val="00FB4A1E"/>
    <w:rsid w:val="00FB6168"/>
    <w:rsid w:val="00FC3D94"/>
    <w:rsid w:val="00FC76A5"/>
    <w:rsid w:val="00FD5DC5"/>
    <w:rsid w:val="00FD6BB3"/>
    <w:rsid w:val="00FE7423"/>
    <w:rsid w:val="00FE76BD"/>
    <w:rsid w:val="00FF54EF"/>
  </w:rsids>
  <m:mathPr>
    <m:mathFont m:val="Cambria Math"/>
    <m:brkBin m:val="before"/>
    <m:brkBinSub m:val="--"/>
    <m:smallFrac m:val="off"/>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q-AL" w:eastAsia="sq-A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EB9"/>
    <w:pPr>
      <w:spacing w:after="200" w:line="276" w:lineRule="auto"/>
    </w:pPr>
    <w:rPr>
      <w:sz w:val="22"/>
      <w:szCs w:val="22"/>
      <w:lang w:eastAsia="en-US"/>
    </w:rPr>
  </w:style>
  <w:style w:type="paragraph" w:styleId="Heading1">
    <w:name w:val="heading 1"/>
    <w:basedOn w:val="Normal"/>
    <w:next w:val="Normal"/>
    <w:link w:val="Heading1Char"/>
    <w:qFormat/>
    <w:rsid w:val="00056E93"/>
    <w:pPr>
      <w:keepNext/>
      <w:autoSpaceDE w:val="0"/>
      <w:autoSpaceDN w:val="0"/>
      <w:spacing w:line="240" w:lineRule="auto"/>
      <w:outlineLvl w:val="0"/>
    </w:pPr>
    <w:rPr>
      <w:rFonts w:ascii="Times New Roman" w:eastAsia="Times New Roman" w:hAnsi="Times New Roman"/>
      <w:b/>
      <w:bCs/>
      <w:sz w:val="24"/>
      <w:szCs w:val="24"/>
      <w:lang w:val="it-IT"/>
    </w:rPr>
  </w:style>
  <w:style w:type="paragraph" w:styleId="Heading2">
    <w:name w:val="heading 2"/>
    <w:basedOn w:val="Normal"/>
    <w:next w:val="Normal"/>
    <w:link w:val="Heading2Char"/>
    <w:qFormat/>
    <w:rsid w:val="00056E93"/>
    <w:pPr>
      <w:keepNext/>
      <w:spacing w:line="240" w:lineRule="auto"/>
      <w:outlineLvl w:val="1"/>
    </w:pPr>
    <w:rPr>
      <w:rFonts w:ascii="Times New Roman" w:eastAsia="Times New Roman" w:hAnsi="Times New Roman"/>
      <w:i/>
      <w:iCs/>
      <w:noProof/>
      <w:sz w:val="26"/>
      <w:szCs w:val="26"/>
    </w:rPr>
  </w:style>
  <w:style w:type="paragraph" w:styleId="Heading3">
    <w:name w:val="heading 3"/>
    <w:basedOn w:val="Normal"/>
    <w:next w:val="Normal"/>
    <w:link w:val="Heading3Char"/>
    <w:qFormat/>
    <w:rsid w:val="00056E93"/>
    <w:pPr>
      <w:keepNext/>
      <w:spacing w:line="288" w:lineRule="auto"/>
      <w:ind w:firstLine="720"/>
      <w:outlineLvl w:val="2"/>
    </w:pPr>
    <w:rPr>
      <w:rFonts w:ascii="Times New Roman" w:eastAsia="Times New Roman" w:hAnsi="Times New Roman"/>
      <w:i/>
      <w:iCs/>
      <w:sz w:val="28"/>
      <w:szCs w:val="24"/>
      <w:lang w:val="en-US"/>
    </w:rPr>
  </w:style>
  <w:style w:type="paragraph" w:styleId="Heading4">
    <w:name w:val="heading 4"/>
    <w:basedOn w:val="Normal"/>
    <w:next w:val="Normal"/>
    <w:link w:val="Heading4Char"/>
    <w:qFormat/>
    <w:rsid w:val="00056E93"/>
    <w:pPr>
      <w:keepNext/>
      <w:spacing w:before="240" w:after="60" w:line="240" w:lineRule="auto"/>
      <w:outlineLvl w:val="3"/>
    </w:pPr>
    <w:rPr>
      <w:rFonts w:ascii="Times New Roman" w:eastAsia="Times New Roman" w:hAnsi="Times New Roman"/>
      <w:b/>
      <w:bCs/>
      <w:sz w:val="28"/>
      <w:szCs w:val="28"/>
      <w:lang w:val="en-US"/>
    </w:rPr>
  </w:style>
  <w:style w:type="paragraph" w:styleId="Heading9">
    <w:name w:val="heading 9"/>
    <w:basedOn w:val="Normal"/>
    <w:next w:val="Normal"/>
    <w:link w:val="Heading9Char"/>
    <w:qFormat/>
    <w:rsid w:val="00056E93"/>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6E93"/>
    <w:rPr>
      <w:rFonts w:ascii="Times New Roman" w:eastAsia="Times New Roman" w:hAnsi="Times New Roman"/>
      <w:b/>
      <w:bCs/>
      <w:sz w:val="24"/>
      <w:szCs w:val="24"/>
      <w:lang w:val="it-IT" w:eastAsia="en-US"/>
    </w:rPr>
  </w:style>
  <w:style w:type="character" w:customStyle="1" w:styleId="Heading2Char">
    <w:name w:val="Heading 2 Char"/>
    <w:basedOn w:val="DefaultParagraphFont"/>
    <w:link w:val="Heading2"/>
    <w:rsid w:val="00056E93"/>
    <w:rPr>
      <w:rFonts w:ascii="Times New Roman" w:eastAsia="Times New Roman" w:hAnsi="Times New Roman"/>
      <w:i/>
      <w:iCs/>
      <w:noProof/>
      <w:sz w:val="26"/>
      <w:szCs w:val="26"/>
      <w:lang w:eastAsia="en-US"/>
    </w:rPr>
  </w:style>
  <w:style w:type="character" w:customStyle="1" w:styleId="Heading3Char">
    <w:name w:val="Heading 3 Char"/>
    <w:basedOn w:val="DefaultParagraphFont"/>
    <w:link w:val="Heading3"/>
    <w:rsid w:val="00056E93"/>
    <w:rPr>
      <w:rFonts w:ascii="Times New Roman" w:eastAsia="Times New Roman" w:hAnsi="Times New Roman"/>
      <w:i/>
      <w:iCs/>
      <w:sz w:val="28"/>
      <w:szCs w:val="24"/>
      <w:lang w:val="en-US" w:eastAsia="en-US"/>
    </w:rPr>
  </w:style>
  <w:style w:type="character" w:customStyle="1" w:styleId="Heading4Char">
    <w:name w:val="Heading 4 Char"/>
    <w:basedOn w:val="DefaultParagraphFont"/>
    <w:link w:val="Heading4"/>
    <w:rsid w:val="00056E93"/>
    <w:rPr>
      <w:rFonts w:ascii="Times New Roman" w:eastAsia="Times New Roman" w:hAnsi="Times New Roman"/>
      <w:b/>
      <w:bCs/>
      <w:sz w:val="28"/>
      <w:szCs w:val="28"/>
      <w:lang w:val="en-US" w:eastAsia="en-US"/>
    </w:rPr>
  </w:style>
  <w:style w:type="character" w:customStyle="1" w:styleId="Heading9Char">
    <w:name w:val="Heading 9 Char"/>
    <w:basedOn w:val="DefaultParagraphFont"/>
    <w:link w:val="Heading9"/>
    <w:rsid w:val="00056E93"/>
    <w:rPr>
      <w:rFonts w:ascii="Arial" w:eastAsia="Times New Roman" w:hAnsi="Arial" w:cs="Arial"/>
      <w:sz w:val="22"/>
      <w:szCs w:val="22"/>
      <w:lang w:eastAsia="en-US"/>
    </w:rPr>
  </w:style>
  <w:style w:type="paragraph" w:styleId="Title">
    <w:name w:val="Title"/>
    <w:basedOn w:val="Normal"/>
    <w:link w:val="TitleChar"/>
    <w:qFormat/>
    <w:rsid w:val="00056E93"/>
    <w:pPr>
      <w:autoSpaceDE w:val="0"/>
      <w:autoSpaceDN w:val="0"/>
      <w:spacing w:line="240" w:lineRule="auto"/>
      <w:jc w:val="center"/>
    </w:pPr>
    <w:rPr>
      <w:rFonts w:ascii="Arial" w:eastAsia="Times New Roman" w:hAnsi="Arial" w:cs="Arial"/>
      <w:b/>
      <w:bCs/>
      <w:i/>
      <w:iCs/>
      <w:sz w:val="20"/>
      <w:szCs w:val="20"/>
      <w:lang w:val="en-US"/>
    </w:rPr>
  </w:style>
  <w:style w:type="character" w:customStyle="1" w:styleId="TitleChar">
    <w:name w:val="Title Char"/>
    <w:basedOn w:val="DefaultParagraphFont"/>
    <w:link w:val="Title"/>
    <w:rsid w:val="00056E93"/>
    <w:rPr>
      <w:rFonts w:ascii="Arial" w:eastAsia="Times New Roman" w:hAnsi="Arial" w:cs="Arial"/>
      <w:b/>
      <w:bCs/>
      <w:i/>
      <w:iCs/>
      <w:lang w:val="en-US" w:eastAsia="en-US"/>
    </w:rPr>
  </w:style>
  <w:style w:type="character" w:styleId="Emphasis">
    <w:name w:val="Emphasis"/>
    <w:basedOn w:val="DefaultParagraphFont"/>
    <w:qFormat/>
    <w:rsid w:val="00056E93"/>
    <w:rPr>
      <w:i/>
      <w:iCs/>
    </w:rPr>
  </w:style>
  <w:style w:type="paragraph" w:styleId="ListParagraph">
    <w:name w:val="List Paragraph"/>
    <w:basedOn w:val="Normal"/>
    <w:link w:val="ListParagraphChar"/>
    <w:uiPriority w:val="34"/>
    <w:qFormat/>
    <w:rsid w:val="00056E93"/>
    <w:pPr>
      <w:ind w:left="720"/>
      <w:contextualSpacing/>
    </w:pPr>
  </w:style>
  <w:style w:type="character" w:customStyle="1" w:styleId="ListParagraphChar">
    <w:name w:val="List Paragraph Char"/>
    <w:basedOn w:val="DefaultParagraphFont"/>
    <w:link w:val="ListParagraph"/>
    <w:uiPriority w:val="34"/>
    <w:rsid w:val="00056E93"/>
    <w:rPr>
      <w:sz w:val="22"/>
      <w:szCs w:val="22"/>
      <w:lang w:eastAsia="en-US"/>
    </w:rPr>
  </w:style>
  <w:style w:type="paragraph" w:styleId="Footer">
    <w:name w:val="footer"/>
    <w:basedOn w:val="Normal"/>
    <w:link w:val="FooterChar"/>
    <w:uiPriority w:val="99"/>
    <w:unhideWhenUsed/>
    <w:rsid w:val="006E0EB9"/>
    <w:pPr>
      <w:tabs>
        <w:tab w:val="center" w:pos="4513"/>
        <w:tab w:val="right" w:pos="9026"/>
      </w:tabs>
    </w:pPr>
  </w:style>
  <w:style w:type="character" w:customStyle="1" w:styleId="FooterChar">
    <w:name w:val="Footer Char"/>
    <w:basedOn w:val="DefaultParagraphFont"/>
    <w:link w:val="Footer"/>
    <w:uiPriority w:val="99"/>
    <w:rsid w:val="006E0EB9"/>
    <w:rPr>
      <w:sz w:val="22"/>
      <w:szCs w:val="22"/>
      <w:lang w:eastAsia="en-US"/>
    </w:rPr>
  </w:style>
  <w:style w:type="paragraph" w:styleId="Header">
    <w:name w:val="header"/>
    <w:basedOn w:val="Normal"/>
    <w:link w:val="HeaderChar"/>
    <w:uiPriority w:val="99"/>
    <w:unhideWhenUsed/>
    <w:rsid w:val="006E0EB9"/>
    <w:pPr>
      <w:tabs>
        <w:tab w:val="center" w:pos="4513"/>
        <w:tab w:val="right" w:pos="9026"/>
      </w:tabs>
    </w:pPr>
  </w:style>
  <w:style w:type="character" w:customStyle="1" w:styleId="HeaderChar">
    <w:name w:val="Header Char"/>
    <w:basedOn w:val="DefaultParagraphFont"/>
    <w:link w:val="Header"/>
    <w:uiPriority w:val="99"/>
    <w:rsid w:val="006E0EB9"/>
    <w:rPr>
      <w:sz w:val="22"/>
      <w:szCs w:val="22"/>
      <w:lang w:eastAsia="en-US"/>
    </w:rPr>
  </w:style>
  <w:style w:type="paragraph" w:styleId="BodyText">
    <w:name w:val="Body Text"/>
    <w:basedOn w:val="Normal"/>
    <w:link w:val="BodyTextChar"/>
    <w:unhideWhenUsed/>
    <w:qFormat/>
    <w:rsid w:val="006E0EB9"/>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6E0EB9"/>
    <w:rPr>
      <w:rFonts w:ascii="Times New Roman" w:eastAsia="Times New Roman" w:hAnsi="Times New Roman"/>
      <w:sz w:val="24"/>
      <w:szCs w:val="24"/>
      <w:lang w:eastAsia="en-US"/>
    </w:rPr>
  </w:style>
  <w:style w:type="paragraph" w:styleId="BodyText2">
    <w:name w:val="Body Text 2"/>
    <w:basedOn w:val="Normal"/>
    <w:link w:val="BodyText2Char"/>
    <w:rsid w:val="00316434"/>
    <w:pPr>
      <w:spacing w:after="120" w:line="480" w:lineRule="auto"/>
    </w:pPr>
    <w:rPr>
      <w:rFonts w:ascii="Times New Roman" w:eastAsia="Times New Roman" w:hAnsi="Times New Roman"/>
      <w:sz w:val="24"/>
      <w:szCs w:val="24"/>
    </w:rPr>
  </w:style>
  <w:style w:type="character" w:customStyle="1" w:styleId="BodyText2Char">
    <w:name w:val="Body Text 2 Char"/>
    <w:basedOn w:val="DefaultParagraphFont"/>
    <w:link w:val="BodyText2"/>
    <w:rsid w:val="00316434"/>
    <w:rPr>
      <w:rFonts w:ascii="Times New Roman" w:eastAsia="Times New Roman" w:hAnsi="Times New Roman"/>
      <w:sz w:val="24"/>
      <w:szCs w:val="24"/>
      <w:lang w:eastAsia="en-US"/>
    </w:rPr>
  </w:style>
  <w:style w:type="paragraph" w:styleId="BalloonText">
    <w:name w:val="Balloon Text"/>
    <w:basedOn w:val="Normal"/>
    <w:link w:val="BalloonTextChar"/>
    <w:uiPriority w:val="99"/>
    <w:semiHidden/>
    <w:unhideWhenUsed/>
    <w:rsid w:val="004B7A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AF6"/>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1786</Words>
  <Characters>10181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Paskal DAko</vt:lpstr>
    </vt:vector>
  </TitlesOfParts>
  <Company>Microsoft</Company>
  <LinksUpToDate>false</LinksUpToDate>
  <CharactersWithSpaces>11944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Paskal DAko</dc:title>
  <dc:subject>Dt.28.09.2016</dc:subject>
  <dc:creator>Fatmir HOXHA</dc:creator>
  <cp:lastModifiedBy>user</cp:lastModifiedBy>
  <cp:revision>3</cp:revision>
  <cp:lastPrinted>2016-10-20T10:42:00Z</cp:lastPrinted>
  <dcterms:created xsi:type="dcterms:W3CDTF">2016-10-31T14:23:00Z</dcterms:created>
  <dcterms:modified xsi:type="dcterms:W3CDTF">2016-11-01T13:49:00Z</dcterms:modified>
</cp:coreProperties>
</file>