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1" w:rsidRDefault="001861A0" w:rsidP="001B4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</w:t>
      </w:r>
      <w:r w:rsidR="001B4A1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endim nr. 55 datë </w:t>
      </w:r>
      <w:r w:rsidR="001B4A11" w:rsidRPr="00B23A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19.03.2018</w:t>
      </w:r>
    </w:p>
    <w:p w:rsidR="001B4A11" w:rsidRDefault="001B4A11" w:rsidP="001B4A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4A11" w:rsidRDefault="001861A0" w:rsidP="001B4A1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Kolegji i Gjykatës Kushtetuese të Republikës së Shqipërisë, i përbërë nga:</w:t>
      </w:r>
    </w:p>
    <w:p w:rsidR="001B4A11" w:rsidRDefault="001B4A11" w:rsidP="001B4A1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A2FE5" w:rsidRPr="001B4A11" w:rsidRDefault="008A2FE5" w:rsidP="001B4A1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Fatmir Hoxha,</w:t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Anëtar   i        Gjykatës  Kushtetuese </w:t>
      </w:r>
    </w:p>
    <w:p w:rsidR="001861A0" w:rsidRPr="00B23A0E" w:rsidRDefault="008A2FE5" w:rsidP="001861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Fatos Lulo</w:t>
      </w:r>
      <w:r w:rsidR="001861A0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="001861A0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1861A0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Anëtar </w:t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 i</w:t>
      </w:r>
      <w:r w:rsidR="001861A0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B23A0E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       “</w:t>
      </w:r>
      <w:r w:rsidR="00B23A0E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          “</w:t>
      </w:r>
    </w:p>
    <w:p w:rsidR="001B4A11" w:rsidRDefault="001861A0" w:rsidP="001B4A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Gani Dizdari,</w:t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Anëtar </w:t>
      </w:r>
      <w:r w:rsidR="008A2FE5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i        </w:t>
      </w:r>
      <w:r w:rsidR="00B23A0E"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       </w:t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“             “</w:t>
      </w:r>
    </w:p>
    <w:p w:rsidR="001B4A11" w:rsidRDefault="001B4A11" w:rsidP="001B4A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1B4A11" w:rsidRDefault="001861A0" w:rsidP="001B4A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datën 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19</w:t>
      </w: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.0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.2018 mori në shqyrtim paraprak kërkesën me nr.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55</w:t>
      </w: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Akti, që i përket</w:t>
      </w:r>
    </w:p>
    <w:p w:rsidR="001B4A11" w:rsidRDefault="001B4A11" w:rsidP="001B4A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1B4A11" w:rsidRDefault="001861A0" w:rsidP="001B4A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KËRKUES:</w:t>
      </w:r>
      <w:r w:rsidRPr="00B23A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</w:t>
      </w:r>
      <w:r w:rsidRPr="00B23A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ab/>
      </w:r>
      <w:r w:rsidRPr="00B23A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="008A2FE5" w:rsidRPr="00B23A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DYLBER UKU</w:t>
      </w:r>
    </w:p>
    <w:p w:rsidR="001B4A11" w:rsidRDefault="001B4A11" w:rsidP="001B4A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1861A0" w:rsidRPr="001B4A11" w:rsidRDefault="001861A0" w:rsidP="001B4A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Subjekt i interesuar:</w:t>
      </w:r>
    </w:p>
    <w:p w:rsidR="001B4A11" w:rsidRDefault="008A2FE5" w:rsidP="001B4A11">
      <w:pPr>
        <w:spacing w:after="0" w:line="360" w:lineRule="auto"/>
        <w:ind w:left="2877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INSPEKTORATI ND</w:t>
      </w:r>
      <w:r w:rsidR="00B23A0E" w:rsidRPr="00B23A0E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Ë</w:t>
      </w:r>
      <w:r w:rsidRPr="00B23A0E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RTIMOR E URBANISTIK KOMB</w:t>
      </w:r>
      <w:r w:rsidR="00B23A0E" w:rsidRPr="00B23A0E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Ë</w:t>
      </w:r>
      <w:r w:rsidRPr="00B23A0E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TAR</w:t>
      </w:r>
    </w:p>
    <w:p w:rsidR="001B4A11" w:rsidRDefault="001B4A11" w:rsidP="001B4A11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</w:p>
    <w:p w:rsidR="003B1E0A" w:rsidRDefault="001861A0" w:rsidP="003B1E0A">
      <w:pPr>
        <w:spacing w:after="0" w:line="360" w:lineRule="auto"/>
        <w:ind w:left="2877" w:hanging="230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3B1E0A">
        <w:rPr>
          <w:rFonts w:ascii="Times New Roman" w:hAnsi="Times New Roman"/>
          <w:b/>
          <w:sz w:val="24"/>
          <w:szCs w:val="24"/>
          <w:lang w:val="sq-AL"/>
        </w:rPr>
        <w:t>OBJEKTI:</w:t>
      </w:r>
      <w:r w:rsidR="003B1E0A" w:rsidRPr="003B1E0A">
        <w:rPr>
          <w:rFonts w:ascii="Times New Roman" w:hAnsi="Times New Roman"/>
          <w:b/>
          <w:sz w:val="24"/>
          <w:szCs w:val="24"/>
          <w:lang w:val="sq-AL"/>
        </w:rPr>
        <w:tab/>
      </w:r>
      <w:r w:rsidR="003B1E0A" w:rsidRPr="003B1E0A">
        <w:rPr>
          <w:rFonts w:ascii="Times New Roman" w:hAnsi="Times New Roman"/>
          <w:b/>
          <w:sz w:val="24"/>
          <w:szCs w:val="24"/>
          <w:lang w:val="sq-AL"/>
        </w:rPr>
        <w:tab/>
      </w:r>
      <w:r w:rsidR="008A2FE5" w:rsidRPr="003B1E0A">
        <w:rPr>
          <w:rFonts w:ascii="Times New Roman" w:hAnsi="Times New Roman"/>
          <w:b/>
          <w:sz w:val="24"/>
          <w:szCs w:val="24"/>
          <w:lang w:val="sq-AL"/>
        </w:rPr>
        <w:t>Shfuqizimi si i papajtueshëm me Kushtetutën i vendimit nr.3603, datë 06.09.2017 të Gjykatës Administrative të Apelit.</w:t>
      </w:r>
    </w:p>
    <w:p w:rsidR="003B1E0A" w:rsidRDefault="003B1E0A" w:rsidP="003B1E0A">
      <w:pPr>
        <w:spacing w:after="0" w:line="360" w:lineRule="auto"/>
        <w:ind w:left="2877" w:hanging="230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</w:p>
    <w:p w:rsidR="003B1E0A" w:rsidRDefault="001861A0" w:rsidP="003B1E0A">
      <w:pPr>
        <w:spacing w:after="0" w:line="360" w:lineRule="auto"/>
        <w:ind w:left="2877" w:hanging="230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BAZA LIGJORE:</w:t>
      </w:r>
      <w:r w:rsidRPr="00B23A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Nenet 42, 131/1/f dhe 134/1/i të Kushtetutës së Republikës së Shqipërisë; neni 6 i Konventës Evropiane për të Drejtat e Njeriut; ligji nr.8577, datë 10.02.2000 “Për organizimin dhe funksionimin e Gjykatës Kushtetuese të Republikës së Shqipërisë”, i ndryshuar.</w:t>
      </w:r>
    </w:p>
    <w:p w:rsidR="003B1E0A" w:rsidRDefault="003B1E0A" w:rsidP="003B1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B1E0A" w:rsidRDefault="001861A0" w:rsidP="003B1E0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Kolegji i Gjykatës Kushtetuese (Kolegji), pasi shqyrtoi kërkesën, dokumentet shoqëruese dhe diskutoi çështjen në tërësi,</w:t>
      </w:r>
    </w:p>
    <w:p w:rsidR="003B1E0A" w:rsidRDefault="003B1E0A" w:rsidP="003B1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</w:p>
    <w:p w:rsidR="003B1E0A" w:rsidRDefault="001861A0" w:rsidP="003B1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Ë R E N:</w:t>
      </w:r>
    </w:p>
    <w:p w:rsidR="003B1E0A" w:rsidRDefault="001861A0" w:rsidP="003B1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</w:t>
      </w:r>
    </w:p>
    <w:p w:rsidR="00BD79A7" w:rsidRDefault="003B1E0A" w:rsidP="00BD79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BD79A7">
        <w:rPr>
          <w:rFonts w:ascii="Times New Roman" w:eastAsia="Times New Roman" w:hAnsi="Times New Roman" w:cs="Times New Roman"/>
          <w:caps/>
          <w:sz w:val="24"/>
          <w:szCs w:val="24"/>
          <w:lang w:val="sq-AL"/>
        </w:rPr>
        <w:t>1.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 xml:space="preserve"> 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Gjykata Administrative e Rrethit Gjyqësor Tiranë, me vendimin nr.688, datë 16.02.2015, ka vendosur: </w:t>
      </w:r>
      <w:r w:rsidR="008A2FE5"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“Rrëzimin e kërkesëpadisë së paditësit Dylber Uku për objektin </w:t>
      </w:r>
      <w:r w:rsidR="008A2FE5"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lastRenderedPageBreak/>
        <w:t xml:space="preserve">pezullim i ekzekutimit të vendimit dënim me gjobë </w:t>
      </w:r>
      <w:r w:rsidR="00B23A0E"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dh</w:t>
      </w:r>
      <w:r w:rsid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23A0E"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në </w:t>
      </w:r>
      <w:r w:rsidR="008A2FE5"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nga Inspektorati Ndë</w:t>
      </w:r>
      <w:r w:rsid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rtimor Urbanistik Kombëtar. Anu</w:t>
      </w:r>
      <w:r w:rsidR="008A2FE5"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limin e vendimit nr.24, datë 14.11.2014 dënim me gjobë.”.</w:t>
      </w:r>
    </w:p>
    <w:p w:rsidR="00BD79A7" w:rsidRDefault="00BD79A7" w:rsidP="00BD79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2. 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Gjykata Administrative e Apelit, me vendimin nr.3603, datë 06.09.2017, ka vendosur: </w:t>
      </w:r>
      <w:r w:rsidR="008A2FE5"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“Lënien në fuqi të vendimit nr.688, datë 16.02.2015 të Gjykatës Administrative të Rrethit Gjyqësor Tiranë.”.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BD79A7" w:rsidRDefault="00BD79A7" w:rsidP="00BD79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D79A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 </w:t>
      </w:r>
      <w:r w:rsidR="008A2FE5" w:rsidRPr="00BD79A7">
        <w:rPr>
          <w:rFonts w:ascii="Times New Roman" w:eastAsia="Times New Roman" w:hAnsi="Times New Roman" w:cs="Times New Roman"/>
          <w:sz w:val="24"/>
          <w:szCs w:val="24"/>
          <w:lang w:val="sq-AL"/>
        </w:rPr>
        <w:t>Kundër këtij vendimi nuk lejohet rekurs.</w:t>
      </w:r>
    </w:p>
    <w:p w:rsid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D79A7" w:rsidRDefault="001861A0" w:rsidP="00BD7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B23A0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II</w:t>
      </w:r>
    </w:p>
    <w:p w:rsidR="00BD79A7" w:rsidRDefault="008A2FE5" w:rsidP="00BD79A7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MS Mincho" w:hAnsi="Times New Roman" w:cs="Times New Roman"/>
          <w:sz w:val="24"/>
          <w:szCs w:val="24"/>
          <w:lang w:val="sq-AL"/>
        </w:rPr>
        <w:t>4. Kërkuesi i është drejtuar Gjykatës Kushtetuese për shfuqizimin e</w:t>
      </w:r>
      <w:r w:rsidRPr="00B23A0E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 xml:space="preserve"> </w:t>
      </w:r>
      <w:r w:rsidR="00B23A0E" w:rsidRP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vendim</w:t>
      </w:r>
      <w:r w:rsid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it</w:t>
      </w:r>
      <w:r w:rsidR="00B23A0E" w:rsidRP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</w:t>
      </w:r>
      <w:r w:rsidRP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sipas objektit</w:t>
      </w:r>
      <w:r w:rsid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,</w:t>
      </w:r>
      <w:r w:rsidRP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duke pretenduar se gjykata nuk ka interpretuar drejt ligjin dhe se </w:t>
      </w:r>
      <w:r w:rsidR="00B23A0E" w:rsidRP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vendim</w:t>
      </w:r>
      <w:r w:rsid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i</w:t>
      </w:r>
      <w:r w:rsidR="00B23A0E" w:rsidRP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</w:t>
      </w:r>
      <w:r w:rsid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është i</w:t>
      </w:r>
      <w:r w:rsidRPr="00B23A0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paarsyetuar.</w:t>
      </w:r>
    </w:p>
    <w:p w:rsidR="00BD79A7" w:rsidRDefault="00BD79A7" w:rsidP="00BD79A7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</w:p>
    <w:p w:rsidR="00BD79A7" w:rsidRDefault="001861A0" w:rsidP="00BD79A7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>III</w:t>
      </w:r>
    </w:p>
    <w:p w:rsidR="0043133B" w:rsidRDefault="001861A0" w:rsidP="0043133B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>Vlerësimi i Kolegjit</w:t>
      </w:r>
    </w:p>
    <w:p w:rsidR="0043133B" w:rsidRDefault="008A2FE5" w:rsidP="0043133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MS Mincho" w:hAnsi="Times New Roman" w:cs="Times New Roman"/>
          <w:i/>
          <w:sz w:val="24"/>
          <w:szCs w:val="24"/>
          <w:lang w:val="sq-AL"/>
        </w:rPr>
        <w:t xml:space="preserve">A. </w:t>
      </w:r>
      <w:r w:rsidR="001861A0" w:rsidRPr="00B23A0E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Për legjitimimin e kërkuesit</w:t>
      </w:r>
    </w:p>
    <w:p w:rsidR="0043133B" w:rsidRDefault="001861A0" w:rsidP="0043133B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Arial"/>
          <w:bCs/>
          <w:iCs/>
          <w:sz w:val="24"/>
          <w:szCs w:val="24"/>
          <w:lang w:val="sq-AL"/>
        </w:rPr>
        <w:t>5.</w:t>
      </w:r>
      <w:r w:rsidR="0043133B">
        <w:rPr>
          <w:rFonts w:ascii="Times New Roman" w:eastAsia="Times New Roman" w:hAnsi="Times New Roman" w:cs="Arial"/>
          <w:bCs/>
          <w:iCs/>
          <w:sz w:val="24"/>
          <w:szCs w:val="24"/>
          <w:lang w:val="sq-AL"/>
        </w:rPr>
        <w:t xml:space="preserve"> </w:t>
      </w:r>
      <w:r w:rsidRPr="00B23A0E">
        <w:rPr>
          <w:rFonts w:ascii="Times New Roman" w:eastAsia="Times New Roman" w:hAnsi="Times New Roman" w:cs="Arial"/>
          <w:bCs/>
          <w:iCs/>
          <w:sz w:val="24"/>
          <w:szCs w:val="24"/>
          <w:lang w:val="sq-AL"/>
        </w:rPr>
        <w:t xml:space="preserve">Kolegji vlerëson se kërkuesi legjitimohet </w:t>
      </w:r>
      <w:r w:rsidRPr="00B23A0E">
        <w:rPr>
          <w:rFonts w:ascii="Times New Roman" w:eastAsia="Times New Roman" w:hAnsi="Times New Roman" w:cs="Arial"/>
          <w:bCs/>
          <w:i/>
          <w:iCs/>
          <w:sz w:val="24"/>
          <w:szCs w:val="24"/>
          <w:lang w:val="sq-AL"/>
        </w:rPr>
        <w:t>ratione personae,</w:t>
      </w:r>
      <w:r w:rsidRPr="00B23A0E">
        <w:rPr>
          <w:rFonts w:ascii="Times New Roman" w:eastAsia="Times New Roman" w:hAnsi="Times New Roman" w:cs="Arial"/>
          <w:bCs/>
          <w:iCs/>
          <w:sz w:val="24"/>
          <w:szCs w:val="24"/>
          <w:lang w:val="sq-AL"/>
        </w:rPr>
        <w:t xml:space="preserve"> pasi parashikohet si subjekt nga neni 134/1/i i Kushtetutës së Republikës së Shqipërisë</w:t>
      </w:r>
      <w:r w:rsidRPr="00B23A0E">
        <w:rPr>
          <w:rFonts w:ascii="Times New Roman" w:eastAsia="Times New Roman" w:hAnsi="Times New Roman" w:cs="Arial"/>
          <w:b/>
          <w:bCs/>
          <w:iCs/>
          <w:sz w:val="24"/>
          <w:szCs w:val="24"/>
          <w:lang w:val="sq-AL"/>
        </w:rPr>
        <w:t xml:space="preserve">. </w:t>
      </w:r>
      <w:r w:rsidRPr="00B23A0E">
        <w:rPr>
          <w:rFonts w:ascii="Times New Roman" w:eastAsia="Times New Roman" w:hAnsi="Times New Roman" w:cs="Arial"/>
          <w:bCs/>
          <w:iCs/>
          <w:sz w:val="24"/>
          <w:szCs w:val="24"/>
          <w:lang w:val="sq-AL"/>
        </w:rPr>
        <w:t xml:space="preserve">Në lidhje me legjitimimin </w:t>
      </w:r>
      <w:r w:rsidRPr="00B23A0E">
        <w:rPr>
          <w:rFonts w:ascii="Times New Roman" w:eastAsia="Times New Roman" w:hAnsi="Times New Roman" w:cs="Arial"/>
          <w:bCs/>
          <w:i/>
          <w:iCs/>
          <w:sz w:val="24"/>
          <w:szCs w:val="24"/>
          <w:lang w:val="sq-AL"/>
        </w:rPr>
        <w:t>ratione temporis,</w:t>
      </w:r>
      <w:r w:rsidRPr="00B23A0E">
        <w:rPr>
          <w:rFonts w:ascii="Times New Roman" w:eastAsia="Times New Roman" w:hAnsi="Times New Roman" w:cs="Arial"/>
          <w:bCs/>
          <w:iCs/>
          <w:sz w:val="24"/>
          <w:szCs w:val="24"/>
          <w:lang w:val="sq-AL"/>
        </w:rPr>
        <w:t xml:space="preserve"> bazuar në nenin 71/a, pika 1/b, të ligjit nr.8577, datë 10.02.2000 “Për organizimin dhe funksionimin e Gjykatës Kushtetuese të Republikës së Shqipërisë”, të ndryshuar, afati për paraqitjen e ankimit kushtetues individual është 4 muaj nga konstatimi i cenimit.</w:t>
      </w:r>
    </w:p>
    <w:p w:rsidR="0043133B" w:rsidRDefault="001861A0" w:rsidP="00431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6.</w:t>
      </w:r>
      <w:r w:rsidR="0043133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Kolegji k</w:t>
      </w:r>
      <w:r w:rsidR="008A2FE5" w:rsidRPr="00B23A0E"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  <w:t>onstaton se v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endimi i Gjykatës Administrativ të Apelit është marrë në datën 06.09.2017, ndërsa kërkesa para Gjykatës është paraqitur në datë</w:t>
      </w:r>
      <w:r w:rsid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18.01.2018, pra jashtë afatit </w:t>
      </w:r>
      <w:r w:rsidR="00B23A0E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="008A2FE5"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mujor që parashikon ligji.</w:t>
      </w:r>
      <w:r w:rsidRPr="00B23A0E">
        <w:rPr>
          <w:rFonts w:ascii="Times New Roman" w:eastAsia="Times New Roman" w:hAnsi="Times New Roman" w:cs="Times New Roman"/>
          <w:bCs/>
          <w:iCs/>
          <w:sz w:val="24"/>
          <w:szCs w:val="24"/>
          <w:lang w:val="sq-AL"/>
        </w:rPr>
        <w:t xml:space="preserve"> Kërkuesi nuk ka paraqitur asnjë provë lidhur me marrjen dijeni të vendimit objekt kërkese</w:t>
      </w:r>
      <w:r w:rsidR="0043133B">
        <w:rPr>
          <w:rFonts w:ascii="Times New Roman" w:eastAsia="Times New Roman" w:hAnsi="Times New Roman" w:cs="Times New Roman"/>
          <w:bCs/>
          <w:iCs/>
          <w:sz w:val="24"/>
          <w:szCs w:val="24"/>
          <w:lang w:val="sq-AL"/>
        </w:rPr>
        <w:t>.</w:t>
      </w:r>
    </w:p>
    <w:p w:rsidR="0043133B" w:rsidRDefault="001861A0" w:rsidP="0043133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>7.</w:t>
      </w:r>
      <w:r w:rsidR="0043133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sa më sipër, Kolegji çmon se kërkuesi nuk legjitimohet </w:t>
      </w:r>
      <w:r w:rsidRPr="00B23A0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ratione temporis</w:t>
      </w: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t`iu drejtuar Gjykatës Kushtetuese dhe kërkesa </w:t>
      </w:r>
      <w:r w:rsidRPr="00B23A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nuk mund të pranohet për shqyrtim në seancë plenare.</w:t>
      </w:r>
    </w:p>
    <w:p w:rsidR="0043133B" w:rsidRDefault="0043133B" w:rsidP="0043133B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</w:p>
    <w:p w:rsidR="0043133B" w:rsidRDefault="001861A0" w:rsidP="0043133B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 KËTO ARSYE,</w:t>
      </w:r>
    </w:p>
    <w:p w:rsidR="0043133B" w:rsidRDefault="001861A0" w:rsidP="0043133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Kolegji i Gjykatës Kushtetuese të Republikës së Shqipërisë, në bazë të nenit 31/a, pika 2, shkronja “ç”, të ligjit nr.8577, datë 10.02.2000 “Për organizimin dhe funksionimin e Gjykatës Kushtetuese të Republikës së Shqipërisë”, të ndryshuar,</w:t>
      </w:r>
    </w:p>
    <w:p w:rsidR="0043133B" w:rsidRDefault="0043133B" w:rsidP="0043133B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</w:p>
    <w:p w:rsidR="0043133B" w:rsidRDefault="001861A0" w:rsidP="0043133B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B23A0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 E N D O S I:</w:t>
      </w:r>
    </w:p>
    <w:p w:rsidR="00201CBF" w:rsidRPr="0043133B" w:rsidRDefault="001861A0" w:rsidP="0043133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43133B">
        <w:rPr>
          <w:rFonts w:ascii="Times New Roman" w:eastAsia="Times New Roman" w:hAnsi="Times New Roman" w:cs="Times New Roman"/>
          <w:sz w:val="24"/>
          <w:szCs w:val="24"/>
          <w:lang w:val="sq-AL"/>
        </w:rPr>
        <w:t>Moskalimin e çështjes për shqyrtim në seancë plenare.</w:t>
      </w:r>
    </w:p>
    <w:sectPr w:rsidR="00201CBF" w:rsidRPr="0043133B" w:rsidSect="00901C1C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A9" w:rsidRDefault="002723A9" w:rsidP="001861A0">
      <w:pPr>
        <w:spacing w:after="0" w:line="240" w:lineRule="auto"/>
      </w:pPr>
      <w:r>
        <w:separator/>
      </w:r>
    </w:p>
  </w:endnote>
  <w:endnote w:type="continuationSeparator" w:id="0">
    <w:p w:rsidR="002723A9" w:rsidRDefault="002723A9" w:rsidP="0018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66" w:rsidRDefault="00CB6724" w:rsidP="007C6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0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566" w:rsidRDefault="002723A9" w:rsidP="007C65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41321"/>
      <w:docPartObj>
        <w:docPartGallery w:val="Page Numbers (Bottom of Page)"/>
        <w:docPartUnique/>
      </w:docPartObj>
    </w:sdtPr>
    <w:sdtContent>
      <w:p w:rsidR="00BA40B6" w:rsidRDefault="00CB6724">
        <w:pPr>
          <w:pStyle w:val="Footer"/>
          <w:jc w:val="right"/>
        </w:pPr>
        <w:fldSimple w:instr=" PAGE   \* MERGEFORMAT ">
          <w:r w:rsidR="0043133B">
            <w:rPr>
              <w:noProof/>
            </w:rPr>
            <w:t>2</w:t>
          </w:r>
        </w:fldSimple>
      </w:p>
    </w:sdtContent>
  </w:sdt>
  <w:p w:rsidR="007C6566" w:rsidRDefault="002723A9" w:rsidP="007C656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41320"/>
      <w:docPartObj>
        <w:docPartGallery w:val="Page Numbers (Bottom of Page)"/>
        <w:docPartUnique/>
      </w:docPartObj>
    </w:sdtPr>
    <w:sdtContent>
      <w:p w:rsidR="00BA40B6" w:rsidRDefault="00CB6724">
        <w:pPr>
          <w:pStyle w:val="Footer"/>
          <w:jc w:val="right"/>
        </w:pPr>
        <w:fldSimple w:instr=" PAGE   \* MERGEFORMAT ">
          <w:r w:rsidR="00BD79A7">
            <w:rPr>
              <w:noProof/>
            </w:rPr>
            <w:t>1</w:t>
          </w:r>
        </w:fldSimple>
      </w:p>
    </w:sdtContent>
  </w:sdt>
  <w:p w:rsidR="00BA40B6" w:rsidRDefault="00BA4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A9" w:rsidRDefault="002723A9" w:rsidP="001861A0">
      <w:pPr>
        <w:spacing w:after="0" w:line="240" w:lineRule="auto"/>
      </w:pPr>
      <w:r>
        <w:separator/>
      </w:r>
    </w:p>
  </w:footnote>
  <w:footnote w:type="continuationSeparator" w:id="0">
    <w:p w:rsidR="002723A9" w:rsidRDefault="002723A9" w:rsidP="0018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66" w:rsidRPr="004A54FE" w:rsidRDefault="004910AF">
    <w:pPr>
      <w:pStyle w:val="Header"/>
      <w:rPr>
        <w:lang w:val="sq-AL"/>
      </w:rPr>
    </w:pPr>
    <w:r>
      <w:rPr>
        <w:lang w:val="sq-AL"/>
      </w:rPr>
      <w:tab/>
    </w:r>
    <w:r>
      <w:rPr>
        <w:lang w:val="sq-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C8F"/>
    <w:multiLevelType w:val="hybridMultilevel"/>
    <w:tmpl w:val="B8D2F274"/>
    <w:lvl w:ilvl="0" w:tplc="A1AE22F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3C6BBC"/>
    <w:multiLevelType w:val="multilevel"/>
    <w:tmpl w:val="D09EB6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35262C63"/>
    <w:multiLevelType w:val="hybridMultilevel"/>
    <w:tmpl w:val="9AAAFAEC"/>
    <w:lvl w:ilvl="0" w:tplc="CBE80726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F1818"/>
    <w:multiLevelType w:val="multilevel"/>
    <w:tmpl w:val="84CE42DA"/>
    <w:lvl w:ilvl="0">
      <w:start w:val="1"/>
      <w:numFmt w:val="decimal"/>
      <w:lvlText w:val="%1."/>
      <w:lvlJc w:val="left"/>
      <w:pPr>
        <w:ind w:left="2007" w:hanging="14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A0"/>
    <w:rsid w:val="00140BED"/>
    <w:rsid w:val="001861A0"/>
    <w:rsid w:val="001B4A11"/>
    <w:rsid w:val="00201CBF"/>
    <w:rsid w:val="00210EC0"/>
    <w:rsid w:val="002723A9"/>
    <w:rsid w:val="00396A5D"/>
    <w:rsid w:val="003B1E0A"/>
    <w:rsid w:val="0043133B"/>
    <w:rsid w:val="004910AF"/>
    <w:rsid w:val="0052422C"/>
    <w:rsid w:val="005D1707"/>
    <w:rsid w:val="0075085B"/>
    <w:rsid w:val="007E4C2B"/>
    <w:rsid w:val="008A2FE5"/>
    <w:rsid w:val="008B5A41"/>
    <w:rsid w:val="00901C1C"/>
    <w:rsid w:val="00B23A0E"/>
    <w:rsid w:val="00BA40B6"/>
    <w:rsid w:val="00BD4D17"/>
    <w:rsid w:val="00BD79A7"/>
    <w:rsid w:val="00CB6724"/>
    <w:rsid w:val="00CF1B03"/>
    <w:rsid w:val="00E3656C"/>
    <w:rsid w:val="00F1409B"/>
    <w:rsid w:val="00FC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A0"/>
  </w:style>
  <w:style w:type="paragraph" w:styleId="Header">
    <w:name w:val="header"/>
    <w:basedOn w:val="Normal"/>
    <w:link w:val="HeaderChar"/>
    <w:uiPriority w:val="99"/>
    <w:unhideWhenUsed/>
    <w:rsid w:val="0018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A0"/>
  </w:style>
  <w:style w:type="character" w:styleId="PageNumber">
    <w:name w:val="page number"/>
    <w:basedOn w:val="DefaultParagraphFont"/>
    <w:rsid w:val="001861A0"/>
  </w:style>
  <w:style w:type="character" w:customStyle="1" w:styleId="JuParaCar">
    <w:name w:val="Ju_Para Car"/>
    <w:link w:val="JuPara"/>
    <w:locked/>
    <w:rsid w:val="001861A0"/>
    <w:rPr>
      <w:sz w:val="24"/>
      <w:lang w:val="en-GB" w:eastAsia="fr-FR"/>
    </w:rPr>
  </w:style>
  <w:style w:type="paragraph" w:customStyle="1" w:styleId="JuPara">
    <w:name w:val="Ju_Para"/>
    <w:basedOn w:val="Normal"/>
    <w:link w:val="JuParaCar"/>
    <w:rsid w:val="001861A0"/>
    <w:pPr>
      <w:suppressAutoHyphens/>
      <w:spacing w:after="0" w:line="240" w:lineRule="auto"/>
      <w:ind w:firstLine="284"/>
      <w:jc w:val="both"/>
    </w:pPr>
    <w:rPr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18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0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DYLBER UKU</vt:lpstr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DYLBER UKU</dc:title>
  <dc:subject>Dt. 19.03.2018</dc:subject>
  <dc:creator>Gani DIZDARI</dc:creator>
  <cp:lastModifiedBy>user</cp:lastModifiedBy>
  <cp:revision>5</cp:revision>
  <cp:lastPrinted>2018-03-27T08:29:00Z</cp:lastPrinted>
  <dcterms:created xsi:type="dcterms:W3CDTF">2018-03-27T08:28:00Z</dcterms:created>
  <dcterms:modified xsi:type="dcterms:W3CDTF">2018-03-30T09:03:00Z</dcterms:modified>
</cp:coreProperties>
</file>