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84" w:rsidRPr="009B5A40" w:rsidRDefault="00FE5584" w:rsidP="009B5A40">
      <w:pPr>
        <w:jc w:val="center"/>
        <w:rPr>
          <w:rFonts w:ascii="Times New Roman" w:hAnsi="Times New Roman"/>
          <w:b/>
          <w:sz w:val="24"/>
          <w:szCs w:val="24"/>
        </w:rPr>
      </w:pPr>
      <w:r w:rsidRPr="009B5A40">
        <w:rPr>
          <w:rFonts w:ascii="Times New Roman" w:hAnsi="Times New Roman"/>
          <w:b/>
          <w:sz w:val="24"/>
          <w:szCs w:val="24"/>
        </w:rPr>
        <w:t>V</w:t>
      </w:r>
      <w:r w:rsidR="0078155F">
        <w:rPr>
          <w:rFonts w:ascii="Times New Roman" w:hAnsi="Times New Roman"/>
          <w:b/>
          <w:sz w:val="24"/>
          <w:szCs w:val="24"/>
        </w:rPr>
        <w:t>endim nr.21, datë</w:t>
      </w:r>
      <w:r w:rsidRPr="009B5A40">
        <w:rPr>
          <w:rFonts w:ascii="Times New Roman" w:hAnsi="Times New Roman"/>
          <w:b/>
          <w:sz w:val="24"/>
          <w:szCs w:val="24"/>
        </w:rPr>
        <w:t xml:space="preserve"> </w:t>
      </w:r>
      <w:r w:rsidR="0078155F" w:rsidRPr="009B5A40">
        <w:rPr>
          <w:rFonts w:ascii="Times New Roman" w:eastAsia="Times New Roman" w:hAnsi="Times New Roman"/>
          <w:b/>
          <w:bCs/>
          <w:sz w:val="24"/>
          <w:szCs w:val="24"/>
        </w:rPr>
        <w:t>19.12.</w:t>
      </w:r>
      <w:r w:rsidR="0078155F" w:rsidRPr="009B5A40">
        <w:rPr>
          <w:rFonts w:ascii="Times New Roman" w:hAnsi="Times New Roman"/>
          <w:b/>
          <w:sz w:val="24"/>
          <w:szCs w:val="24"/>
        </w:rPr>
        <w:t>2019</w:t>
      </w:r>
    </w:p>
    <w:p w:rsidR="00FE5584" w:rsidRPr="009B5A40" w:rsidRDefault="00FE5584" w:rsidP="009B5A40">
      <w:pPr>
        <w:rPr>
          <w:rFonts w:ascii="Times New Roman" w:hAnsi="Times New Roman"/>
          <w:b/>
          <w:sz w:val="24"/>
          <w:szCs w:val="24"/>
          <w:u w:val="single"/>
        </w:rPr>
      </w:pPr>
    </w:p>
    <w:p w:rsidR="00FE5584" w:rsidRPr="009B5A40" w:rsidRDefault="00FE5584" w:rsidP="009B5A40">
      <w:pPr>
        <w:ind w:firstLine="720"/>
        <w:rPr>
          <w:rFonts w:ascii="Times New Roman" w:hAnsi="Times New Roman"/>
          <w:sz w:val="24"/>
          <w:szCs w:val="24"/>
        </w:rPr>
      </w:pPr>
      <w:r w:rsidRPr="009B5A40">
        <w:rPr>
          <w:rFonts w:ascii="Times New Roman" w:hAnsi="Times New Roman"/>
          <w:sz w:val="24"/>
          <w:szCs w:val="24"/>
        </w:rPr>
        <w:t>Kolegji i Gjykatës Kushtetuese të Republikës së Shqipërisë, i përbërë nga:</w:t>
      </w:r>
    </w:p>
    <w:p w:rsidR="00FE5584" w:rsidRPr="009B5A40" w:rsidRDefault="00FE5584" w:rsidP="009B5A40">
      <w:pPr>
        <w:tabs>
          <w:tab w:val="left" w:pos="2844"/>
        </w:tabs>
        <w:ind w:left="720"/>
        <w:rPr>
          <w:rFonts w:ascii="Times New Roman" w:hAnsi="Times New Roman"/>
          <w:b/>
          <w:bCs/>
          <w:spacing w:val="-1"/>
          <w:sz w:val="24"/>
          <w:szCs w:val="24"/>
        </w:rPr>
      </w:pPr>
    </w:p>
    <w:p w:rsidR="00FE5584" w:rsidRPr="009B5A40" w:rsidRDefault="0053530A" w:rsidP="009B5A40">
      <w:pPr>
        <w:ind w:firstLine="720"/>
        <w:rPr>
          <w:rFonts w:ascii="Times New Roman" w:hAnsi="Times New Roman"/>
          <w:bCs/>
          <w:sz w:val="24"/>
          <w:szCs w:val="24"/>
        </w:rPr>
      </w:pPr>
      <w:r w:rsidRPr="009B5A40">
        <w:rPr>
          <w:rFonts w:ascii="Times New Roman" w:hAnsi="Times New Roman"/>
          <w:bCs/>
          <w:sz w:val="24"/>
          <w:szCs w:val="24"/>
        </w:rPr>
        <w:t>Vitore Tusha</w:t>
      </w:r>
      <w:r w:rsidR="000C59E1" w:rsidRPr="009B5A40">
        <w:rPr>
          <w:rFonts w:ascii="Times New Roman" w:hAnsi="Times New Roman"/>
          <w:bCs/>
          <w:sz w:val="24"/>
          <w:szCs w:val="24"/>
        </w:rPr>
        <w:t>,</w:t>
      </w:r>
      <w:r w:rsidR="002F43A1" w:rsidRPr="009B5A40">
        <w:rPr>
          <w:rFonts w:ascii="Times New Roman" w:hAnsi="Times New Roman"/>
          <w:bCs/>
          <w:sz w:val="24"/>
          <w:szCs w:val="24"/>
        </w:rPr>
        <w:tab/>
      </w:r>
      <w:r w:rsidR="002F43A1" w:rsidRPr="009B5A40">
        <w:rPr>
          <w:rFonts w:ascii="Times New Roman" w:hAnsi="Times New Roman"/>
          <w:bCs/>
          <w:sz w:val="24"/>
          <w:szCs w:val="24"/>
        </w:rPr>
        <w:tab/>
      </w:r>
      <w:r w:rsidR="003641B2" w:rsidRPr="009B5A40">
        <w:rPr>
          <w:rFonts w:ascii="Times New Roman" w:hAnsi="Times New Roman"/>
          <w:bCs/>
          <w:sz w:val="24"/>
          <w:szCs w:val="24"/>
        </w:rPr>
        <w:t>Anëtar</w:t>
      </w:r>
      <w:r w:rsidRPr="009B5A40">
        <w:rPr>
          <w:rFonts w:ascii="Times New Roman" w:hAnsi="Times New Roman"/>
          <w:bCs/>
          <w:sz w:val="24"/>
          <w:szCs w:val="24"/>
        </w:rPr>
        <w:t>e</w:t>
      </w:r>
      <w:r w:rsidR="00FE5584" w:rsidRPr="009B5A40">
        <w:rPr>
          <w:rFonts w:ascii="Times New Roman" w:hAnsi="Times New Roman"/>
          <w:bCs/>
          <w:sz w:val="24"/>
          <w:szCs w:val="24"/>
        </w:rPr>
        <w:t xml:space="preserve"> </w:t>
      </w:r>
      <w:r w:rsidRPr="009B5A40">
        <w:rPr>
          <w:rFonts w:ascii="Times New Roman" w:hAnsi="Times New Roman"/>
          <w:bCs/>
          <w:sz w:val="24"/>
          <w:szCs w:val="24"/>
        </w:rPr>
        <w:t xml:space="preserve"> e</w:t>
      </w:r>
      <w:r w:rsidR="00FE5584" w:rsidRPr="009B5A40">
        <w:rPr>
          <w:rFonts w:ascii="Times New Roman" w:hAnsi="Times New Roman"/>
          <w:bCs/>
          <w:sz w:val="24"/>
          <w:szCs w:val="24"/>
        </w:rPr>
        <w:t xml:space="preserve"> </w:t>
      </w:r>
      <w:r w:rsidR="009B5A40" w:rsidRPr="009B5A40">
        <w:rPr>
          <w:rFonts w:ascii="Times New Roman" w:hAnsi="Times New Roman"/>
          <w:bCs/>
          <w:sz w:val="24"/>
          <w:szCs w:val="24"/>
        </w:rPr>
        <w:t xml:space="preserve"> </w:t>
      </w:r>
      <w:r w:rsidR="00FE5584" w:rsidRPr="009B5A40">
        <w:rPr>
          <w:rFonts w:ascii="Times New Roman" w:hAnsi="Times New Roman"/>
          <w:bCs/>
          <w:sz w:val="24"/>
          <w:szCs w:val="24"/>
        </w:rPr>
        <w:t>Gjyka</w:t>
      </w:r>
      <w:r w:rsidR="00C95E21">
        <w:rPr>
          <w:rFonts w:ascii="Times New Roman" w:hAnsi="Times New Roman"/>
          <w:bCs/>
          <w:sz w:val="24"/>
          <w:szCs w:val="24"/>
        </w:rPr>
        <w:t>t</w:t>
      </w:r>
      <w:r w:rsidR="00FE5584" w:rsidRPr="009B5A40">
        <w:rPr>
          <w:rFonts w:ascii="Times New Roman" w:hAnsi="Times New Roman"/>
          <w:bCs/>
          <w:sz w:val="24"/>
          <w:szCs w:val="24"/>
        </w:rPr>
        <w:t>ës Kushtetuese</w:t>
      </w:r>
    </w:p>
    <w:p w:rsidR="00FE5584" w:rsidRPr="009B5A40" w:rsidRDefault="0053530A" w:rsidP="009B5A40">
      <w:pPr>
        <w:ind w:firstLine="720"/>
        <w:rPr>
          <w:rFonts w:ascii="Times New Roman" w:hAnsi="Times New Roman"/>
          <w:bCs/>
          <w:sz w:val="24"/>
          <w:szCs w:val="24"/>
        </w:rPr>
      </w:pPr>
      <w:r w:rsidRPr="009B5A40">
        <w:rPr>
          <w:rFonts w:ascii="Times New Roman" w:hAnsi="Times New Roman"/>
          <w:bCs/>
          <w:sz w:val="24"/>
          <w:szCs w:val="24"/>
        </w:rPr>
        <w:t>Fiona Papajorgji,</w:t>
      </w:r>
      <w:r w:rsidRPr="009B5A40">
        <w:rPr>
          <w:rFonts w:ascii="Times New Roman" w:hAnsi="Times New Roman"/>
          <w:bCs/>
          <w:sz w:val="24"/>
          <w:szCs w:val="24"/>
        </w:rPr>
        <w:tab/>
      </w:r>
      <w:r w:rsidR="00FE5584" w:rsidRPr="009B5A40">
        <w:rPr>
          <w:rFonts w:ascii="Times New Roman" w:hAnsi="Times New Roman"/>
          <w:bCs/>
          <w:sz w:val="24"/>
          <w:szCs w:val="24"/>
        </w:rPr>
        <w:t>Anëtar</w:t>
      </w:r>
      <w:r w:rsidRPr="009B5A40">
        <w:rPr>
          <w:rFonts w:ascii="Times New Roman" w:hAnsi="Times New Roman"/>
          <w:bCs/>
          <w:sz w:val="24"/>
          <w:szCs w:val="24"/>
        </w:rPr>
        <w:t>e</w:t>
      </w:r>
      <w:r w:rsidR="00FE5584" w:rsidRPr="009B5A40">
        <w:rPr>
          <w:rFonts w:ascii="Times New Roman" w:hAnsi="Times New Roman"/>
          <w:bCs/>
          <w:sz w:val="24"/>
          <w:szCs w:val="24"/>
        </w:rPr>
        <w:t xml:space="preserve"> </w:t>
      </w:r>
      <w:r w:rsidR="00A465F8" w:rsidRPr="009B5A40">
        <w:rPr>
          <w:rFonts w:ascii="Times New Roman" w:hAnsi="Times New Roman"/>
          <w:bCs/>
          <w:sz w:val="24"/>
          <w:szCs w:val="24"/>
        </w:rPr>
        <w:t xml:space="preserve"> </w:t>
      </w:r>
      <w:r w:rsidRPr="009B5A40">
        <w:rPr>
          <w:rFonts w:ascii="Times New Roman" w:hAnsi="Times New Roman"/>
          <w:bCs/>
          <w:sz w:val="24"/>
          <w:szCs w:val="24"/>
        </w:rPr>
        <w:t>e</w:t>
      </w:r>
      <w:r w:rsidR="00FE5584" w:rsidRPr="009B5A40">
        <w:rPr>
          <w:rFonts w:ascii="Times New Roman" w:hAnsi="Times New Roman"/>
          <w:bCs/>
          <w:sz w:val="24"/>
          <w:szCs w:val="24"/>
        </w:rPr>
        <w:t xml:space="preserve">      </w:t>
      </w:r>
      <w:r w:rsidR="00FE5584" w:rsidRPr="009B5A40">
        <w:rPr>
          <w:rFonts w:ascii="Times New Roman" w:hAnsi="Times New Roman"/>
          <w:bCs/>
          <w:sz w:val="24"/>
          <w:szCs w:val="24"/>
        </w:rPr>
        <w:tab/>
        <w:t>“            “</w:t>
      </w:r>
    </w:p>
    <w:p w:rsidR="00FE5584" w:rsidRPr="009B5A40" w:rsidRDefault="0053530A" w:rsidP="009B5A40">
      <w:pPr>
        <w:ind w:firstLine="720"/>
        <w:rPr>
          <w:rFonts w:ascii="Times New Roman" w:hAnsi="Times New Roman"/>
          <w:bCs/>
          <w:sz w:val="24"/>
          <w:szCs w:val="24"/>
        </w:rPr>
      </w:pPr>
      <w:r w:rsidRPr="009B5A40">
        <w:rPr>
          <w:rFonts w:ascii="Times New Roman" w:hAnsi="Times New Roman"/>
          <w:bCs/>
          <w:sz w:val="24"/>
          <w:szCs w:val="24"/>
        </w:rPr>
        <w:t>Elsa Toska</w:t>
      </w:r>
      <w:r w:rsidR="00FE5584" w:rsidRPr="009B5A40">
        <w:rPr>
          <w:rFonts w:ascii="Times New Roman" w:hAnsi="Times New Roman"/>
          <w:bCs/>
          <w:sz w:val="24"/>
          <w:szCs w:val="24"/>
        </w:rPr>
        <w:t>,</w:t>
      </w:r>
      <w:r w:rsidR="00FE5584" w:rsidRPr="009B5A40">
        <w:rPr>
          <w:rFonts w:ascii="Times New Roman" w:hAnsi="Times New Roman"/>
          <w:bCs/>
          <w:sz w:val="24"/>
          <w:szCs w:val="24"/>
        </w:rPr>
        <w:tab/>
      </w:r>
      <w:r w:rsidR="00FE5584" w:rsidRPr="009B5A40">
        <w:rPr>
          <w:rFonts w:ascii="Times New Roman" w:hAnsi="Times New Roman"/>
          <w:bCs/>
          <w:sz w:val="24"/>
          <w:szCs w:val="24"/>
        </w:rPr>
        <w:tab/>
        <w:t>Anëtar</w:t>
      </w:r>
      <w:r w:rsidRPr="009B5A40">
        <w:rPr>
          <w:rFonts w:ascii="Times New Roman" w:hAnsi="Times New Roman"/>
          <w:bCs/>
          <w:sz w:val="24"/>
          <w:szCs w:val="24"/>
        </w:rPr>
        <w:t>e</w:t>
      </w:r>
      <w:r w:rsidR="00A465F8" w:rsidRPr="009B5A40">
        <w:rPr>
          <w:rFonts w:ascii="Times New Roman" w:hAnsi="Times New Roman"/>
          <w:bCs/>
          <w:sz w:val="24"/>
          <w:szCs w:val="24"/>
        </w:rPr>
        <w:t xml:space="preserve">  </w:t>
      </w:r>
      <w:r w:rsidRPr="009B5A40">
        <w:rPr>
          <w:rFonts w:ascii="Times New Roman" w:hAnsi="Times New Roman"/>
          <w:bCs/>
          <w:sz w:val="24"/>
          <w:szCs w:val="24"/>
        </w:rPr>
        <w:t xml:space="preserve">e       </w:t>
      </w:r>
      <w:r w:rsidR="00FE5584" w:rsidRPr="009B5A40">
        <w:rPr>
          <w:rFonts w:ascii="Times New Roman" w:hAnsi="Times New Roman"/>
          <w:bCs/>
          <w:sz w:val="24"/>
          <w:szCs w:val="24"/>
        </w:rPr>
        <w:t>“            “</w:t>
      </w:r>
    </w:p>
    <w:p w:rsidR="00FE5584" w:rsidRPr="009B5A40" w:rsidRDefault="00FE5584" w:rsidP="009B5A40">
      <w:pPr>
        <w:rPr>
          <w:rFonts w:ascii="Times New Roman" w:hAnsi="Times New Roman"/>
          <w:sz w:val="24"/>
          <w:szCs w:val="24"/>
        </w:rPr>
      </w:pPr>
    </w:p>
    <w:p w:rsidR="00FE5584" w:rsidRPr="009B5A40" w:rsidRDefault="002C7132" w:rsidP="009B5A40">
      <w:pPr>
        <w:rPr>
          <w:rFonts w:ascii="Times New Roman" w:hAnsi="Times New Roman"/>
          <w:sz w:val="24"/>
          <w:szCs w:val="24"/>
        </w:rPr>
      </w:pPr>
      <w:r w:rsidRPr="009B5A40">
        <w:rPr>
          <w:rFonts w:ascii="Times New Roman" w:hAnsi="Times New Roman"/>
          <w:sz w:val="24"/>
          <w:szCs w:val="24"/>
        </w:rPr>
        <w:t xml:space="preserve">në datën </w:t>
      </w:r>
      <w:r w:rsidR="0053530A" w:rsidRPr="009B5A40">
        <w:rPr>
          <w:rFonts w:ascii="Times New Roman" w:hAnsi="Times New Roman"/>
          <w:sz w:val="24"/>
          <w:szCs w:val="24"/>
        </w:rPr>
        <w:t xml:space="preserve">19.12.2019 </w:t>
      </w:r>
      <w:r w:rsidR="00FE5584" w:rsidRPr="009B5A40">
        <w:rPr>
          <w:rFonts w:ascii="Times New Roman" w:hAnsi="Times New Roman"/>
          <w:sz w:val="24"/>
          <w:szCs w:val="24"/>
        </w:rPr>
        <w:t>mori në shqy</w:t>
      </w:r>
      <w:r w:rsidR="00294257" w:rsidRPr="009B5A40">
        <w:rPr>
          <w:rFonts w:ascii="Times New Roman" w:hAnsi="Times New Roman"/>
          <w:sz w:val="24"/>
          <w:szCs w:val="24"/>
        </w:rPr>
        <w:t>r</w:t>
      </w:r>
      <w:r w:rsidR="0053530A" w:rsidRPr="009B5A40">
        <w:rPr>
          <w:rFonts w:ascii="Times New Roman" w:hAnsi="Times New Roman"/>
          <w:sz w:val="24"/>
          <w:szCs w:val="24"/>
        </w:rPr>
        <w:t>tim paraprak kërkesën me nr.</w:t>
      </w:r>
      <w:r w:rsidR="001D002B">
        <w:rPr>
          <w:rFonts w:ascii="Times New Roman" w:hAnsi="Times New Roman"/>
          <w:sz w:val="24"/>
          <w:szCs w:val="24"/>
        </w:rPr>
        <w:t xml:space="preserve"> </w:t>
      </w:r>
      <w:r w:rsidR="0053530A" w:rsidRPr="009B5A40">
        <w:rPr>
          <w:rFonts w:ascii="Times New Roman" w:hAnsi="Times New Roman"/>
          <w:sz w:val="24"/>
          <w:szCs w:val="24"/>
        </w:rPr>
        <w:t>21</w:t>
      </w:r>
      <w:r w:rsidR="00A465F8" w:rsidRPr="009B5A40">
        <w:rPr>
          <w:rFonts w:ascii="Times New Roman" w:hAnsi="Times New Roman"/>
          <w:sz w:val="24"/>
          <w:szCs w:val="24"/>
        </w:rPr>
        <w:t xml:space="preserve"> </w:t>
      </w:r>
      <w:r w:rsidR="00FE5584" w:rsidRPr="009B5A40">
        <w:rPr>
          <w:rFonts w:ascii="Times New Roman" w:hAnsi="Times New Roman"/>
          <w:sz w:val="24"/>
          <w:szCs w:val="24"/>
        </w:rPr>
        <w:t>Akti, që i përket:</w:t>
      </w:r>
    </w:p>
    <w:p w:rsidR="00FE5584" w:rsidRPr="009B5A40" w:rsidRDefault="00FE5584" w:rsidP="009B5A40">
      <w:pPr>
        <w:rPr>
          <w:rFonts w:ascii="Times New Roman" w:hAnsi="Times New Roman"/>
          <w:b/>
          <w:sz w:val="24"/>
          <w:szCs w:val="24"/>
        </w:rPr>
      </w:pPr>
    </w:p>
    <w:p w:rsidR="00FE5584" w:rsidRPr="009B5A40" w:rsidRDefault="00FE1D89" w:rsidP="009B5A40">
      <w:pPr>
        <w:ind w:left="2880" w:hanging="2160"/>
        <w:rPr>
          <w:rFonts w:ascii="Times New Roman" w:hAnsi="Times New Roman"/>
          <w:b/>
          <w:sz w:val="24"/>
          <w:szCs w:val="24"/>
        </w:rPr>
      </w:pPr>
      <w:r w:rsidRPr="009B5A40">
        <w:rPr>
          <w:rFonts w:ascii="Times New Roman" w:hAnsi="Times New Roman"/>
          <w:b/>
          <w:sz w:val="24"/>
          <w:szCs w:val="24"/>
        </w:rPr>
        <w:t>KËRKUES</w:t>
      </w:r>
      <w:r w:rsidR="00FE5584" w:rsidRPr="009B5A40">
        <w:rPr>
          <w:rFonts w:ascii="Times New Roman" w:hAnsi="Times New Roman"/>
          <w:b/>
          <w:sz w:val="24"/>
          <w:szCs w:val="24"/>
        </w:rPr>
        <w:t>:</w:t>
      </w:r>
      <w:r w:rsidR="00FE5584" w:rsidRPr="009B5A40">
        <w:rPr>
          <w:rFonts w:ascii="Times New Roman" w:hAnsi="Times New Roman"/>
          <w:b/>
          <w:sz w:val="24"/>
          <w:szCs w:val="24"/>
        </w:rPr>
        <w:tab/>
      </w:r>
      <w:r w:rsidR="001530C9" w:rsidRPr="009B5A40">
        <w:rPr>
          <w:rFonts w:ascii="Times New Roman" w:hAnsi="Times New Roman"/>
          <w:b/>
          <w:sz w:val="24"/>
          <w:szCs w:val="24"/>
        </w:rPr>
        <w:t>HAJRI THA</w:t>
      </w:r>
      <w:r w:rsidR="00895265" w:rsidRPr="009B5A40">
        <w:rPr>
          <w:rFonts w:ascii="Times New Roman" w:hAnsi="Times New Roman"/>
          <w:b/>
          <w:sz w:val="24"/>
          <w:szCs w:val="24"/>
        </w:rPr>
        <w:t>Ç</w:t>
      </w:r>
      <w:r w:rsidR="001530C9" w:rsidRPr="009B5A40">
        <w:rPr>
          <w:rFonts w:ascii="Times New Roman" w:hAnsi="Times New Roman"/>
          <w:b/>
          <w:sz w:val="24"/>
          <w:szCs w:val="24"/>
        </w:rPr>
        <w:t>AJ</w:t>
      </w:r>
    </w:p>
    <w:p w:rsidR="000E1997" w:rsidRPr="009B5A40" w:rsidRDefault="000E1997" w:rsidP="009B5A40">
      <w:pPr>
        <w:ind w:left="2880" w:hanging="2160"/>
        <w:rPr>
          <w:rFonts w:ascii="Times New Roman" w:hAnsi="Times New Roman"/>
          <w:b/>
          <w:sz w:val="24"/>
          <w:szCs w:val="24"/>
        </w:rPr>
      </w:pPr>
    </w:p>
    <w:p w:rsidR="000E1997" w:rsidRPr="009B5A40" w:rsidRDefault="00FE5584" w:rsidP="009B5A40">
      <w:pPr>
        <w:ind w:left="2880" w:hanging="2160"/>
        <w:rPr>
          <w:rFonts w:ascii="Times New Roman" w:hAnsi="Times New Roman"/>
          <w:b/>
          <w:sz w:val="24"/>
          <w:szCs w:val="24"/>
        </w:rPr>
      </w:pPr>
      <w:r w:rsidRPr="009B5A40">
        <w:rPr>
          <w:rFonts w:ascii="Times New Roman" w:hAnsi="Times New Roman"/>
          <w:b/>
          <w:sz w:val="24"/>
          <w:szCs w:val="24"/>
        </w:rPr>
        <w:t>OBJEKTI:</w:t>
      </w:r>
      <w:r w:rsidRPr="009B5A40">
        <w:rPr>
          <w:rFonts w:ascii="Times New Roman" w:hAnsi="Times New Roman"/>
          <w:b/>
          <w:sz w:val="24"/>
          <w:szCs w:val="24"/>
        </w:rPr>
        <w:tab/>
      </w:r>
      <w:r w:rsidR="00034DFF" w:rsidRPr="009B5A40">
        <w:rPr>
          <w:rFonts w:ascii="Times New Roman" w:hAnsi="Times New Roman"/>
          <w:b/>
          <w:bCs/>
          <w:sz w:val="24"/>
          <w:szCs w:val="24"/>
        </w:rPr>
        <w:t xml:space="preserve">Shfuqizimi si </w:t>
      </w:r>
      <w:r w:rsidR="008956A7">
        <w:rPr>
          <w:rFonts w:ascii="Times New Roman" w:hAnsi="Times New Roman"/>
          <w:b/>
          <w:bCs/>
          <w:sz w:val="24"/>
          <w:szCs w:val="24"/>
        </w:rPr>
        <w:t>i papajtueshëm</w:t>
      </w:r>
      <w:r w:rsidR="00034DFF" w:rsidRPr="009B5A40">
        <w:rPr>
          <w:rFonts w:ascii="Times New Roman" w:hAnsi="Times New Roman"/>
          <w:b/>
          <w:bCs/>
          <w:sz w:val="24"/>
          <w:szCs w:val="24"/>
        </w:rPr>
        <w:t xml:space="preserve"> me Kushtetutën i</w:t>
      </w:r>
      <w:r w:rsidR="001530C9" w:rsidRPr="009B5A40">
        <w:rPr>
          <w:rFonts w:ascii="Times New Roman" w:hAnsi="Times New Roman"/>
          <w:b/>
          <w:bCs/>
          <w:sz w:val="24"/>
          <w:szCs w:val="24"/>
        </w:rPr>
        <w:t xml:space="preserve"> vendimit</w:t>
      </w:r>
      <w:r w:rsidR="000E1997" w:rsidRPr="009B5A40">
        <w:rPr>
          <w:rFonts w:ascii="Times New Roman" w:hAnsi="Times New Roman"/>
          <w:b/>
          <w:bCs/>
          <w:sz w:val="24"/>
          <w:szCs w:val="24"/>
        </w:rPr>
        <w:t xml:space="preserve"> nr.</w:t>
      </w:r>
      <w:r w:rsidR="001D002B">
        <w:rPr>
          <w:rFonts w:ascii="Times New Roman" w:hAnsi="Times New Roman"/>
          <w:b/>
          <w:bCs/>
          <w:sz w:val="24"/>
          <w:szCs w:val="24"/>
        </w:rPr>
        <w:t xml:space="preserve"> </w:t>
      </w:r>
      <w:r w:rsidR="000E1997" w:rsidRPr="009B5A40">
        <w:rPr>
          <w:rFonts w:ascii="Times New Roman" w:hAnsi="Times New Roman"/>
          <w:b/>
          <w:bCs/>
          <w:sz w:val="24"/>
          <w:szCs w:val="24"/>
        </w:rPr>
        <w:t>00-20</w:t>
      </w:r>
      <w:r w:rsidR="002F43A1" w:rsidRPr="009B5A40">
        <w:rPr>
          <w:rFonts w:ascii="Times New Roman" w:hAnsi="Times New Roman"/>
          <w:b/>
          <w:bCs/>
          <w:sz w:val="24"/>
          <w:szCs w:val="24"/>
        </w:rPr>
        <w:t>1</w:t>
      </w:r>
      <w:r w:rsidR="001530C9" w:rsidRPr="009B5A40">
        <w:rPr>
          <w:rFonts w:ascii="Times New Roman" w:hAnsi="Times New Roman"/>
          <w:b/>
          <w:bCs/>
          <w:sz w:val="24"/>
          <w:szCs w:val="24"/>
        </w:rPr>
        <w:t>7-1378</w:t>
      </w:r>
      <w:r w:rsidR="00620D63" w:rsidRPr="009B5A40">
        <w:rPr>
          <w:rFonts w:ascii="Times New Roman" w:hAnsi="Times New Roman"/>
          <w:b/>
          <w:bCs/>
          <w:sz w:val="24"/>
          <w:szCs w:val="24"/>
        </w:rPr>
        <w:t xml:space="preserve"> </w:t>
      </w:r>
      <w:r w:rsidR="00D13060" w:rsidRPr="009B5A40">
        <w:rPr>
          <w:rFonts w:ascii="Times New Roman" w:hAnsi="Times New Roman"/>
          <w:b/>
          <w:bCs/>
          <w:sz w:val="24"/>
          <w:szCs w:val="24"/>
        </w:rPr>
        <w:t>(724)</w:t>
      </w:r>
      <w:r w:rsidR="00294257" w:rsidRPr="009B5A40">
        <w:rPr>
          <w:rFonts w:ascii="Times New Roman" w:hAnsi="Times New Roman"/>
          <w:b/>
          <w:bCs/>
          <w:sz w:val="24"/>
          <w:szCs w:val="24"/>
        </w:rPr>
        <w:t>, datë 2</w:t>
      </w:r>
      <w:r w:rsidR="001530C9" w:rsidRPr="009B5A40">
        <w:rPr>
          <w:rFonts w:ascii="Times New Roman" w:hAnsi="Times New Roman"/>
          <w:b/>
          <w:bCs/>
          <w:sz w:val="24"/>
          <w:szCs w:val="24"/>
        </w:rPr>
        <w:t xml:space="preserve">3.06.2017 </w:t>
      </w:r>
      <w:r w:rsidR="000E1997" w:rsidRPr="009B5A40">
        <w:rPr>
          <w:rFonts w:ascii="Times New Roman" w:hAnsi="Times New Roman"/>
          <w:b/>
          <w:bCs/>
          <w:sz w:val="24"/>
          <w:szCs w:val="24"/>
        </w:rPr>
        <w:t xml:space="preserve">të Kolegjit </w:t>
      </w:r>
      <w:r w:rsidR="001530C9" w:rsidRPr="009B5A40">
        <w:rPr>
          <w:rFonts w:ascii="Times New Roman" w:hAnsi="Times New Roman"/>
          <w:b/>
          <w:bCs/>
          <w:sz w:val="24"/>
          <w:szCs w:val="24"/>
        </w:rPr>
        <w:t>Administrativ</w:t>
      </w:r>
      <w:r w:rsidR="000E1997" w:rsidRPr="009B5A40">
        <w:rPr>
          <w:rFonts w:ascii="Times New Roman" w:hAnsi="Times New Roman"/>
          <w:b/>
          <w:bCs/>
          <w:sz w:val="24"/>
          <w:szCs w:val="24"/>
        </w:rPr>
        <w:t xml:space="preserve"> të Gjykatës së Lartë</w:t>
      </w:r>
      <w:r w:rsidR="001530C9" w:rsidRPr="009B5A40">
        <w:rPr>
          <w:rFonts w:ascii="Times New Roman" w:hAnsi="Times New Roman"/>
          <w:b/>
          <w:bCs/>
          <w:sz w:val="24"/>
          <w:szCs w:val="24"/>
        </w:rPr>
        <w:t>.</w:t>
      </w:r>
    </w:p>
    <w:p w:rsidR="00FE5584" w:rsidRPr="009B5A40" w:rsidRDefault="00FE5584" w:rsidP="009B5A40">
      <w:pPr>
        <w:ind w:left="2880" w:hanging="2160"/>
        <w:rPr>
          <w:rFonts w:ascii="Times New Roman" w:hAnsi="Times New Roman"/>
          <w:b/>
          <w:sz w:val="24"/>
          <w:szCs w:val="24"/>
        </w:rPr>
      </w:pPr>
    </w:p>
    <w:p w:rsidR="000E1997" w:rsidRPr="009B5A40" w:rsidRDefault="00FE5584" w:rsidP="009B5A40">
      <w:pPr>
        <w:ind w:left="2880" w:hanging="2160"/>
        <w:rPr>
          <w:rFonts w:ascii="Times New Roman" w:hAnsi="Times New Roman"/>
          <w:b/>
          <w:sz w:val="24"/>
          <w:szCs w:val="24"/>
        </w:rPr>
      </w:pPr>
      <w:r w:rsidRPr="009B5A40">
        <w:rPr>
          <w:rFonts w:ascii="Times New Roman" w:hAnsi="Times New Roman"/>
          <w:b/>
          <w:sz w:val="24"/>
          <w:szCs w:val="24"/>
        </w:rPr>
        <w:t>BAZA LIGJORE:</w:t>
      </w:r>
      <w:r w:rsidRPr="009B5A40">
        <w:rPr>
          <w:rFonts w:ascii="Times New Roman" w:hAnsi="Times New Roman"/>
          <w:b/>
          <w:sz w:val="24"/>
          <w:szCs w:val="24"/>
        </w:rPr>
        <w:tab/>
      </w:r>
      <w:r w:rsidR="00294257" w:rsidRPr="009B5A40">
        <w:rPr>
          <w:rFonts w:ascii="Times New Roman" w:hAnsi="Times New Roman"/>
          <w:bCs/>
          <w:sz w:val="24"/>
          <w:szCs w:val="24"/>
        </w:rPr>
        <w:t>Nenet</w:t>
      </w:r>
      <w:r w:rsidR="002F43A1" w:rsidRPr="009B5A40">
        <w:rPr>
          <w:rFonts w:ascii="Times New Roman" w:hAnsi="Times New Roman"/>
          <w:bCs/>
          <w:sz w:val="24"/>
          <w:szCs w:val="24"/>
        </w:rPr>
        <w:t xml:space="preserve"> </w:t>
      </w:r>
      <w:r w:rsidR="001530C9" w:rsidRPr="009B5A40">
        <w:rPr>
          <w:rFonts w:ascii="Times New Roman" w:hAnsi="Times New Roman"/>
          <w:bCs/>
          <w:sz w:val="24"/>
          <w:szCs w:val="24"/>
        </w:rPr>
        <w:t>4/1/2</w:t>
      </w:r>
      <w:r w:rsidR="002F43A1" w:rsidRPr="009B5A40">
        <w:rPr>
          <w:rFonts w:ascii="Times New Roman" w:hAnsi="Times New Roman"/>
          <w:bCs/>
          <w:sz w:val="24"/>
          <w:szCs w:val="24"/>
        </w:rPr>
        <w:t>,</w:t>
      </w:r>
      <w:r w:rsidR="001530C9" w:rsidRPr="009B5A40">
        <w:rPr>
          <w:rFonts w:ascii="Times New Roman" w:hAnsi="Times New Roman"/>
          <w:bCs/>
          <w:sz w:val="24"/>
          <w:szCs w:val="24"/>
        </w:rPr>
        <w:t xml:space="preserve"> 7, 15, 42, 81/1, 116/1,</w:t>
      </w:r>
      <w:r w:rsidR="002F43A1" w:rsidRPr="009B5A40">
        <w:rPr>
          <w:rFonts w:ascii="Times New Roman" w:hAnsi="Times New Roman"/>
          <w:bCs/>
          <w:sz w:val="24"/>
          <w:szCs w:val="24"/>
        </w:rPr>
        <w:t xml:space="preserve"> </w:t>
      </w:r>
      <w:r w:rsidR="000E1997" w:rsidRPr="009B5A40">
        <w:rPr>
          <w:rFonts w:ascii="Times New Roman" w:hAnsi="Times New Roman"/>
          <w:bCs/>
          <w:sz w:val="24"/>
          <w:szCs w:val="24"/>
        </w:rPr>
        <w:t>131/1/f</w:t>
      </w:r>
      <w:r w:rsidR="001530C9" w:rsidRPr="009B5A40">
        <w:rPr>
          <w:rFonts w:ascii="Times New Roman" w:hAnsi="Times New Roman"/>
          <w:bCs/>
          <w:sz w:val="24"/>
          <w:szCs w:val="24"/>
        </w:rPr>
        <w:t>, 132/1,</w:t>
      </w:r>
      <w:r w:rsidR="008956A7">
        <w:rPr>
          <w:rFonts w:ascii="Times New Roman" w:hAnsi="Times New Roman"/>
          <w:bCs/>
          <w:sz w:val="24"/>
          <w:szCs w:val="24"/>
        </w:rPr>
        <w:t xml:space="preserve"> </w:t>
      </w:r>
      <w:r w:rsidR="001530C9" w:rsidRPr="009B5A40">
        <w:rPr>
          <w:rFonts w:ascii="Times New Roman" w:hAnsi="Times New Roman"/>
          <w:bCs/>
          <w:sz w:val="24"/>
          <w:szCs w:val="24"/>
        </w:rPr>
        <w:t>1</w:t>
      </w:r>
      <w:r w:rsidR="000E1997" w:rsidRPr="009B5A40">
        <w:rPr>
          <w:rFonts w:ascii="Times New Roman" w:hAnsi="Times New Roman"/>
          <w:bCs/>
          <w:sz w:val="24"/>
          <w:szCs w:val="24"/>
        </w:rPr>
        <w:t>34/1/i</w:t>
      </w:r>
      <w:r w:rsidR="001530C9" w:rsidRPr="009B5A40">
        <w:rPr>
          <w:rFonts w:ascii="Times New Roman" w:hAnsi="Times New Roman"/>
          <w:bCs/>
          <w:sz w:val="24"/>
          <w:szCs w:val="24"/>
        </w:rPr>
        <w:t>, 141 dhe 178</w:t>
      </w:r>
      <w:r w:rsidR="000E1997" w:rsidRPr="009B5A40">
        <w:rPr>
          <w:rFonts w:ascii="Times New Roman" w:hAnsi="Times New Roman"/>
          <w:bCs/>
          <w:sz w:val="24"/>
          <w:szCs w:val="24"/>
        </w:rPr>
        <w:t xml:space="preserve"> të Kushtetutës së Republikës së Shqipërisë; </w:t>
      </w:r>
      <w:r w:rsidR="0047426B" w:rsidRPr="009B5A40">
        <w:rPr>
          <w:rFonts w:ascii="Times New Roman" w:hAnsi="Times New Roman"/>
          <w:bCs/>
          <w:sz w:val="24"/>
          <w:szCs w:val="24"/>
        </w:rPr>
        <w:t>neni 6 i Konventës Ev</w:t>
      </w:r>
      <w:r w:rsidR="0002329A" w:rsidRPr="009B5A40">
        <w:rPr>
          <w:rFonts w:ascii="Times New Roman" w:hAnsi="Times New Roman"/>
          <w:bCs/>
          <w:sz w:val="24"/>
          <w:szCs w:val="24"/>
        </w:rPr>
        <w:t>ropiane p</w:t>
      </w:r>
      <w:r w:rsidR="008956A7">
        <w:rPr>
          <w:rFonts w:ascii="Times New Roman" w:hAnsi="Times New Roman"/>
          <w:bCs/>
          <w:sz w:val="24"/>
          <w:szCs w:val="24"/>
        </w:rPr>
        <w:t>ër të Drejtat e Njeriut (KEDNj</w:t>
      </w:r>
      <w:r w:rsidR="0002329A" w:rsidRPr="009B5A40">
        <w:rPr>
          <w:rFonts w:ascii="Times New Roman" w:hAnsi="Times New Roman"/>
          <w:bCs/>
          <w:sz w:val="24"/>
          <w:szCs w:val="24"/>
        </w:rPr>
        <w:t xml:space="preserve">); </w:t>
      </w:r>
      <w:r w:rsidR="000E1997" w:rsidRPr="009B5A40">
        <w:rPr>
          <w:rFonts w:ascii="Times New Roman" w:hAnsi="Times New Roman"/>
          <w:sz w:val="24"/>
          <w:szCs w:val="24"/>
        </w:rPr>
        <w:t xml:space="preserve">ligji </w:t>
      </w:r>
      <w:r w:rsidR="000E1997" w:rsidRPr="009B5A40">
        <w:rPr>
          <w:rFonts w:ascii="Times New Roman" w:eastAsia="MS Mincho" w:hAnsi="Times New Roman"/>
          <w:sz w:val="24"/>
          <w:szCs w:val="24"/>
        </w:rPr>
        <w:t>nr.</w:t>
      </w:r>
      <w:r w:rsidR="001D002B">
        <w:rPr>
          <w:rFonts w:ascii="Times New Roman" w:eastAsia="MS Mincho" w:hAnsi="Times New Roman"/>
          <w:sz w:val="24"/>
          <w:szCs w:val="24"/>
        </w:rPr>
        <w:t xml:space="preserve"> </w:t>
      </w:r>
      <w:r w:rsidR="000E1997" w:rsidRPr="009B5A40">
        <w:rPr>
          <w:rFonts w:ascii="Times New Roman" w:eastAsia="MS Mincho" w:hAnsi="Times New Roman"/>
          <w:sz w:val="24"/>
          <w:szCs w:val="24"/>
        </w:rPr>
        <w:t>8577, datë 10.02.2000 “Për organizimin dhe funksionimin e Gjykatës Kushtetuese të Republikës së Shqipërisë”</w:t>
      </w:r>
      <w:r w:rsidR="002F43A1" w:rsidRPr="009B5A40">
        <w:rPr>
          <w:rFonts w:ascii="Times New Roman" w:eastAsia="MS Mincho" w:hAnsi="Times New Roman"/>
          <w:sz w:val="24"/>
          <w:szCs w:val="24"/>
        </w:rPr>
        <w:t>, të ndryshuar</w:t>
      </w:r>
      <w:r w:rsidR="000E1997" w:rsidRPr="009B5A40">
        <w:rPr>
          <w:rFonts w:ascii="Times New Roman" w:eastAsia="MS Mincho" w:hAnsi="Times New Roman"/>
          <w:sz w:val="24"/>
          <w:szCs w:val="24"/>
        </w:rPr>
        <w:t>.</w:t>
      </w:r>
    </w:p>
    <w:p w:rsidR="00FE5584" w:rsidRPr="009B5A40" w:rsidRDefault="00FE5584" w:rsidP="009B5A40">
      <w:pPr>
        <w:ind w:left="2880" w:hanging="2160"/>
        <w:rPr>
          <w:rFonts w:ascii="Times New Roman" w:hAnsi="Times New Roman"/>
          <w:b/>
          <w:sz w:val="24"/>
          <w:szCs w:val="24"/>
        </w:rPr>
      </w:pPr>
    </w:p>
    <w:p w:rsidR="00FE5584" w:rsidRPr="009B5A40" w:rsidRDefault="00FE5584" w:rsidP="009B5A40">
      <w:pPr>
        <w:ind w:firstLine="720"/>
        <w:rPr>
          <w:rFonts w:ascii="Times New Roman" w:hAnsi="Times New Roman"/>
          <w:sz w:val="24"/>
          <w:szCs w:val="24"/>
        </w:rPr>
      </w:pPr>
      <w:r w:rsidRPr="009B5A40">
        <w:rPr>
          <w:rFonts w:ascii="Times New Roman" w:hAnsi="Times New Roman"/>
          <w:sz w:val="24"/>
          <w:szCs w:val="24"/>
        </w:rPr>
        <w:t>Kolegji i Gjykatës Kushtetuese (Kolegji), pasi shqyrtoi kërkesën, dokumentet shoqëruese dhe diskutoi çështjen në tërësi,</w:t>
      </w:r>
    </w:p>
    <w:p w:rsidR="0002329A" w:rsidRPr="009B5A40" w:rsidRDefault="0002329A" w:rsidP="009B5A40">
      <w:pPr>
        <w:rPr>
          <w:rFonts w:ascii="Times New Roman" w:hAnsi="Times New Roman"/>
          <w:b/>
          <w:sz w:val="24"/>
          <w:szCs w:val="24"/>
        </w:rPr>
      </w:pPr>
    </w:p>
    <w:p w:rsidR="00FE5584" w:rsidRPr="009B5A40" w:rsidRDefault="00FE5584" w:rsidP="009B5A40">
      <w:pPr>
        <w:jc w:val="center"/>
        <w:rPr>
          <w:rFonts w:ascii="Times New Roman" w:hAnsi="Times New Roman"/>
          <w:b/>
          <w:sz w:val="24"/>
          <w:szCs w:val="24"/>
        </w:rPr>
      </w:pPr>
      <w:r w:rsidRPr="009B5A40">
        <w:rPr>
          <w:rFonts w:ascii="Times New Roman" w:hAnsi="Times New Roman"/>
          <w:b/>
          <w:sz w:val="24"/>
          <w:szCs w:val="24"/>
        </w:rPr>
        <w:t>V</w:t>
      </w:r>
      <w:r w:rsidR="001D002B">
        <w:rPr>
          <w:rFonts w:ascii="Times New Roman" w:hAnsi="Times New Roman"/>
          <w:b/>
          <w:sz w:val="24"/>
          <w:szCs w:val="24"/>
        </w:rPr>
        <w:t xml:space="preserve"> </w:t>
      </w:r>
      <w:r w:rsidRPr="009B5A40">
        <w:rPr>
          <w:rFonts w:ascii="Times New Roman" w:hAnsi="Times New Roman"/>
          <w:b/>
          <w:sz w:val="24"/>
          <w:szCs w:val="24"/>
        </w:rPr>
        <w:t>Ë</w:t>
      </w:r>
      <w:r w:rsidR="001D002B">
        <w:rPr>
          <w:rFonts w:ascii="Times New Roman" w:hAnsi="Times New Roman"/>
          <w:b/>
          <w:sz w:val="24"/>
          <w:szCs w:val="24"/>
        </w:rPr>
        <w:t xml:space="preserve"> </w:t>
      </w:r>
      <w:r w:rsidRPr="009B5A40">
        <w:rPr>
          <w:rFonts w:ascii="Times New Roman" w:hAnsi="Times New Roman"/>
          <w:b/>
          <w:sz w:val="24"/>
          <w:szCs w:val="24"/>
        </w:rPr>
        <w:t>R</w:t>
      </w:r>
      <w:r w:rsidR="001D002B">
        <w:rPr>
          <w:rFonts w:ascii="Times New Roman" w:hAnsi="Times New Roman"/>
          <w:b/>
          <w:sz w:val="24"/>
          <w:szCs w:val="24"/>
        </w:rPr>
        <w:t xml:space="preserve"> </w:t>
      </w:r>
      <w:r w:rsidRPr="009B5A40">
        <w:rPr>
          <w:rFonts w:ascii="Times New Roman" w:hAnsi="Times New Roman"/>
          <w:b/>
          <w:sz w:val="24"/>
          <w:szCs w:val="24"/>
        </w:rPr>
        <w:t>E</w:t>
      </w:r>
      <w:r w:rsidR="001D002B">
        <w:rPr>
          <w:rFonts w:ascii="Times New Roman" w:hAnsi="Times New Roman"/>
          <w:b/>
          <w:sz w:val="24"/>
          <w:szCs w:val="24"/>
        </w:rPr>
        <w:t xml:space="preserve"> </w:t>
      </w:r>
      <w:r w:rsidRPr="009B5A40">
        <w:rPr>
          <w:rFonts w:ascii="Times New Roman" w:hAnsi="Times New Roman"/>
          <w:b/>
          <w:sz w:val="24"/>
          <w:szCs w:val="24"/>
        </w:rPr>
        <w:t>N</w:t>
      </w:r>
      <w:r w:rsidR="009B5A40" w:rsidRPr="009B5A40">
        <w:rPr>
          <w:rFonts w:ascii="Times New Roman" w:hAnsi="Times New Roman"/>
          <w:b/>
          <w:sz w:val="24"/>
          <w:szCs w:val="24"/>
        </w:rPr>
        <w:t>:</w:t>
      </w:r>
    </w:p>
    <w:p w:rsidR="00FE5584" w:rsidRPr="009B5A40" w:rsidRDefault="00FE5584" w:rsidP="009B5A40">
      <w:pPr>
        <w:jc w:val="center"/>
        <w:rPr>
          <w:rFonts w:ascii="Times New Roman" w:hAnsi="Times New Roman"/>
          <w:b/>
          <w:sz w:val="24"/>
          <w:szCs w:val="24"/>
        </w:rPr>
      </w:pPr>
      <w:r w:rsidRPr="009B5A40">
        <w:rPr>
          <w:rFonts w:ascii="Times New Roman" w:hAnsi="Times New Roman"/>
          <w:b/>
          <w:sz w:val="24"/>
          <w:szCs w:val="24"/>
        </w:rPr>
        <w:t>I</w:t>
      </w:r>
    </w:p>
    <w:p w:rsidR="009D72FE" w:rsidRPr="009B5A40" w:rsidRDefault="009D72FE" w:rsidP="009B5A40">
      <w:pPr>
        <w:pStyle w:val="BodyTextIndent"/>
        <w:numPr>
          <w:ilvl w:val="0"/>
          <w:numId w:val="5"/>
        </w:numPr>
        <w:tabs>
          <w:tab w:val="left" w:pos="990"/>
        </w:tabs>
        <w:spacing w:after="0"/>
        <w:ind w:left="0" w:firstLine="709"/>
        <w:rPr>
          <w:rFonts w:ascii="Times New Roman" w:hAnsi="Times New Roman"/>
          <w:bCs/>
          <w:sz w:val="24"/>
          <w:szCs w:val="24"/>
        </w:rPr>
      </w:pPr>
      <w:r w:rsidRPr="009B5A40">
        <w:rPr>
          <w:rFonts w:ascii="Times New Roman" w:hAnsi="Times New Roman"/>
          <w:bCs/>
          <w:sz w:val="24"/>
          <w:szCs w:val="24"/>
        </w:rPr>
        <w:t xml:space="preserve">Gjykata e </w:t>
      </w:r>
      <w:r w:rsidR="00F57B28" w:rsidRPr="009B5A40">
        <w:rPr>
          <w:rFonts w:ascii="Times New Roman" w:hAnsi="Times New Roman"/>
          <w:bCs/>
          <w:sz w:val="24"/>
          <w:szCs w:val="24"/>
        </w:rPr>
        <w:t>Rrethit Gjyqësor Tiranë</w:t>
      </w:r>
      <w:r w:rsidR="001D002B">
        <w:rPr>
          <w:rFonts w:ascii="Times New Roman" w:hAnsi="Times New Roman"/>
          <w:bCs/>
          <w:sz w:val="24"/>
          <w:szCs w:val="24"/>
        </w:rPr>
        <w:t xml:space="preserve">, me vendimin nr. </w:t>
      </w:r>
      <w:r w:rsidR="00F57B28" w:rsidRPr="009B5A40">
        <w:rPr>
          <w:rFonts w:ascii="Times New Roman" w:hAnsi="Times New Roman"/>
          <w:bCs/>
          <w:sz w:val="24"/>
          <w:szCs w:val="24"/>
        </w:rPr>
        <w:t>10410</w:t>
      </w:r>
      <w:r w:rsidRPr="009B5A40">
        <w:rPr>
          <w:rFonts w:ascii="Times New Roman" w:hAnsi="Times New Roman"/>
          <w:bCs/>
          <w:sz w:val="24"/>
          <w:szCs w:val="24"/>
        </w:rPr>
        <w:t>,</w:t>
      </w:r>
      <w:r w:rsidR="00786511" w:rsidRPr="009B5A40">
        <w:rPr>
          <w:rFonts w:ascii="Times New Roman" w:hAnsi="Times New Roman"/>
          <w:bCs/>
          <w:sz w:val="24"/>
          <w:szCs w:val="24"/>
        </w:rPr>
        <w:t xml:space="preserve"> datë</w:t>
      </w:r>
      <w:r w:rsidR="004643A5" w:rsidRPr="009B5A40">
        <w:rPr>
          <w:rFonts w:ascii="Times New Roman" w:hAnsi="Times New Roman"/>
          <w:bCs/>
          <w:sz w:val="24"/>
          <w:szCs w:val="24"/>
        </w:rPr>
        <w:t xml:space="preserve"> </w:t>
      </w:r>
      <w:r w:rsidR="00F57B28" w:rsidRPr="009B5A40">
        <w:rPr>
          <w:rFonts w:ascii="Times New Roman" w:hAnsi="Times New Roman"/>
          <w:bCs/>
          <w:sz w:val="24"/>
          <w:szCs w:val="24"/>
        </w:rPr>
        <w:t>21.10.2013</w:t>
      </w:r>
      <w:r w:rsidR="00786511" w:rsidRPr="009B5A40">
        <w:rPr>
          <w:rFonts w:ascii="Times New Roman" w:hAnsi="Times New Roman"/>
          <w:bCs/>
          <w:sz w:val="24"/>
          <w:szCs w:val="24"/>
        </w:rPr>
        <w:t>,</w:t>
      </w:r>
      <w:r w:rsidRPr="009B5A40">
        <w:rPr>
          <w:rFonts w:ascii="Times New Roman" w:hAnsi="Times New Roman"/>
          <w:bCs/>
          <w:sz w:val="24"/>
          <w:szCs w:val="24"/>
        </w:rPr>
        <w:t xml:space="preserve"> ka vendosur: </w:t>
      </w:r>
      <w:r w:rsidRPr="009B5A40">
        <w:rPr>
          <w:rFonts w:ascii="Times New Roman" w:hAnsi="Times New Roman"/>
          <w:bCs/>
          <w:i/>
          <w:sz w:val="24"/>
          <w:szCs w:val="24"/>
        </w:rPr>
        <w:t>“</w:t>
      </w:r>
      <w:r w:rsidR="00F57B28" w:rsidRPr="009B5A40">
        <w:rPr>
          <w:rFonts w:ascii="Times New Roman" w:hAnsi="Times New Roman"/>
          <w:bCs/>
          <w:i/>
          <w:sz w:val="24"/>
          <w:szCs w:val="24"/>
        </w:rPr>
        <w:t>Pranimin pjesërisht të kërkesëpadisë së ngritur nga paditësi Hajri Thaçaj</w:t>
      </w:r>
      <w:r w:rsidR="004643A5" w:rsidRPr="009B5A40">
        <w:rPr>
          <w:rFonts w:ascii="Times New Roman" w:hAnsi="Times New Roman"/>
          <w:bCs/>
          <w:i/>
          <w:sz w:val="24"/>
          <w:szCs w:val="24"/>
        </w:rPr>
        <w:t>.</w:t>
      </w:r>
      <w:r w:rsidR="00F57B28" w:rsidRPr="009B5A40">
        <w:rPr>
          <w:rFonts w:ascii="Times New Roman" w:hAnsi="Times New Roman"/>
          <w:bCs/>
          <w:i/>
          <w:sz w:val="24"/>
          <w:szCs w:val="24"/>
        </w:rPr>
        <w:t xml:space="preserve"> Detyrimi i palës së paditur DRSSH Tiranë për t</w:t>
      </w:r>
      <w:r w:rsidR="008956A7">
        <w:rPr>
          <w:rFonts w:ascii="Times New Roman" w:hAnsi="Times New Roman"/>
          <w:bCs/>
          <w:i/>
          <w:sz w:val="24"/>
          <w:szCs w:val="24"/>
        </w:rPr>
        <w:t>’</w:t>
      </w:r>
      <w:r w:rsidR="00F57B28" w:rsidRPr="009B5A40">
        <w:rPr>
          <w:rFonts w:ascii="Times New Roman" w:hAnsi="Times New Roman"/>
          <w:bCs/>
          <w:i/>
          <w:sz w:val="24"/>
          <w:szCs w:val="24"/>
        </w:rPr>
        <w:t>i paguar paditësit Hajri Thaçaj pensionin e par</w:t>
      </w:r>
      <w:r w:rsidR="008956A7">
        <w:rPr>
          <w:rFonts w:ascii="Times New Roman" w:hAnsi="Times New Roman"/>
          <w:bCs/>
          <w:i/>
          <w:sz w:val="24"/>
          <w:szCs w:val="24"/>
        </w:rPr>
        <w:t>a</w:t>
      </w:r>
      <w:r w:rsidR="00F57B28" w:rsidRPr="009B5A40">
        <w:rPr>
          <w:rFonts w:ascii="Times New Roman" w:hAnsi="Times New Roman"/>
          <w:bCs/>
          <w:i/>
          <w:sz w:val="24"/>
          <w:szCs w:val="24"/>
        </w:rPr>
        <w:t xml:space="preserve">kohshëm për vjetërsi shërbimi në masën 50% të pagës referuese për 15 vjet shërbimi duke i shtuar kësaj mase 2% të pagës referuese për çdo vit shërbimi mbi 15 vjetëshin duke u paguar diferenca midis masës së pensionit që do të dalë sa sipër dhe masës së pensionit që </w:t>
      </w:r>
      <w:r w:rsidR="00F57B28" w:rsidRPr="009B5A40">
        <w:rPr>
          <w:rFonts w:ascii="Times New Roman" w:hAnsi="Times New Roman"/>
          <w:bCs/>
          <w:i/>
          <w:sz w:val="24"/>
          <w:szCs w:val="24"/>
        </w:rPr>
        <w:lastRenderedPageBreak/>
        <w:t>paditësi ka përfituar për çdo muaj duke filluar nga d</w:t>
      </w:r>
      <w:r w:rsidR="001D002B">
        <w:rPr>
          <w:rFonts w:ascii="Times New Roman" w:hAnsi="Times New Roman"/>
          <w:bCs/>
          <w:i/>
          <w:sz w:val="24"/>
          <w:szCs w:val="24"/>
        </w:rPr>
        <w:t>t</w:t>
      </w:r>
      <w:r w:rsidR="00F57B28" w:rsidRPr="009B5A40">
        <w:rPr>
          <w:rFonts w:ascii="Times New Roman" w:hAnsi="Times New Roman"/>
          <w:bCs/>
          <w:i/>
          <w:sz w:val="24"/>
          <w:szCs w:val="24"/>
        </w:rPr>
        <w:t>.01.05.2009 deri më dt.01.07.2009</w:t>
      </w:r>
      <w:r w:rsidR="008956A7">
        <w:rPr>
          <w:rFonts w:ascii="Times New Roman" w:hAnsi="Times New Roman"/>
          <w:bCs/>
          <w:i/>
          <w:sz w:val="24"/>
          <w:szCs w:val="24"/>
        </w:rPr>
        <w:t>,</w:t>
      </w:r>
      <w:r w:rsidR="00F57B28" w:rsidRPr="009B5A40">
        <w:rPr>
          <w:rFonts w:ascii="Times New Roman" w:hAnsi="Times New Roman"/>
          <w:bCs/>
          <w:i/>
          <w:sz w:val="24"/>
          <w:szCs w:val="24"/>
        </w:rPr>
        <w:t xml:space="preserve"> datë e hyrjes në fuqi të ligjit nr.</w:t>
      </w:r>
      <w:r w:rsidR="001D002B">
        <w:rPr>
          <w:rFonts w:ascii="Times New Roman" w:hAnsi="Times New Roman"/>
          <w:bCs/>
          <w:i/>
          <w:sz w:val="24"/>
          <w:szCs w:val="24"/>
        </w:rPr>
        <w:t xml:space="preserve"> </w:t>
      </w:r>
      <w:r w:rsidR="00F57B28" w:rsidRPr="009B5A40">
        <w:rPr>
          <w:rFonts w:ascii="Times New Roman" w:hAnsi="Times New Roman"/>
          <w:bCs/>
          <w:i/>
          <w:sz w:val="24"/>
          <w:szCs w:val="24"/>
        </w:rPr>
        <w:t>10142, dt.17.05.2009 “Për sigurimin shoqëror</w:t>
      </w:r>
      <w:r w:rsidR="00585A0D" w:rsidRPr="009B5A40">
        <w:rPr>
          <w:rFonts w:ascii="Times New Roman" w:hAnsi="Times New Roman"/>
          <w:bCs/>
          <w:i/>
          <w:sz w:val="24"/>
          <w:szCs w:val="24"/>
        </w:rPr>
        <w:t xml:space="preserve"> suplementar të ushtarakëve të Forcave të Armatosura të Republikës së Shqipërisë,</w:t>
      </w:r>
      <w:r w:rsidR="00F57B28" w:rsidRPr="009B5A40">
        <w:rPr>
          <w:rFonts w:ascii="Times New Roman" w:hAnsi="Times New Roman"/>
          <w:bCs/>
          <w:i/>
          <w:sz w:val="24"/>
          <w:szCs w:val="24"/>
        </w:rPr>
        <w:t xml:space="preserve"> punonjësve të Policisë së Shtetit, </w:t>
      </w:r>
      <w:r w:rsidR="00585A0D" w:rsidRPr="009B5A40">
        <w:rPr>
          <w:rFonts w:ascii="Times New Roman" w:hAnsi="Times New Roman"/>
          <w:bCs/>
          <w:i/>
          <w:sz w:val="24"/>
          <w:szCs w:val="24"/>
        </w:rPr>
        <w:t xml:space="preserve">të </w:t>
      </w:r>
      <w:r w:rsidR="00F57B28" w:rsidRPr="009B5A40">
        <w:rPr>
          <w:rFonts w:ascii="Times New Roman" w:hAnsi="Times New Roman"/>
          <w:bCs/>
          <w:i/>
          <w:sz w:val="24"/>
          <w:szCs w:val="24"/>
        </w:rPr>
        <w:t>Gardës së Republikës,</w:t>
      </w:r>
      <w:r w:rsidR="00585A0D" w:rsidRPr="009B5A40">
        <w:rPr>
          <w:rFonts w:ascii="Times New Roman" w:hAnsi="Times New Roman"/>
          <w:bCs/>
          <w:i/>
          <w:sz w:val="24"/>
          <w:szCs w:val="24"/>
        </w:rPr>
        <w:t xml:space="preserve"> të Shërbimit Informativ të Shtetit, të Policisë së Burgjeve, të Policisë së Mbrojtjes nga Zjarri dhe të shpëtimit të punonjësve të shërbimit të kontrollit të brendshëm në RSH. Detyrimin e palës së paditur DRSSH Tiranë për të paguar paditësit Hajri Thaçaj, pensionin e parakohshëm për vjetërsi shërbimi, për periudhën nga 01.05.2009 deri 01.07.2009, bashkë me rritjet përkatëse. Rrëzimin e padisë së paditësit Hajri Thaçaj për pjesën tjetër që i përket objektit të padisë “të më shpërblejë përveç humbjes së pësuar dhe fitimin e munguar, bazuar në nenin 640 të Kodit Civil, nga data 01.05.2009 deri në 04.03.2013.</w:t>
      </w:r>
      <w:r w:rsidR="004643A5" w:rsidRPr="009B5A40">
        <w:rPr>
          <w:rFonts w:ascii="Times New Roman" w:hAnsi="Times New Roman"/>
          <w:bCs/>
          <w:i/>
          <w:sz w:val="24"/>
          <w:szCs w:val="24"/>
        </w:rPr>
        <w:t>”.</w:t>
      </w:r>
    </w:p>
    <w:p w:rsidR="009D72FE" w:rsidRPr="009B5A40" w:rsidRDefault="009E1D7C" w:rsidP="009B5A40">
      <w:pPr>
        <w:pStyle w:val="BodyTextIndent"/>
        <w:numPr>
          <w:ilvl w:val="0"/>
          <w:numId w:val="5"/>
        </w:numPr>
        <w:tabs>
          <w:tab w:val="left" w:pos="990"/>
        </w:tabs>
        <w:spacing w:after="0"/>
        <w:ind w:left="0" w:firstLine="709"/>
        <w:rPr>
          <w:rFonts w:ascii="Times New Roman" w:hAnsi="Times New Roman"/>
          <w:bCs/>
          <w:i/>
          <w:sz w:val="24"/>
          <w:szCs w:val="24"/>
        </w:rPr>
      </w:pPr>
      <w:r w:rsidRPr="009B5A40">
        <w:rPr>
          <w:rFonts w:ascii="Times New Roman" w:hAnsi="Times New Roman"/>
          <w:bCs/>
          <w:sz w:val="24"/>
          <w:szCs w:val="24"/>
        </w:rPr>
        <w:t xml:space="preserve">Gjykata e Apelit </w:t>
      </w:r>
      <w:r w:rsidR="00585A0D" w:rsidRPr="009B5A40">
        <w:rPr>
          <w:rFonts w:ascii="Times New Roman" w:hAnsi="Times New Roman"/>
          <w:bCs/>
          <w:sz w:val="24"/>
          <w:szCs w:val="24"/>
        </w:rPr>
        <w:t>Tiranë</w:t>
      </w:r>
      <w:r w:rsidR="004643A5" w:rsidRPr="009B5A40">
        <w:rPr>
          <w:rFonts w:ascii="Times New Roman" w:hAnsi="Times New Roman"/>
          <w:bCs/>
          <w:sz w:val="24"/>
          <w:szCs w:val="24"/>
        </w:rPr>
        <w:t>,</w:t>
      </w:r>
      <w:r w:rsidRPr="009B5A40">
        <w:rPr>
          <w:rFonts w:ascii="Times New Roman" w:hAnsi="Times New Roman"/>
          <w:bCs/>
          <w:sz w:val="24"/>
          <w:szCs w:val="24"/>
        </w:rPr>
        <w:t xml:space="preserve"> me vendimin nr.</w:t>
      </w:r>
      <w:r w:rsidR="001D002B">
        <w:rPr>
          <w:rFonts w:ascii="Times New Roman" w:hAnsi="Times New Roman"/>
          <w:bCs/>
          <w:sz w:val="24"/>
          <w:szCs w:val="24"/>
        </w:rPr>
        <w:t xml:space="preserve"> </w:t>
      </w:r>
      <w:r w:rsidR="00585A0D" w:rsidRPr="009B5A40">
        <w:rPr>
          <w:rFonts w:ascii="Times New Roman" w:hAnsi="Times New Roman"/>
          <w:bCs/>
          <w:sz w:val="24"/>
          <w:szCs w:val="24"/>
        </w:rPr>
        <w:t>1591, datë 22.04</w:t>
      </w:r>
      <w:r w:rsidRPr="009B5A40">
        <w:rPr>
          <w:rFonts w:ascii="Times New Roman" w:hAnsi="Times New Roman"/>
          <w:bCs/>
          <w:sz w:val="24"/>
          <w:szCs w:val="24"/>
        </w:rPr>
        <w:t>.201</w:t>
      </w:r>
      <w:r w:rsidR="00585A0D" w:rsidRPr="009B5A40">
        <w:rPr>
          <w:rFonts w:ascii="Times New Roman" w:hAnsi="Times New Roman"/>
          <w:bCs/>
          <w:sz w:val="24"/>
          <w:szCs w:val="24"/>
        </w:rPr>
        <w:t>4</w:t>
      </w:r>
      <w:r w:rsidRPr="009B5A40">
        <w:rPr>
          <w:rFonts w:ascii="Times New Roman" w:hAnsi="Times New Roman"/>
          <w:bCs/>
          <w:sz w:val="24"/>
          <w:szCs w:val="24"/>
        </w:rPr>
        <w:t>, ka vendosu</w:t>
      </w:r>
      <w:r w:rsidR="004643A5" w:rsidRPr="009B5A40">
        <w:rPr>
          <w:rFonts w:ascii="Times New Roman" w:hAnsi="Times New Roman"/>
          <w:bCs/>
          <w:sz w:val="24"/>
          <w:szCs w:val="24"/>
        </w:rPr>
        <w:t>r</w:t>
      </w:r>
      <w:r w:rsidR="00585A0D" w:rsidRPr="009B5A40">
        <w:rPr>
          <w:rFonts w:ascii="Times New Roman" w:hAnsi="Times New Roman"/>
          <w:bCs/>
          <w:sz w:val="24"/>
          <w:szCs w:val="24"/>
        </w:rPr>
        <w:t xml:space="preserve">: </w:t>
      </w:r>
      <w:r w:rsidR="00585A0D" w:rsidRPr="009B5A40">
        <w:rPr>
          <w:rFonts w:ascii="Times New Roman" w:hAnsi="Times New Roman"/>
          <w:bCs/>
          <w:i/>
          <w:sz w:val="24"/>
          <w:szCs w:val="24"/>
        </w:rPr>
        <w:t>“Moskompetencën e shqyrtimit të çështjes, dërgimin e akteve gjykatës kompetente, Gjykatës së Apelit Administrativ.”.</w:t>
      </w:r>
      <w:r w:rsidR="004643A5" w:rsidRPr="009B5A40">
        <w:rPr>
          <w:rFonts w:ascii="Times New Roman" w:hAnsi="Times New Roman"/>
          <w:bCs/>
          <w:sz w:val="24"/>
          <w:szCs w:val="24"/>
        </w:rPr>
        <w:t xml:space="preserve"> </w:t>
      </w:r>
    </w:p>
    <w:p w:rsidR="00585A0D" w:rsidRPr="009B5A40" w:rsidRDefault="00585A0D" w:rsidP="009B5A40">
      <w:pPr>
        <w:pStyle w:val="BodyTextIndent"/>
        <w:numPr>
          <w:ilvl w:val="0"/>
          <w:numId w:val="5"/>
        </w:numPr>
        <w:tabs>
          <w:tab w:val="left" w:pos="990"/>
        </w:tabs>
        <w:spacing w:after="0"/>
        <w:ind w:left="0" w:firstLine="709"/>
        <w:rPr>
          <w:rFonts w:ascii="Times New Roman" w:hAnsi="Times New Roman"/>
          <w:bCs/>
          <w:i/>
          <w:sz w:val="24"/>
          <w:szCs w:val="24"/>
        </w:rPr>
      </w:pPr>
      <w:r w:rsidRPr="009B5A40">
        <w:rPr>
          <w:rFonts w:ascii="Times New Roman" w:hAnsi="Times New Roman"/>
          <w:bCs/>
          <w:sz w:val="24"/>
          <w:szCs w:val="24"/>
        </w:rPr>
        <w:t>Gjykata Administrative e Apelit, me vendimin nr.</w:t>
      </w:r>
      <w:r w:rsidR="001D002B">
        <w:rPr>
          <w:rFonts w:ascii="Times New Roman" w:hAnsi="Times New Roman"/>
          <w:bCs/>
          <w:sz w:val="24"/>
          <w:szCs w:val="24"/>
        </w:rPr>
        <w:t xml:space="preserve"> </w:t>
      </w:r>
      <w:r w:rsidRPr="009B5A40">
        <w:rPr>
          <w:rFonts w:ascii="Times New Roman" w:hAnsi="Times New Roman"/>
          <w:bCs/>
          <w:sz w:val="24"/>
          <w:szCs w:val="24"/>
        </w:rPr>
        <w:t xml:space="preserve">4331, datë 27.11.2014, ka vendosur lënien në fuqi të vendimit </w:t>
      </w:r>
      <w:r w:rsidR="008956A7">
        <w:rPr>
          <w:rFonts w:ascii="Times New Roman" w:hAnsi="Times New Roman"/>
          <w:bCs/>
          <w:sz w:val="24"/>
          <w:szCs w:val="24"/>
        </w:rPr>
        <w:t>nr.</w:t>
      </w:r>
      <w:r w:rsidR="001D002B">
        <w:rPr>
          <w:rFonts w:ascii="Times New Roman" w:hAnsi="Times New Roman"/>
          <w:bCs/>
          <w:sz w:val="24"/>
          <w:szCs w:val="24"/>
        </w:rPr>
        <w:t xml:space="preserve"> </w:t>
      </w:r>
      <w:r w:rsidRPr="009B5A40">
        <w:rPr>
          <w:rFonts w:ascii="Times New Roman" w:hAnsi="Times New Roman"/>
          <w:bCs/>
          <w:sz w:val="24"/>
          <w:szCs w:val="24"/>
        </w:rPr>
        <w:t xml:space="preserve">10410, </w:t>
      </w:r>
      <w:r w:rsidR="008956A7">
        <w:rPr>
          <w:rFonts w:ascii="Times New Roman" w:hAnsi="Times New Roman"/>
          <w:bCs/>
          <w:sz w:val="24"/>
          <w:szCs w:val="24"/>
        </w:rPr>
        <w:t>datë 21.10.2013 të Gjykatës së R</w:t>
      </w:r>
      <w:r w:rsidRPr="009B5A40">
        <w:rPr>
          <w:rFonts w:ascii="Times New Roman" w:hAnsi="Times New Roman"/>
          <w:bCs/>
          <w:sz w:val="24"/>
          <w:szCs w:val="24"/>
        </w:rPr>
        <w:t>rethit Gjyqësor Tiranë.</w:t>
      </w:r>
    </w:p>
    <w:p w:rsidR="00AC4C78" w:rsidRPr="009B5A40" w:rsidRDefault="000E1997" w:rsidP="009B5A40">
      <w:pPr>
        <w:pStyle w:val="BodyTextIndent"/>
        <w:numPr>
          <w:ilvl w:val="0"/>
          <w:numId w:val="5"/>
        </w:numPr>
        <w:tabs>
          <w:tab w:val="left" w:pos="990"/>
        </w:tabs>
        <w:spacing w:after="0"/>
        <w:ind w:left="0" w:firstLine="709"/>
        <w:rPr>
          <w:rFonts w:ascii="Times New Roman" w:hAnsi="Times New Roman"/>
          <w:bCs/>
          <w:i/>
          <w:sz w:val="24"/>
          <w:szCs w:val="24"/>
        </w:rPr>
      </w:pPr>
      <w:r w:rsidRPr="009B5A40">
        <w:rPr>
          <w:rFonts w:ascii="Times New Roman" w:hAnsi="Times New Roman"/>
          <w:bCs/>
          <w:sz w:val="24"/>
          <w:szCs w:val="24"/>
        </w:rPr>
        <w:t xml:space="preserve">Kolegji </w:t>
      </w:r>
      <w:r w:rsidR="00E54E8A" w:rsidRPr="009B5A40">
        <w:rPr>
          <w:rFonts w:ascii="Times New Roman" w:hAnsi="Times New Roman"/>
          <w:bCs/>
          <w:sz w:val="24"/>
          <w:szCs w:val="24"/>
        </w:rPr>
        <w:t>Administrativ</w:t>
      </w:r>
      <w:r w:rsidRPr="009B5A40">
        <w:rPr>
          <w:rFonts w:ascii="Times New Roman" w:hAnsi="Times New Roman"/>
          <w:bCs/>
          <w:sz w:val="24"/>
          <w:szCs w:val="24"/>
        </w:rPr>
        <w:t xml:space="preserve"> i Gjykatës së Lartë</w:t>
      </w:r>
      <w:r w:rsidR="008956A7">
        <w:rPr>
          <w:rFonts w:ascii="Times New Roman" w:hAnsi="Times New Roman"/>
          <w:bCs/>
          <w:sz w:val="24"/>
          <w:szCs w:val="24"/>
        </w:rPr>
        <w:t>,</w:t>
      </w:r>
      <w:r w:rsidRPr="009B5A40">
        <w:rPr>
          <w:rFonts w:ascii="Times New Roman" w:hAnsi="Times New Roman"/>
          <w:bCs/>
          <w:sz w:val="24"/>
          <w:szCs w:val="24"/>
        </w:rPr>
        <w:t xml:space="preserve"> në dhomën e këshillimit, me ven</w:t>
      </w:r>
      <w:r w:rsidR="0001066C" w:rsidRPr="009B5A40">
        <w:rPr>
          <w:rFonts w:ascii="Times New Roman" w:hAnsi="Times New Roman"/>
          <w:bCs/>
          <w:sz w:val="24"/>
          <w:szCs w:val="24"/>
        </w:rPr>
        <w:t>d</w:t>
      </w:r>
      <w:r w:rsidR="00E54E8A" w:rsidRPr="009B5A40">
        <w:rPr>
          <w:rFonts w:ascii="Times New Roman" w:hAnsi="Times New Roman"/>
          <w:bCs/>
          <w:sz w:val="24"/>
          <w:szCs w:val="24"/>
        </w:rPr>
        <w:t>imin nr.</w:t>
      </w:r>
      <w:r w:rsidR="001D002B">
        <w:rPr>
          <w:rFonts w:ascii="Times New Roman" w:hAnsi="Times New Roman"/>
          <w:bCs/>
          <w:sz w:val="24"/>
          <w:szCs w:val="24"/>
        </w:rPr>
        <w:t xml:space="preserve"> </w:t>
      </w:r>
      <w:r w:rsidR="00E54E8A" w:rsidRPr="009B5A40">
        <w:rPr>
          <w:rFonts w:ascii="Times New Roman" w:hAnsi="Times New Roman"/>
          <w:bCs/>
          <w:sz w:val="24"/>
          <w:szCs w:val="24"/>
        </w:rPr>
        <w:t>00-2017-1378</w:t>
      </w:r>
      <w:r w:rsidR="00AC4C78" w:rsidRPr="009B5A40">
        <w:rPr>
          <w:rFonts w:ascii="Times New Roman" w:hAnsi="Times New Roman"/>
          <w:bCs/>
          <w:sz w:val="24"/>
          <w:szCs w:val="24"/>
        </w:rPr>
        <w:t>, datë 2</w:t>
      </w:r>
      <w:r w:rsidR="00E54E8A" w:rsidRPr="009B5A40">
        <w:rPr>
          <w:rFonts w:ascii="Times New Roman" w:hAnsi="Times New Roman"/>
          <w:bCs/>
          <w:sz w:val="24"/>
          <w:szCs w:val="24"/>
        </w:rPr>
        <w:t>3.06</w:t>
      </w:r>
      <w:r w:rsidRPr="009B5A40">
        <w:rPr>
          <w:rFonts w:ascii="Times New Roman" w:hAnsi="Times New Roman"/>
          <w:bCs/>
          <w:sz w:val="24"/>
          <w:szCs w:val="24"/>
        </w:rPr>
        <w:t>.201</w:t>
      </w:r>
      <w:r w:rsidR="00E54E8A" w:rsidRPr="009B5A40">
        <w:rPr>
          <w:rFonts w:ascii="Times New Roman" w:hAnsi="Times New Roman"/>
          <w:bCs/>
          <w:sz w:val="24"/>
          <w:szCs w:val="24"/>
        </w:rPr>
        <w:t>7</w:t>
      </w:r>
      <w:r w:rsidR="0047426B" w:rsidRPr="009B5A40">
        <w:rPr>
          <w:rFonts w:ascii="Times New Roman" w:hAnsi="Times New Roman"/>
          <w:bCs/>
          <w:sz w:val="24"/>
          <w:szCs w:val="24"/>
        </w:rPr>
        <w:t>,</w:t>
      </w:r>
      <w:r w:rsidRPr="009B5A40">
        <w:rPr>
          <w:rFonts w:ascii="Times New Roman" w:hAnsi="Times New Roman"/>
          <w:bCs/>
          <w:sz w:val="24"/>
          <w:szCs w:val="24"/>
        </w:rPr>
        <w:t xml:space="preserve"> ka vendosur</w:t>
      </w:r>
      <w:r w:rsidR="00860E83" w:rsidRPr="009B5A40">
        <w:rPr>
          <w:rFonts w:ascii="Times New Roman" w:hAnsi="Times New Roman"/>
          <w:bCs/>
          <w:sz w:val="24"/>
          <w:szCs w:val="24"/>
        </w:rPr>
        <w:t>:</w:t>
      </w:r>
      <w:r w:rsidRPr="009B5A40">
        <w:rPr>
          <w:rFonts w:ascii="Times New Roman" w:hAnsi="Times New Roman"/>
          <w:bCs/>
          <w:sz w:val="24"/>
          <w:szCs w:val="24"/>
        </w:rPr>
        <w:t xml:space="preserve"> </w:t>
      </w:r>
      <w:r w:rsidR="00860E83" w:rsidRPr="009B5A40">
        <w:rPr>
          <w:rFonts w:ascii="Times New Roman" w:hAnsi="Times New Roman"/>
          <w:bCs/>
          <w:sz w:val="24"/>
          <w:szCs w:val="24"/>
        </w:rPr>
        <w:t>"</w:t>
      </w:r>
      <w:r w:rsidR="00860E83" w:rsidRPr="009B5A40">
        <w:rPr>
          <w:rFonts w:ascii="Times New Roman" w:hAnsi="Times New Roman"/>
          <w:bCs/>
          <w:i/>
          <w:sz w:val="24"/>
          <w:szCs w:val="24"/>
        </w:rPr>
        <w:t>P</w:t>
      </w:r>
      <w:r w:rsidR="00E54E8A" w:rsidRPr="009B5A40">
        <w:rPr>
          <w:rFonts w:ascii="Times New Roman" w:hAnsi="Times New Roman"/>
          <w:bCs/>
          <w:i/>
          <w:sz w:val="24"/>
          <w:szCs w:val="24"/>
        </w:rPr>
        <w:t>rishjen e vendimit nr.</w:t>
      </w:r>
      <w:r w:rsidR="001D002B">
        <w:rPr>
          <w:rFonts w:ascii="Times New Roman" w:hAnsi="Times New Roman"/>
          <w:bCs/>
          <w:i/>
          <w:sz w:val="24"/>
          <w:szCs w:val="24"/>
        </w:rPr>
        <w:t xml:space="preserve"> </w:t>
      </w:r>
      <w:r w:rsidR="00E54E8A" w:rsidRPr="009B5A40">
        <w:rPr>
          <w:rFonts w:ascii="Times New Roman" w:hAnsi="Times New Roman"/>
          <w:bCs/>
          <w:i/>
          <w:sz w:val="24"/>
          <w:szCs w:val="24"/>
        </w:rPr>
        <w:t>4331, datë 27.11.2014 të Gjykatës Administrative të Apelit dhe dërgimin e çështjes për rishqyrtim në këtë gjykatë me tjetër trup gjykues</w:t>
      </w:r>
      <w:r w:rsidR="00860E83" w:rsidRPr="009B5A40">
        <w:rPr>
          <w:rFonts w:ascii="Times New Roman" w:hAnsi="Times New Roman"/>
          <w:bCs/>
          <w:i/>
          <w:sz w:val="24"/>
          <w:szCs w:val="24"/>
        </w:rPr>
        <w:t>"</w:t>
      </w:r>
      <w:r w:rsidR="006E3D68" w:rsidRPr="009B5A40">
        <w:rPr>
          <w:rFonts w:ascii="Times New Roman" w:hAnsi="Times New Roman"/>
          <w:bCs/>
          <w:i/>
          <w:sz w:val="24"/>
          <w:szCs w:val="24"/>
        </w:rPr>
        <w:t>,</w:t>
      </w:r>
      <w:r w:rsidR="006E3D68" w:rsidRPr="009B5A40">
        <w:rPr>
          <w:rFonts w:ascii="Times New Roman" w:hAnsi="Times New Roman"/>
          <w:bCs/>
          <w:sz w:val="24"/>
          <w:szCs w:val="24"/>
        </w:rPr>
        <w:t xml:space="preserve"> me argumentin </w:t>
      </w:r>
      <w:r w:rsidR="001E3943" w:rsidRPr="009B5A40">
        <w:rPr>
          <w:rFonts w:ascii="Times New Roman" w:hAnsi="Times New Roman"/>
          <w:bCs/>
          <w:sz w:val="24"/>
          <w:szCs w:val="24"/>
        </w:rPr>
        <w:t>e kryerjes së</w:t>
      </w:r>
      <w:r w:rsidR="008C28E9" w:rsidRPr="009B5A40">
        <w:rPr>
          <w:rFonts w:ascii="Times New Roman" w:hAnsi="Times New Roman"/>
          <w:bCs/>
          <w:sz w:val="24"/>
          <w:szCs w:val="24"/>
        </w:rPr>
        <w:t xml:space="preserve"> një hetim</w:t>
      </w:r>
      <w:r w:rsidR="001E3943" w:rsidRPr="009B5A40">
        <w:rPr>
          <w:rFonts w:ascii="Times New Roman" w:hAnsi="Times New Roman"/>
          <w:bCs/>
          <w:sz w:val="24"/>
          <w:szCs w:val="24"/>
        </w:rPr>
        <w:t>i</w:t>
      </w:r>
      <w:r w:rsidR="008C28E9" w:rsidRPr="009B5A40">
        <w:rPr>
          <w:rFonts w:ascii="Times New Roman" w:hAnsi="Times New Roman"/>
          <w:bCs/>
          <w:sz w:val="24"/>
          <w:szCs w:val="24"/>
        </w:rPr>
        <w:t xml:space="preserve"> </w:t>
      </w:r>
      <w:r w:rsidR="001E3943" w:rsidRPr="009B5A40">
        <w:rPr>
          <w:rFonts w:ascii="Times New Roman" w:hAnsi="Times New Roman"/>
          <w:bCs/>
          <w:sz w:val="24"/>
          <w:szCs w:val="24"/>
        </w:rPr>
        <w:t>të</w:t>
      </w:r>
      <w:r w:rsidR="006E3D68" w:rsidRPr="009B5A40">
        <w:rPr>
          <w:rFonts w:ascii="Times New Roman" w:hAnsi="Times New Roman"/>
          <w:bCs/>
          <w:sz w:val="24"/>
          <w:szCs w:val="24"/>
        </w:rPr>
        <w:t xml:space="preserve"> plotë dhe </w:t>
      </w:r>
      <w:r w:rsidR="001E3943" w:rsidRPr="009B5A40">
        <w:rPr>
          <w:rFonts w:ascii="Times New Roman" w:hAnsi="Times New Roman"/>
          <w:bCs/>
          <w:sz w:val="24"/>
          <w:szCs w:val="24"/>
        </w:rPr>
        <w:t>të</w:t>
      </w:r>
      <w:r w:rsidR="006E3D68" w:rsidRPr="009B5A40">
        <w:rPr>
          <w:rFonts w:ascii="Times New Roman" w:hAnsi="Times New Roman"/>
          <w:bCs/>
          <w:sz w:val="24"/>
          <w:szCs w:val="24"/>
        </w:rPr>
        <w:t xml:space="preserve"> gjithanshëm</w:t>
      </w:r>
      <w:r w:rsidR="00E54E8A" w:rsidRPr="009B5A40">
        <w:rPr>
          <w:rFonts w:ascii="Times New Roman" w:hAnsi="Times New Roman"/>
          <w:bCs/>
          <w:sz w:val="24"/>
          <w:szCs w:val="24"/>
        </w:rPr>
        <w:t>.</w:t>
      </w:r>
    </w:p>
    <w:p w:rsidR="0078155F" w:rsidRDefault="0078155F" w:rsidP="009B5A40">
      <w:pPr>
        <w:jc w:val="center"/>
        <w:rPr>
          <w:rFonts w:ascii="Times New Roman" w:eastAsia="MS Mincho" w:hAnsi="Times New Roman"/>
          <w:b/>
          <w:sz w:val="24"/>
          <w:szCs w:val="24"/>
        </w:rPr>
      </w:pPr>
    </w:p>
    <w:p w:rsidR="00FE5584" w:rsidRPr="009B5A40" w:rsidRDefault="00FE5584" w:rsidP="009B5A40">
      <w:pPr>
        <w:jc w:val="center"/>
        <w:rPr>
          <w:rFonts w:ascii="Times New Roman" w:eastAsia="MS Mincho" w:hAnsi="Times New Roman"/>
          <w:b/>
          <w:sz w:val="24"/>
          <w:szCs w:val="24"/>
        </w:rPr>
      </w:pPr>
      <w:r w:rsidRPr="009B5A40">
        <w:rPr>
          <w:rFonts w:ascii="Times New Roman" w:eastAsia="MS Mincho" w:hAnsi="Times New Roman"/>
          <w:b/>
          <w:sz w:val="24"/>
          <w:szCs w:val="24"/>
        </w:rPr>
        <w:t>II</w:t>
      </w:r>
    </w:p>
    <w:p w:rsidR="000E1997" w:rsidRPr="009B5A40" w:rsidRDefault="000E1997" w:rsidP="009B5A40">
      <w:pPr>
        <w:pStyle w:val="BodyTextIndent"/>
        <w:numPr>
          <w:ilvl w:val="0"/>
          <w:numId w:val="5"/>
        </w:numPr>
        <w:tabs>
          <w:tab w:val="left" w:pos="720"/>
          <w:tab w:val="left" w:pos="990"/>
          <w:tab w:val="left" w:pos="1170"/>
        </w:tabs>
        <w:spacing w:after="0"/>
        <w:ind w:left="0" w:firstLine="720"/>
        <w:rPr>
          <w:rFonts w:ascii="Times New Roman" w:hAnsi="Times New Roman"/>
          <w:sz w:val="24"/>
          <w:szCs w:val="24"/>
        </w:rPr>
      </w:pPr>
      <w:r w:rsidRPr="009B5A40">
        <w:rPr>
          <w:rFonts w:ascii="Times New Roman" w:eastAsia="MS Mincho" w:hAnsi="Times New Roman"/>
          <w:b/>
          <w:bCs/>
          <w:i/>
          <w:sz w:val="24"/>
          <w:szCs w:val="24"/>
        </w:rPr>
        <w:t>Kërkuesi</w:t>
      </w:r>
      <w:r w:rsidRPr="009B5A40">
        <w:rPr>
          <w:rFonts w:ascii="Times New Roman" w:eastAsia="MS Mincho" w:hAnsi="Times New Roman"/>
          <w:bCs/>
          <w:i/>
          <w:sz w:val="24"/>
          <w:szCs w:val="24"/>
        </w:rPr>
        <w:t xml:space="preserve"> </w:t>
      </w:r>
      <w:r w:rsidRPr="009B5A40">
        <w:rPr>
          <w:rFonts w:ascii="Times New Roman" w:eastAsia="MS Mincho" w:hAnsi="Times New Roman"/>
          <w:bCs/>
          <w:iCs/>
          <w:sz w:val="24"/>
          <w:szCs w:val="24"/>
        </w:rPr>
        <w:t>i</w:t>
      </w:r>
      <w:r w:rsidRPr="009B5A40">
        <w:rPr>
          <w:rFonts w:ascii="Times New Roman" w:eastAsia="MS Mincho" w:hAnsi="Times New Roman"/>
          <w:sz w:val="24"/>
          <w:szCs w:val="24"/>
        </w:rPr>
        <w:t xml:space="preserve"> është drejtuar </w:t>
      </w:r>
      <w:r w:rsidR="000D0B0E" w:rsidRPr="009B5A40">
        <w:rPr>
          <w:rFonts w:ascii="Times New Roman" w:eastAsia="MS Mincho" w:hAnsi="Times New Roman"/>
          <w:sz w:val="24"/>
          <w:szCs w:val="24"/>
        </w:rPr>
        <w:t xml:space="preserve">Gjykatës Kushtetuese në datën </w:t>
      </w:r>
      <w:r w:rsidR="00E54E8A" w:rsidRPr="009B5A40">
        <w:rPr>
          <w:rFonts w:ascii="Times New Roman" w:eastAsia="MS Mincho" w:hAnsi="Times New Roman"/>
          <w:sz w:val="24"/>
          <w:szCs w:val="24"/>
        </w:rPr>
        <w:t>2</w:t>
      </w:r>
      <w:r w:rsidR="00D030B7">
        <w:rPr>
          <w:rFonts w:ascii="Times New Roman" w:eastAsia="MS Mincho" w:hAnsi="Times New Roman"/>
          <w:sz w:val="24"/>
          <w:szCs w:val="24"/>
        </w:rPr>
        <w:t>5</w:t>
      </w:r>
      <w:r w:rsidR="004643A5" w:rsidRPr="009B5A40">
        <w:rPr>
          <w:rFonts w:ascii="Times New Roman" w:eastAsia="MS Mincho" w:hAnsi="Times New Roman"/>
          <w:sz w:val="24"/>
          <w:szCs w:val="24"/>
        </w:rPr>
        <w:t>.06.2019</w:t>
      </w:r>
      <w:r w:rsidRPr="009B5A40">
        <w:rPr>
          <w:rFonts w:ascii="Times New Roman" w:eastAsia="MS Mincho" w:hAnsi="Times New Roman"/>
          <w:sz w:val="24"/>
          <w:szCs w:val="24"/>
        </w:rPr>
        <w:t xml:space="preserve"> për </w:t>
      </w:r>
      <w:r w:rsidR="00A7083E" w:rsidRPr="009B5A40">
        <w:rPr>
          <w:rFonts w:ascii="Times New Roman" w:hAnsi="Times New Roman"/>
          <w:bCs/>
          <w:sz w:val="24"/>
          <w:szCs w:val="24"/>
        </w:rPr>
        <w:t>shfuqizimin e vendimit të Kolegjit Administrativ të Gjykatës së Lartë</w:t>
      </w:r>
      <w:r w:rsidR="001816A8" w:rsidRPr="009B5A40">
        <w:rPr>
          <w:rFonts w:ascii="Times New Roman" w:hAnsi="Times New Roman"/>
          <w:bCs/>
          <w:sz w:val="24"/>
          <w:szCs w:val="24"/>
        </w:rPr>
        <w:t>,</w:t>
      </w:r>
      <w:r w:rsidRPr="009B5A40">
        <w:rPr>
          <w:rFonts w:ascii="Times New Roman" w:hAnsi="Times New Roman"/>
          <w:bCs/>
          <w:sz w:val="24"/>
          <w:szCs w:val="24"/>
        </w:rPr>
        <w:t xml:space="preserve"> duke parashtruar n</w:t>
      </w:r>
      <w:r w:rsidRPr="009B5A40">
        <w:rPr>
          <w:rFonts w:ascii="Times New Roman" w:hAnsi="Times New Roman"/>
          <w:sz w:val="24"/>
          <w:szCs w:val="24"/>
        </w:rPr>
        <w:t>ë mënyrë të përmbledhur si vijon:</w:t>
      </w:r>
    </w:p>
    <w:p w:rsidR="004643A5" w:rsidRPr="009B5A40" w:rsidRDefault="00574F3D" w:rsidP="009B5A40">
      <w:pPr>
        <w:pStyle w:val="BodyTextIndent"/>
        <w:numPr>
          <w:ilvl w:val="1"/>
          <w:numId w:val="16"/>
        </w:numPr>
        <w:tabs>
          <w:tab w:val="left" w:pos="1080"/>
        </w:tabs>
        <w:spacing w:after="0"/>
        <w:rPr>
          <w:rFonts w:ascii="Times New Roman" w:eastAsia="MS Mincho" w:hAnsi="Times New Roman"/>
          <w:bCs/>
          <w:sz w:val="24"/>
          <w:szCs w:val="24"/>
        </w:rPr>
      </w:pPr>
      <w:r w:rsidRPr="003253EA">
        <w:rPr>
          <w:rFonts w:ascii="Times New Roman" w:eastAsia="MS Mincho" w:hAnsi="Times New Roman"/>
          <w:bCs/>
          <w:i/>
          <w:sz w:val="24"/>
          <w:szCs w:val="24"/>
        </w:rPr>
        <w:t>Është cenuar parimi i sigurisë juridike</w:t>
      </w:r>
      <w:r w:rsidRPr="009B5A40">
        <w:rPr>
          <w:rFonts w:ascii="Times New Roman" w:eastAsia="MS Mincho" w:hAnsi="Times New Roman"/>
          <w:bCs/>
          <w:sz w:val="24"/>
          <w:szCs w:val="24"/>
        </w:rPr>
        <w:t xml:space="preserve">, pasi rishqyrtimi nga Kolegji Administrativ i </w:t>
      </w:r>
      <w:r w:rsidR="00860E83" w:rsidRPr="009B5A40">
        <w:rPr>
          <w:rFonts w:ascii="Times New Roman" w:eastAsia="MS Mincho" w:hAnsi="Times New Roman"/>
          <w:bCs/>
          <w:sz w:val="24"/>
          <w:szCs w:val="24"/>
        </w:rPr>
        <w:t>G</w:t>
      </w:r>
      <w:r w:rsidR="009F6B96">
        <w:rPr>
          <w:rFonts w:ascii="Times New Roman" w:eastAsia="MS Mincho" w:hAnsi="Times New Roman"/>
          <w:bCs/>
          <w:sz w:val="24"/>
          <w:szCs w:val="24"/>
        </w:rPr>
        <w:t>jykatës së Lartë i</w:t>
      </w:r>
      <w:r w:rsidRPr="009B5A40">
        <w:rPr>
          <w:rFonts w:ascii="Times New Roman" w:eastAsia="MS Mincho" w:hAnsi="Times New Roman"/>
          <w:bCs/>
          <w:sz w:val="24"/>
          <w:szCs w:val="24"/>
        </w:rPr>
        <w:t xml:space="preserve"> vendimit të Gjykatës së Rrethit Gjyqësor</w:t>
      </w:r>
      <w:r w:rsidR="009F6B96">
        <w:rPr>
          <w:rFonts w:ascii="Times New Roman" w:eastAsia="MS Mincho" w:hAnsi="Times New Roman"/>
          <w:bCs/>
          <w:sz w:val="24"/>
          <w:szCs w:val="24"/>
        </w:rPr>
        <w:t xml:space="preserve"> Tiranë është bërë pas 14 vjetësh</w:t>
      </w:r>
      <w:r w:rsidRPr="009B5A40">
        <w:rPr>
          <w:rFonts w:ascii="Times New Roman" w:eastAsia="MS Mincho" w:hAnsi="Times New Roman"/>
          <w:bCs/>
          <w:sz w:val="24"/>
          <w:szCs w:val="24"/>
        </w:rPr>
        <w:t xml:space="preserve"> nga marrja formë e prerë dhe ekzekutimi i këtij vendimi.</w:t>
      </w:r>
    </w:p>
    <w:p w:rsidR="00574F3D" w:rsidRPr="009B5A40" w:rsidRDefault="00574F3D" w:rsidP="009B5A40">
      <w:pPr>
        <w:pStyle w:val="BodyTextIndent"/>
        <w:numPr>
          <w:ilvl w:val="1"/>
          <w:numId w:val="16"/>
        </w:numPr>
        <w:tabs>
          <w:tab w:val="left" w:pos="1080"/>
        </w:tabs>
        <w:spacing w:after="0"/>
        <w:rPr>
          <w:rFonts w:ascii="Times New Roman" w:eastAsia="MS Mincho" w:hAnsi="Times New Roman"/>
          <w:bCs/>
          <w:sz w:val="24"/>
          <w:szCs w:val="24"/>
        </w:rPr>
      </w:pPr>
      <w:r w:rsidRPr="009B5A40">
        <w:rPr>
          <w:rFonts w:ascii="Times New Roman" w:eastAsia="MS Mincho" w:hAnsi="Times New Roman"/>
          <w:bCs/>
          <w:sz w:val="24"/>
          <w:szCs w:val="24"/>
        </w:rPr>
        <w:t xml:space="preserve">Për këtë çështje janë dhënë dy vendime të ndryshme. Gjykata e Lartë ka dhënë </w:t>
      </w:r>
      <w:r w:rsidR="009F6B96">
        <w:rPr>
          <w:rFonts w:ascii="Times New Roman" w:eastAsia="MS Mincho" w:hAnsi="Times New Roman"/>
          <w:bCs/>
          <w:sz w:val="24"/>
          <w:szCs w:val="24"/>
        </w:rPr>
        <w:t>vendimin</w:t>
      </w:r>
      <w:r w:rsidRPr="009B5A40">
        <w:rPr>
          <w:rFonts w:ascii="Times New Roman" w:eastAsia="MS Mincho" w:hAnsi="Times New Roman"/>
          <w:bCs/>
          <w:sz w:val="24"/>
          <w:szCs w:val="24"/>
        </w:rPr>
        <w:t xml:space="preserve"> nr.00-201202012, datë 11.10.2012</w:t>
      </w:r>
      <w:r w:rsidR="00860E83" w:rsidRPr="009B5A40">
        <w:rPr>
          <w:rFonts w:ascii="Times New Roman" w:eastAsia="MS Mincho" w:hAnsi="Times New Roman"/>
          <w:bCs/>
          <w:sz w:val="24"/>
          <w:szCs w:val="24"/>
        </w:rPr>
        <w:t>,</w:t>
      </w:r>
      <w:r w:rsidRPr="009B5A40">
        <w:rPr>
          <w:rFonts w:ascii="Times New Roman" w:eastAsia="MS Mincho" w:hAnsi="Times New Roman"/>
          <w:bCs/>
          <w:sz w:val="24"/>
          <w:szCs w:val="24"/>
        </w:rPr>
        <w:t xml:space="preserve"> dhe pas disa vitesh </w:t>
      </w:r>
      <w:r w:rsidR="009F6B96">
        <w:rPr>
          <w:rFonts w:ascii="Times New Roman" w:eastAsia="MS Mincho" w:hAnsi="Times New Roman"/>
          <w:bCs/>
          <w:sz w:val="24"/>
          <w:szCs w:val="24"/>
        </w:rPr>
        <w:t>ka dhënë</w:t>
      </w:r>
      <w:r w:rsidRPr="009B5A40">
        <w:rPr>
          <w:rFonts w:ascii="Times New Roman" w:eastAsia="MS Mincho" w:hAnsi="Times New Roman"/>
          <w:bCs/>
          <w:sz w:val="24"/>
          <w:szCs w:val="24"/>
        </w:rPr>
        <w:t xml:space="preserve"> një tjetër vendim (nr.00-2017-1378 (724)) për të njëjtën çështje me të njëjtat palë dhe objekt.</w:t>
      </w:r>
    </w:p>
    <w:p w:rsidR="001A19CD" w:rsidRPr="009B5A40" w:rsidRDefault="00574F3D" w:rsidP="009B5A40">
      <w:pPr>
        <w:pStyle w:val="BodyTextIndent"/>
        <w:numPr>
          <w:ilvl w:val="1"/>
          <w:numId w:val="16"/>
        </w:numPr>
        <w:tabs>
          <w:tab w:val="left" w:pos="1080"/>
        </w:tabs>
        <w:spacing w:after="0"/>
        <w:rPr>
          <w:rFonts w:ascii="Times New Roman" w:eastAsia="MS Mincho" w:hAnsi="Times New Roman"/>
          <w:bCs/>
          <w:sz w:val="24"/>
          <w:szCs w:val="24"/>
        </w:rPr>
      </w:pPr>
      <w:r w:rsidRPr="003253EA">
        <w:rPr>
          <w:rFonts w:ascii="Times New Roman" w:eastAsia="MS Mincho" w:hAnsi="Times New Roman"/>
          <w:bCs/>
          <w:i/>
          <w:sz w:val="24"/>
          <w:szCs w:val="24"/>
        </w:rPr>
        <w:lastRenderedPageBreak/>
        <w:t>Është cenuar parimi i gjësë së gjykuar</w:t>
      </w:r>
      <w:r w:rsidRPr="009B5A40">
        <w:rPr>
          <w:rFonts w:ascii="Times New Roman" w:eastAsia="MS Mincho" w:hAnsi="Times New Roman"/>
          <w:bCs/>
          <w:sz w:val="24"/>
          <w:szCs w:val="24"/>
        </w:rPr>
        <w:t xml:space="preserve">. </w:t>
      </w:r>
      <w:r w:rsidR="009F6B96">
        <w:rPr>
          <w:rFonts w:ascii="Times New Roman" w:eastAsia="MS Mincho" w:hAnsi="Times New Roman"/>
          <w:bCs/>
          <w:sz w:val="24"/>
          <w:szCs w:val="24"/>
        </w:rPr>
        <w:t>I është dhënë fuqi prapavepruese vendimit unifikues t</w:t>
      </w:r>
      <w:r w:rsidRPr="009B5A40">
        <w:rPr>
          <w:rFonts w:ascii="Times New Roman" w:eastAsia="MS Mincho" w:hAnsi="Times New Roman"/>
          <w:bCs/>
          <w:sz w:val="24"/>
          <w:szCs w:val="24"/>
        </w:rPr>
        <w:t>ë Gjykatës së Lartë nr.03, datë 24.11.2016, në një kohë që vetë ligji i zbatueshëm (ligji nr.10142, datë 15.05.2009) nuk ka fuqi prapavepruese.</w:t>
      </w:r>
    </w:p>
    <w:p w:rsidR="000E1997" w:rsidRPr="009B5A40" w:rsidRDefault="00BD5126" w:rsidP="009B5A40">
      <w:pPr>
        <w:pStyle w:val="BodyTextIndent"/>
        <w:numPr>
          <w:ilvl w:val="1"/>
          <w:numId w:val="16"/>
        </w:numPr>
        <w:tabs>
          <w:tab w:val="left" w:pos="1080"/>
        </w:tabs>
        <w:spacing w:after="0"/>
        <w:rPr>
          <w:rFonts w:ascii="Times New Roman" w:eastAsia="MS Mincho" w:hAnsi="Times New Roman"/>
          <w:bCs/>
          <w:sz w:val="24"/>
          <w:szCs w:val="24"/>
        </w:rPr>
      </w:pPr>
      <w:r w:rsidRPr="009B5A40">
        <w:rPr>
          <w:rFonts w:ascii="Times New Roman" w:eastAsia="MS Mincho" w:hAnsi="Times New Roman"/>
          <w:bCs/>
          <w:sz w:val="24"/>
          <w:szCs w:val="24"/>
        </w:rPr>
        <w:t xml:space="preserve"> </w:t>
      </w:r>
      <w:r w:rsidR="00574F3D" w:rsidRPr="003253EA">
        <w:rPr>
          <w:rFonts w:ascii="Times New Roman" w:eastAsia="MS Mincho" w:hAnsi="Times New Roman"/>
          <w:bCs/>
          <w:i/>
          <w:sz w:val="24"/>
          <w:szCs w:val="24"/>
        </w:rPr>
        <w:t>Është cenuar parimi i ndarjes dhe balancimit të pushteteve</w:t>
      </w:r>
      <w:r w:rsidR="00574F3D" w:rsidRPr="009B5A40">
        <w:rPr>
          <w:rFonts w:ascii="Times New Roman" w:eastAsia="MS Mincho" w:hAnsi="Times New Roman"/>
          <w:bCs/>
          <w:sz w:val="24"/>
          <w:szCs w:val="24"/>
        </w:rPr>
        <w:t>, pasi Gjykata e Lartë vendimin nr.00-2017-1378 (724), datë 23.06.2017 e bazon</w:t>
      </w:r>
      <w:r w:rsidR="00210DDD" w:rsidRPr="009B5A40">
        <w:rPr>
          <w:rFonts w:ascii="Times New Roman" w:eastAsia="MS Mincho" w:hAnsi="Times New Roman"/>
          <w:bCs/>
          <w:sz w:val="24"/>
          <w:szCs w:val="24"/>
        </w:rPr>
        <w:t xml:space="preserve"> në një vendim tjetër unifikues të saj me nr.03, datë</w:t>
      </w:r>
      <w:r w:rsidR="00860E83" w:rsidRPr="009B5A40">
        <w:rPr>
          <w:rFonts w:ascii="Times New Roman" w:eastAsia="MS Mincho" w:hAnsi="Times New Roman"/>
          <w:bCs/>
          <w:sz w:val="24"/>
          <w:szCs w:val="24"/>
        </w:rPr>
        <w:t xml:space="preserve"> </w:t>
      </w:r>
      <w:r w:rsidR="00210DDD" w:rsidRPr="009B5A40">
        <w:rPr>
          <w:rFonts w:ascii="Times New Roman" w:eastAsia="MS Mincho" w:hAnsi="Times New Roman"/>
          <w:bCs/>
          <w:sz w:val="24"/>
          <w:szCs w:val="24"/>
        </w:rPr>
        <w:t>24.11.2016, i cili ka ndryshuar nenin 11 të ligjit nr.8087, datë 13.03.1996 dhe ka shfuqizuar nenin 49 të ligjit nr.9210, datë 23.03.2004, duke marrë kompetencat e pushtetit ligjvënës.</w:t>
      </w:r>
    </w:p>
    <w:p w:rsidR="00914B89" w:rsidRPr="009B5A40" w:rsidRDefault="00914B89" w:rsidP="009B5A40">
      <w:pPr>
        <w:pStyle w:val="BodyTextIndent"/>
        <w:tabs>
          <w:tab w:val="left" w:pos="1080"/>
        </w:tabs>
        <w:spacing w:after="0"/>
        <w:ind w:left="0"/>
        <w:rPr>
          <w:rFonts w:ascii="Times New Roman" w:hAnsi="Times New Roman"/>
          <w:sz w:val="24"/>
          <w:szCs w:val="24"/>
        </w:rPr>
      </w:pPr>
    </w:p>
    <w:p w:rsidR="006E3D68" w:rsidRPr="009B5A40" w:rsidRDefault="006E3D68" w:rsidP="009B5A40">
      <w:pPr>
        <w:jc w:val="center"/>
        <w:rPr>
          <w:rFonts w:ascii="Times New Roman" w:hAnsi="Times New Roman"/>
          <w:b/>
          <w:sz w:val="24"/>
          <w:szCs w:val="24"/>
        </w:rPr>
      </w:pPr>
      <w:r w:rsidRPr="009B5A40">
        <w:rPr>
          <w:rFonts w:ascii="Times New Roman" w:hAnsi="Times New Roman"/>
          <w:b/>
          <w:sz w:val="24"/>
          <w:szCs w:val="24"/>
        </w:rPr>
        <w:t>III</w:t>
      </w:r>
    </w:p>
    <w:p w:rsidR="006E3D68" w:rsidRPr="009B5A40" w:rsidRDefault="006E3D68" w:rsidP="009B5A40">
      <w:pPr>
        <w:jc w:val="center"/>
        <w:rPr>
          <w:rFonts w:ascii="Times New Roman" w:hAnsi="Times New Roman"/>
          <w:b/>
          <w:sz w:val="24"/>
          <w:szCs w:val="24"/>
        </w:rPr>
      </w:pPr>
      <w:r w:rsidRPr="009B5A40">
        <w:rPr>
          <w:rFonts w:ascii="Times New Roman" w:hAnsi="Times New Roman"/>
          <w:b/>
          <w:sz w:val="24"/>
          <w:szCs w:val="24"/>
        </w:rPr>
        <w:t>Vlerësimi i Kolegjit</w:t>
      </w:r>
    </w:p>
    <w:p w:rsidR="006E3D68" w:rsidRPr="009B5A40" w:rsidRDefault="006E3D68" w:rsidP="009B5A40">
      <w:pPr>
        <w:ind w:firstLine="720"/>
        <w:rPr>
          <w:rFonts w:ascii="Times New Roman" w:hAnsi="Times New Roman"/>
          <w:sz w:val="24"/>
          <w:szCs w:val="24"/>
        </w:rPr>
      </w:pPr>
      <w:r w:rsidRPr="009B5A40">
        <w:rPr>
          <w:rFonts w:ascii="Times New Roman" w:hAnsi="Times New Roman"/>
          <w:sz w:val="24"/>
          <w:szCs w:val="24"/>
        </w:rPr>
        <w:t>6. Kolegji vlerëson të theksojë fillimisht se prej datës 16 korrik 2018, Gjykata  Kushtetuese nuk ka pasur kuorumin e nevojshëm ligjor për formimin dhe funksionimin e Kolegjit seleksionues  për shqyrtimin paraprak të çështjeve. Pas plotësimit të këtij kuorumi u bë e mundur marrja në shqyrtim e kësaj çështjeje.</w:t>
      </w:r>
    </w:p>
    <w:p w:rsidR="006E3D68" w:rsidRPr="009B5A40" w:rsidRDefault="00B36101" w:rsidP="009B5A40">
      <w:pPr>
        <w:pStyle w:val="ListParagraph"/>
        <w:tabs>
          <w:tab w:val="left" w:pos="720"/>
        </w:tabs>
        <w:spacing w:after="0" w:line="360" w:lineRule="auto"/>
        <w:ind w:left="0"/>
        <w:contextualSpacing w:val="0"/>
        <w:jc w:val="both"/>
        <w:rPr>
          <w:rFonts w:ascii="Times New Roman" w:hAnsi="Times New Roman"/>
          <w:sz w:val="24"/>
          <w:szCs w:val="24"/>
        </w:rPr>
      </w:pPr>
      <w:r w:rsidRPr="009B5A40">
        <w:rPr>
          <w:rFonts w:ascii="Times New Roman" w:hAnsi="Times New Roman"/>
          <w:sz w:val="24"/>
          <w:szCs w:val="24"/>
        </w:rPr>
        <w:tab/>
      </w:r>
    </w:p>
    <w:p w:rsidR="000E1997" w:rsidRPr="009B5A40" w:rsidRDefault="000E1997" w:rsidP="009B5A40">
      <w:pPr>
        <w:pStyle w:val="ListParagraph"/>
        <w:numPr>
          <w:ilvl w:val="0"/>
          <w:numId w:val="17"/>
        </w:numPr>
        <w:tabs>
          <w:tab w:val="left" w:pos="720"/>
        </w:tabs>
        <w:spacing w:after="0" w:line="360" w:lineRule="auto"/>
        <w:contextualSpacing w:val="0"/>
        <w:jc w:val="both"/>
        <w:rPr>
          <w:rFonts w:ascii="Times New Roman" w:hAnsi="Times New Roman"/>
          <w:i/>
          <w:sz w:val="24"/>
          <w:szCs w:val="24"/>
        </w:rPr>
      </w:pPr>
      <w:r w:rsidRPr="009B5A40">
        <w:rPr>
          <w:rFonts w:ascii="Times New Roman" w:hAnsi="Times New Roman"/>
          <w:i/>
          <w:sz w:val="24"/>
          <w:szCs w:val="24"/>
        </w:rPr>
        <w:t>Për legjitimimin e kërkuesit</w:t>
      </w:r>
    </w:p>
    <w:p w:rsidR="003253EA" w:rsidRPr="00B521EB" w:rsidRDefault="003253EA" w:rsidP="003253EA">
      <w:pPr>
        <w:ind w:firstLine="720"/>
        <w:rPr>
          <w:rFonts w:ascii="Times New Roman" w:hAnsi="Times New Roman"/>
          <w:sz w:val="24"/>
          <w:szCs w:val="24"/>
        </w:rPr>
      </w:pPr>
      <w:r>
        <w:rPr>
          <w:rFonts w:ascii="Times New Roman" w:hAnsi="Times New Roman"/>
          <w:sz w:val="24"/>
          <w:szCs w:val="24"/>
        </w:rPr>
        <w:t xml:space="preserve"> </w:t>
      </w:r>
      <w:r w:rsidRPr="00B521EB">
        <w:rPr>
          <w:rFonts w:ascii="Times New Roman" w:hAnsi="Times New Roman"/>
          <w:sz w:val="24"/>
          <w:szCs w:val="24"/>
        </w:rPr>
        <w:t xml:space="preserve">7. </w:t>
      </w:r>
      <w:r>
        <w:rPr>
          <w:rFonts w:ascii="Times New Roman" w:hAnsi="Times New Roman"/>
          <w:sz w:val="24"/>
          <w:szCs w:val="24"/>
        </w:rPr>
        <w:t>Kolegji thekson se, s</w:t>
      </w:r>
      <w:r w:rsidRPr="00B521EB">
        <w:rPr>
          <w:rFonts w:ascii="Times New Roman" w:hAnsi="Times New Roman"/>
          <w:sz w:val="24"/>
          <w:szCs w:val="24"/>
        </w:rPr>
        <w:t xml:space="preserve">ipas nenit 131/1/f të Kushtetutës, </w:t>
      </w:r>
      <w:r>
        <w:rPr>
          <w:rFonts w:ascii="Times New Roman" w:hAnsi="Times New Roman"/>
          <w:sz w:val="24"/>
          <w:szCs w:val="24"/>
        </w:rPr>
        <w:t xml:space="preserve">të ndryshuar, </w:t>
      </w:r>
      <w:r w:rsidRPr="00B521EB">
        <w:rPr>
          <w:rFonts w:ascii="Times New Roman" w:hAnsi="Times New Roman"/>
          <w:sz w:val="24"/>
          <w:szCs w:val="24"/>
        </w:rPr>
        <w:t xml:space="preserve">Gjykata Kushtetuese vendos për gjykimin përfundimtar të ankesave të individëve kundër çdo akti të pushtetit publik ose vendimi gjyqësor që cenon të drejtat dhe liritë themelore të garantuara në Kushtetutë, pasi të jenë shteruar të gjitha mjetet juridike efektive për mbrojtjen e këtyre të drejtave, përveçse kur parashikohet ndryshe në Kushtetutë. Neni 71 i ligjit nr.8577, datë 10.02.2000 “Për organizimin dhe funksionimin e Gjykatës Kushtetuese të Republikës së Shqipërisë”, të ndryshuar, </w:t>
      </w:r>
      <w:r>
        <w:rPr>
          <w:rFonts w:ascii="Times New Roman" w:hAnsi="Times New Roman"/>
          <w:sz w:val="24"/>
          <w:szCs w:val="24"/>
        </w:rPr>
        <w:t xml:space="preserve">(në vijim ligji nr.8577/2000), </w:t>
      </w:r>
      <w:r w:rsidRPr="00B521EB">
        <w:rPr>
          <w:rFonts w:ascii="Times New Roman" w:hAnsi="Times New Roman"/>
          <w:sz w:val="24"/>
          <w:szCs w:val="24"/>
        </w:rPr>
        <w:t>parashikon: “</w:t>
      </w:r>
      <w:r w:rsidRPr="00B521EB">
        <w:rPr>
          <w:rFonts w:ascii="Times New Roman" w:hAnsi="Times New Roman"/>
          <w:i/>
          <w:iCs/>
          <w:sz w:val="24"/>
          <w:szCs w:val="24"/>
        </w:rPr>
        <w:t>Çdo individ, person fizik ose juridik, subjekt i së drejtës private dhe publike, kur është palë në një proces ligjor ose kur është bartës i të drejtave dhe i lirive themelore të parashikuara nga Kushtetuta ka të drejtë të kundërshtojë para Gjykatës Kushtetuese çdo akt që cenon të drejtat dhe liritë e parashikuara në Kushtetutë, sipas kritereve të parashikuara në nenin 71/a të këtij ligji”.</w:t>
      </w:r>
      <w:r w:rsidRPr="00B521EB">
        <w:rPr>
          <w:rFonts w:ascii="Times New Roman" w:hAnsi="Times New Roman"/>
          <w:sz w:val="24"/>
          <w:szCs w:val="24"/>
        </w:rPr>
        <w:t xml:space="preserve"> </w:t>
      </w:r>
      <w:r>
        <w:rPr>
          <w:rFonts w:ascii="Times New Roman" w:hAnsi="Times New Roman"/>
          <w:sz w:val="24"/>
          <w:szCs w:val="24"/>
        </w:rPr>
        <w:t xml:space="preserve"> </w:t>
      </w:r>
    </w:p>
    <w:p w:rsidR="003253EA" w:rsidRDefault="003253EA" w:rsidP="003253EA">
      <w:pPr>
        <w:ind w:firstLine="720"/>
        <w:rPr>
          <w:rFonts w:ascii="Times New Roman" w:hAnsi="Times New Roman"/>
          <w:sz w:val="24"/>
          <w:szCs w:val="24"/>
        </w:rPr>
      </w:pPr>
      <w:r w:rsidRPr="00B521EB">
        <w:rPr>
          <w:rFonts w:ascii="Times New Roman" w:hAnsi="Times New Roman"/>
          <w:sz w:val="24"/>
          <w:szCs w:val="24"/>
        </w:rPr>
        <w:t xml:space="preserve">8. </w:t>
      </w:r>
      <w:r>
        <w:rPr>
          <w:rFonts w:ascii="Times New Roman" w:hAnsi="Times New Roman"/>
          <w:sz w:val="24"/>
          <w:szCs w:val="24"/>
        </w:rPr>
        <w:t>Për sa më lart, në</w:t>
      </w:r>
      <w:r w:rsidRPr="00A33E64">
        <w:rPr>
          <w:rFonts w:ascii="Times New Roman" w:hAnsi="Times New Roman"/>
          <w:sz w:val="24"/>
          <w:szCs w:val="24"/>
        </w:rPr>
        <w:t xml:space="preserve"> k</w:t>
      </w:r>
      <w:r>
        <w:rPr>
          <w:rFonts w:ascii="Times New Roman" w:hAnsi="Times New Roman"/>
          <w:sz w:val="24"/>
          <w:szCs w:val="24"/>
        </w:rPr>
        <w:t>ë</w:t>
      </w:r>
      <w:r w:rsidRPr="00A33E64">
        <w:rPr>
          <w:rFonts w:ascii="Times New Roman" w:hAnsi="Times New Roman"/>
          <w:sz w:val="24"/>
          <w:szCs w:val="24"/>
        </w:rPr>
        <w:t>ndv</w:t>
      </w:r>
      <w:r>
        <w:rPr>
          <w:rFonts w:ascii="Times New Roman" w:hAnsi="Times New Roman"/>
          <w:sz w:val="24"/>
          <w:szCs w:val="24"/>
        </w:rPr>
        <w:t>ë</w:t>
      </w:r>
      <w:r w:rsidRPr="00A33E64">
        <w:rPr>
          <w:rFonts w:ascii="Times New Roman" w:hAnsi="Times New Roman"/>
          <w:sz w:val="24"/>
          <w:szCs w:val="24"/>
        </w:rPr>
        <w:t>shtrim t</w:t>
      </w:r>
      <w:r>
        <w:rPr>
          <w:rFonts w:ascii="Times New Roman" w:hAnsi="Times New Roman"/>
          <w:sz w:val="24"/>
          <w:szCs w:val="24"/>
        </w:rPr>
        <w:t>ë</w:t>
      </w:r>
      <w:r w:rsidRPr="00A33E64">
        <w:rPr>
          <w:rFonts w:ascii="Times New Roman" w:hAnsi="Times New Roman"/>
          <w:sz w:val="24"/>
          <w:szCs w:val="24"/>
        </w:rPr>
        <w:t xml:space="preserve"> kompetencave t</w:t>
      </w:r>
      <w:r>
        <w:rPr>
          <w:rFonts w:ascii="Times New Roman" w:hAnsi="Times New Roman"/>
          <w:sz w:val="24"/>
          <w:szCs w:val="24"/>
        </w:rPr>
        <w:t>ë</w:t>
      </w:r>
      <w:r w:rsidRPr="00A33E64">
        <w:rPr>
          <w:rFonts w:ascii="Times New Roman" w:hAnsi="Times New Roman"/>
          <w:sz w:val="24"/>
          <w:szCs w:val="24"/>
        </w:rPr>
        <w:t xml:space="preserve"> shtuara, </w:t>
      </w:r>
      <w:r>
        <w:rPr>
          <w:rFonts w:ascii="Times New Roman" w:hAnsi="Times New Roman"/>
          <w:sz w:val="24"/>
          <w:szCs w:val="24"/>
        </w:rPr>
        <w:t xml:space="preserve">Gjykata </w:t>
      </w:r>
      <w:r w:rsidRPr="00A33E64">
        <w:rPr>
          <w:rFonts w:ascii="Times New Roman" w:hAnsi="Times New Roman"/>
          <w:sz w:val="24"/>
          <w:szCs w:val="24"/>
        </w:rPr>
        <w:t>Kushtetuese</w:t>
      </w:r>
      <w:r>
        <w:rPr>
          <w:rFonts w:ascii="Times New Roman" w:hAnsi="Times New Roman"/>
          <w:sz w:val="24"/>
          <w:szCs w:val="24"/>
        </w:rPr>
        <w:t xml:space="preserve"> gjatë kontrollit kushtetues, vlerëson kërkesat e individit </w:t>
      </w:r>
      <w:r w:rsidRPr="00A33E64">
        <w:rPr>
          <w:rFonts w:ascii="Times New Roman" w:hAnsi="Times New Roman"/>
          <w:sz w:val="24"/>
          <w:szCs w:val="24"/>
        </w:rPr>
        <w:t>të lidhura me procesin e rregullt ligjor procedural, por</w:t>
      </w:r>
      <w:r>
        <w:rPr>
          <w:rFonts w:ascii="Times New Roman" w:hAnsi="Times New Roman"/>
          <w:sz w:val="24"/>
          <w:szCs w:val="24"/>
        </w:rPr>
        <w:t xml:space="preserve"> </w:t>
      </w:r>
      <w:r w:rsidRPr="00A33E64">
        <w:rPr>
          <w:rFonts w:ascii="Times New Roman" w:hAnsi="Times New Roman"/>
          <w:sz w:val="24"/>
          <w:szCs w:val="24"/>
        </w:rPr>
        <w:t xml:space="preserve"> edhe të drejtat dhe lirit</w:t>
      </w:r>
      <w:r>
        <w:rPr>
          <w:rFonts w:ascii="Times New Roman" w:hAnsi="Times New Roman"/>
          <w:sz w:val="24"/>
          <w:szCs w:val="24"/>
        </w:rPr>
        <w:t>ë</w:t>
      </w:r>
      <w:r w:rsidRPr="00A33E64">
        <w:rPr>
          <w:rFonts w:ascii="Times New Roman" w:hAnsi="Times New Roman"/>
          <w:sz w:val="24"/>
          <w:szCs w:val="24"/>
        </w:rPr>
        <w:t xml:space="preserve"> themelore kushtetuese</w:t>
      </w:r>
      <w:r>
        <w:rPr>
          <w:rFonts w:ascii="Times New Roman" w:hAnsi="Times New Roman"/>
          <w:sz w:val="24"/>
          <w:szCs w:val="24"/>
        </w:rPr>
        <w:t>,</w:t>
      </w:r>
      <w:r w:rsidRPr="00A33E64">
        <w:rPr>
          <w:rFonts w:ascii="Times New Roman" w:hAnsi="Times New Roman"/>
          <w:sz w:val="24"/>
          <w:szCs w:val="24"/>
        </w:rPr>
        <w:t xml:space="preserve"> </w:t>
      </w:r>
      <w:r>
        <w:rPr>
          <w:rFonts w:ascii="Times New Roman" w:hAnsi="Times New Roman"/>
          <w:sz w:val="24"/>
          <w:szCs w:val="24"/>
        </w:rPr>
        <w:t>të pretenduara si të cenuara nga çdo akt i</w:t>
      </w:r>
      <w:r w:rsidRPr="00B521EB">
        <w:rPr>
          <w:rFonts w:ascii="Times New Roman" w:hAnsi="Times New Roman"/>
          <w:sz w:val="24"/>
          <w:szCs w:val="24"/>
        </w:rPr>
        <w:t xml:space="preserve"> pushtetit publik ose vendimi gjyqësor</w:t>
      </w:r>
      <w:r>
        <w:rPr>
          <w:rFonts w:ascii="Times New Roman" w:hAnsi="Times New Roman"/>
          <w:sz w:val="24"/>
          <w:szCs w:val="24"/>
        </w:rPr>
        <w:t>,</w:t>
      </w:r>
      <w:r w:rsidRPr="00B521EB">
        <w:rPr>
          <w:rFonts w:ascii="Times New Roman" w:hAnsi="Times New Roman"/>
          <w:sz w:val="24"/>
          <w:szCs w:val="24"/>
        </w:rPr>
        <w:t xml:space="preserve"> </w:t>
      </w:r>
      <w:r w:rsidRPr="00A33E64">
        <w:rPr>
          <w:rFonts w:ascii="Times New Roman" w:hAnsi="Times New Roman"/>
          <w:sz w:val="24"/>
          <w:szCs w:val="24"/>
        </w:rPr>
        <w:t xml:space="preserve">sipas perspektivës së re të </w:t>
      </w:r>
      <w:r>
        <w:rPr>
          <w:rFonts w:ascii="Times New Roman" w:hAnsi="Times New Roman"/>
          <w:sz w:val="24"/>
          <w:szCs w:val="24"/>
        </w:rPr>
        <w:t>normave kushtetuese dhe ligjore, mbi zgjerimin e së drejtës së individit, përmes ankimit kushtetues individual, për t'iu drejtuar kësaj gjykate.</w:t>
      </w:r>
    </w:p>
    <w:p w:rsidR="006E3D68" w:rsidRPr="003253EA" w:rsidRDefault="003253EA" w:rsidP="003253EA">
      <w:pPr>
        <w:pStyle w:val="ListParagraph"/>
        <w:spacing w:after="0" w:line="360" w:lineRule="auto"/>
        <w:ind w:left="0" w:firstLine="720"/>
        <w:contextualSpacing w:val="0"/>
        <w:jc w:val="both"/>
        <w:rPr>
          <w:rFonts w:ascii="Times New Roman" w:hAnsi="Times New Roman"/>
          <w:sz w:val="24"/>
          <w:szCs w:val="24"/>
          <w:lang w:val="sq-AL"/>
        </w:rPr>
      </w:pPr>
      <w:r>
        <w:rPr>
          <w:rFonts w:ascii="Times New Roman" w:hAnsi="Times New Roman"/>
          <w:sz w:val="24"/>
          <w:szCs w:val="24"/>
        </w:rPr>
        <w:lastRenderedPageBreak/>
        <w:t xml:space="preserve">9. Kolegji sqaron se </w:t>
      </w:r>
      <w:r w:rsidRPr="00AB785E">
        <w:rPr>
          <w:rFonts w:ascii="Times New Roman" w:hAnsi="Times New Roman"/>
          <w:sz w:val="24"/>
          <w:szCs w:val="24"/>
          <w:lang w:val="sq-AL"/>
        </w:rPr>
        <w:t xml:space="preserve">në çdo </w:t>
      </w:r>
      <w:r w:rsidRPr="006730D8">
        <w:rPr>
          <w:rFonts w:ascii="Times New Roman" w:hAnsi="Times New Roman"/>
          <w:sz w:val="24"/>
          <w:szCs w:val="24"/>
          <w:lang w:val="sq-AL"/>
        </w:rPr>
        <w:t>rast, ankimi kushtetues individual, duhet të plotësojë kriteret e nenit  71/a të ligjit nr. 8577/2000, që lidhen me shterimin e mjeteve juridike, afatin e paraqitjes së kërkesës, llojin e pasojave negative të pësuara, mundësia për rivendosjen e të drejtës së shkelur dhe rregullimet e veçanta ligjore të shqyrtimit paraprak të kërkesës.</w:t>
      </w:r>
      <w:r w:rsidRPr="00AB785E">
        <w:rPr>
          <w:lang w:val="sq-AL"/>
        </w:rPr>
        <w:t xml:space="preserve"> </w:t>
      </w:r>
    </w:p>
    <w:p w:rsidR="007F1829" w:rsidRPr="009B5A40" w:rsidRDefault="003253EA" w:rsidP="009B5A40">
      <w:pPr>
        <w:ind w:firstLine="720"/>
        <w:rPr>
          <w:rFonts w:ascii="Times New Roman" w:hAnsi="Times New Roman"/>
          <w:color w:val="000000"/>
          <w:sz w:val="24"/>
          <w:szCs w:val="24"/>
          <w:lang w:eastAsia="fr-FR"/>
        </w:rPr>
      </w:pPr>
      <w:r>
        <w:rPr>
          <w:rFonts w:ascii="Times New Roman" w:hAnsi="Times New Roman"/>
          <w:sz w:val="24"/>
          <w:szCs w:val="24"/>
        </w:rPr>
        <w:t>10</w:t>
      </w:r>
      <w:r w:rsidR="00056CF8" w:rsidRPr="009B5A40">
        <w:rPr>
          <w:rFonts w:ascii="Times New Roman" w:hAnsi="Times New Roman"/>
          <w:sz w:val="24"/>
          <w:szCs w:val="24"/>
        </w:rPr>
        <w:t xml:space="preserve">. </w:t>
      </w:r>
      <w:r w:rsidR="007F1829" w:rsidRPr="009B5A40">
        <w:rPr>
          <w:rFonts w:ascii="Times New Roman" w:hAnsi="Times New Roman"/>
          <w:sz w:val="24"/>
          <w:szCs w:val="24"/>
        </w:rPr>
        <w:t xml:space="preserve">Në lidhje me legjitimimin </w:t>
      </w:r>
      <w:r w:rsidR="007F1829" w:rsidRPr="009B5A40">
        <w:rPr>
          <w:rFonts w:ascii="Times New Roman" w:hAnsi="Times New Roman"/>
          <w:i/>
          <w:sz w:val="24"/>
          <w:szCs w:val="24"/>
        </w:rPr>
        <w:t>ratione materiae</w:t>
      </w:r>
      <w:r w:rsidR="007F1829" w:rsidRPr="009B5A40">
        <w:rPr>
          <w:rFonts w:ascii="Times New Roman" w:hAnsi="Times New Roman"/>
          <w:sz w:val="24"/>
          <w:szCs w:val="24"/>
        </w:rPr>
        <w:t xml:space="preserve">, </w:t>
      </w:r>
      <w:r w:rsidR="007F1829" w:rsidRPr="009B5A40">
        <w:rPr>
          <w:rFonts w:ascii="Times New Roman" w:hAnsi="Times New Roman"/>
          <w:sz w:val="24"/>
          <w:szCs w:val="24"/>
          <w:lang w:eastAsia="sq-AL"/>
        </w:rPr>
        <w:t>n</w:t>
      </w:r>
      <w:r w:rsidR="007F1829" w:rsidRPr="009B5A40">
        <w:rPr>
          <w:rFonts w:ascii="Times New Roman" w:hAnsi="Times New Roman"/>
          <w:sz w:val="24"/>
          <w:szCs w:val="24"/>
        </w:rPr>
        <w:t xml:space="preserve">ë kushtet e dhënies së një vendimi që ka vendosur rikthimin e çështjes për rigjykim, Kolegji vlerëson se fillimisht duhet të analizohet çështja e legjitimimit të kërkuesit, në bazë të nenit 131/1/f të Kushtetutës, lidhur me shterimin e të gjitha mjeteve juridike </w:t>
      </w:r>
      <w:r w:rsidR="00860E83" w:rsidRPr="009B5A40">
        <w:rPr>
          <w:rFonts w:ascii="Times New Roman" w:hAnsi="Times New Roman"/>
          <w:sz w:val="24"/>
          <w:szCs w:val="24"/>
        </w:rPr>
        <w:t xml:space="preserve">efektive, </w:t>
      </w:r>
      <w:r w:rsidR="007F1829" w:rsidRPr="009B5A40">
        <w:rPr>
          <w:rFonts w:ascii="Times New Roman" w:hAnsi="Times New Roman"/>
          <w:sz w:val="24"/>
          <w:szCs w:val="24"/>
        </w:rPr>
        <w:t>për mbrojtjen e të drejtave kushtetuese</w:t>
      </w:r>
      <w:r w:rsidR="009F6B96">
        <w:rPr>
          <w:rFonts w:ascii="Times New Roman" w:hAnsi="Times New Roman"/>
          <w:sz w:val="24"/>
          <w:szCs w:val="24"/>
        </w:rPr>
        <w:t>,</w:t>
      </w:r>
      <w:r w:rsidR="007F1829" w:rsidRPr="009B5A40">
        <w:rPr>
          <w:rFonts w:ascii="Times New Roman" w:hAnsi="Times New Roman"/>
          <w:sz w:val="24"/>
          <w:szCs w:val="24"/>
        </w:rPr>
        <w:t xml:space="preserve"> përpara se individi t’i drejtohet kësaj Gjykate.</w:t>
      </w:r>
    </w:p>
    <w:p w:rsidR="00B36101" w:rsidRPr="009B5A40" w:rsidRDefault="003253EA" w:rsidP="009B5A40">
      <w:pPr>
        <w:ind w:firstLine="720"/>
        <w:rPr>
          <w:rFonts w:ascii="Times New Roman" w:hAnsi="Times New Roman"/>
          <w:i/>
          <w:color w:val="000000"/>
          <w:sz w:val="24"/>
          <w:szCs w:val="24"/>
        </w:rPr>
      </w:pPr>
      <w:r>
        <w:rPr>
          <w:rFonts w:ascii="Times New Roman" w:hAnsi="Times New Roman"/>
          <w:color w:val="000000"/>
          <w:sz w:val="24"/>
          <w:szCs w:val="24"/>
        </w:rPr>
        <w:t>11</w:t>
      </w:r>
      <w:r w:rsidR="007F1829" w:rsidRPr="009B5A40">
        <w:rPr>
          <w:rFonts w:ascii="Times New Roman" w:hAnsi="Times New Roman"/>
          <w:color w:val="000000"/>
          <w:sz w:val="24"/>
          <w:szCs w:val="24"/>
        </w:rPr>
        <w:t>. Gjykata ka theksuar se, në kuptim të neneve 131/1/f dhe 134/1/i të Kushtetutës, individi mund t’i drejtohet kësaj Gjykate për pretendime që lidhen me cenimin e së drejtës për një proces të rregullt ligjor, vetëm pasi të ketë shteruar të gjitha mjetet juridike për mbrojtjen e këtyre të drejtave. Juridiksioni kushtetues për shkeljen e të drejtave themelore për një proces të rregullt ligjor bëhet i mundur kur shterohen mjetet juridike të ankimit në gjykatat e zakonshme. Shterimi i mjeteve juridike përbën kusht paraprak që duhet të përmbushet nga individi përpara se t’i drejtohet Gjykatës Kushtetuese</w:t>
      </w:r>
      <w:r w:rsidR="006E3D68" w:rsidRPr="009B5A40">
        <w:rPr>
          <w:rFonts w:ascii="Times New Roman" w:hAnsi="Times New Roman"/>
          <w:color w:val="000000"/>
          <w:sz w:val="24"/>
          <w:szCs w:val="24"/>
        </w:rPr>
        <w:t xml:space="preserve"> </w:t>
      </w:r>
      <w:r w:rsidR="007F1829" w:rsidRPr="009B5A40">
        <w:rPr>
          <w:rFonts w:ascii="Times New Roman" w:hAnsi="Times New Roman"/>
          <w:i/>
          <w:color w:val="000000"/>
          <w:sz w:val="24"/>
          <w:szCs w:val="24"/>
        </w:rPr>
        <w:t xml:space="preserve">(shih vendimin nr.31, datë 25.05.2015 të Gjykatës Kushtetuese). </w:t>
      </w:r>
    </w:p>
    <w:p w:rsidR="007F1829" w:rsidRPr="009B5A40" w:rsidRDefault="003253EA" w:rsidP="009B5A40">
      <w:pPr>
        <w:ind w:firstLine="720"/>
        <w:rPr>
          <w:rFonts w:ascii="Times New Roman" w:hAnsi="Times New Roman"/>
          <w:i/>
          <w:color w:val="000000"/>
          <w:sz w:val="24"/>
          <w:szCs w:val="24"/>
        </w:rPr>
      </w:pPr>
      <w:r>
        <w:rPr>
          <w:rFonts w:ascii="Times New Roman" w:hAnsi="Times New Roman"/>
          <w:bCs/>
          <w:sz w:val="24"/>
          <w:szCs w:val="24"/>
        </w:rPr>
        <w:t>12</w:t>
      </w:r>
      <w:r w:rsidR="007F1829" w:rsidRPr="009B5A40">
        <w:rPr>
          <w:rFonts w:ascii="Times New Roman" w:hAnsi="Times New Roman"/>
          <w:bCs/>
          <w:sz w:val="24"/>
          <w:szCs w:val="24"/>
        </w:rPr>
        <w:t xml:space="preserve">. </w:t>
      </w:r>
      <w:r w:rsidR="007F1829" w:rsidRPr="009B5A40">
        <w:rPr>
          <w:rFonts w:ascii="Times New Roman" w:hAnsi="Times New Roman"/>
          <w:sz w:val="24"/>
          <w:szCs w:val="24"/>
        </w:rPr>
        <w:t xml:space="preserve">Shterimi nënkupton që kërkuesi duhet t’i shfrytëzojë në shkallët e sistemit gjyqësor të gjitha mjetet e lejueshme dhe mundësitë procedurale për vendosjen në vend të të drejtave të pretenduara. Mjetet ligjore shterojnë kur në varësi të rrethanave të çështjes rregullat procedurale nuk parashikojnë mjete të tjera ankimi </w:t>
      </w:r>
      <w:r w:rsidR="007F1829" w:rsidRPr="009B5A40">
        <w:rPr>
          <w:rFonts w:ascii="Times New Roman" w:hAnsi="Times New Roman"/>
          <w:i/>
          <w:sz w:val="24"/>
          <w:szCs w:val="24"/>
        </w:rPr>
        <w:t xml:space="preserve">(shih </w:t>
      </w:r>
      <w:r w:rsidR="007F1829" w:rsidRPr="009B5A40">
        <w:rPr>
          <w:rFonts w:ascii="Times New Roman" w:hAnsi="Times New Roman"/>
          <w:i/>
          <w:iCs/>
          <w:sz w:val="24"/>
          <w:szCs w:val="24"/>
        </w:rPr>
        <w:t>vendimin nr. 3, datë 26.01.2015 të Gjykatës Kushtetuese).</w:t>
      </w:r>
    </w:p>
    <w:p w:rsidR="007F1829" w:rsidRPr="009B5A40" w:rsidRDefault="003253EA" w:rsidP="009B5A40">
      <w:pPr>
        <w:tabs>
          <w:tab w:val="left" w:pos="810"/>
          <w:tab w:val="left" w:pos="1080"/>
        </w:tabs>
        <w:rPr>
          <w:rFonts w:ascii="Times New Roman" w:hAnsi="Times New Roman"/>
          <w:i/>
          <w:iCs/>
          <w:sz w:val="24"/>
          <w:szCs w:val="24"/>
        </w:rPr>
      </w:pPr>
      <w:r>
        <w:rPr>
          <w:rFonts w:ascii="Times New Roman" w:hAnsi="Times New Roman"/>
          <w:sz w:val="24"/>
          <w:szCs w:val="24"/>
        </w:rPr>
        <w:tab/>
        <w:t>13</w:t>
      </w:r>
      <w:r w:rsidR="00A10E67" w:rsidRPr="009B5A40">
        <w:rPr>
          <w:rFonts w:ascii="Times New Roman" w:hAnsi="Times New Roman"/>
          <w:sz w:val="24"/>
          <w:szCs w:val="24"/>
        </w:rPr>
        <w:t xml:space="preserve">. </w:t>
      </w:r>
      <w:r w:rsidR="007F1829" w:rsidRPr="009B5A40">
        <w:rPr>
          <w:rFonts w:ascii="Times New Roman" w:hAnsi="Times New Roman"/>
          <w:sz w:val="24"/>
          <w:szCs w:val="24"/>
        </w:rPr>
        <w:t>Gjykata ka vlerësuar se duke qenë se mbrojtja kushtetuese ka një funksion</w:t>
      </w:r>
      <w:r w:rsidR="007F1829" w:rsidRPr="009B5A40">
        <w:rPr>
          <w:rFonts w:ascii="Times New Roman" w:hAnsi="Times New Roman"/>
          <w:i/>
          <w:sz w:val="24"/>
          <w:szCs w:val="24"/>
        </w:rPr>
        <w:t xml:space="preserve"> subsidiar</w:t>
      </w:r>
      <w:r w:rsidR="007F1829" w:rsidRPr="009B5A40">
        <w:rPr>
          <w:rFonts w:ascii="Times New Roman" w:hAnsi="Times New Roman"/>
          <w:sz w:val="24"/>
          <w:szCs w:val="24"/>
        </w:rPr>
        <w:t>, ajo mund të kërkohet vetëm për një vendim përfundimtar, të çfarëdolloj forme, që përmbyll procesin gjyqësor. Dhunimi i së drejtës për një proces të rregullt ligjor, e garantuar nga neni 42 i Kushtetutës, mund të pretendohet në Gjykatë vetëm pasi të shterohen të gjitha mundësitë e ofruara nga sistemi i apelit dhe kjo vlen edhe në rastet kur procedurat gjyqësore paraprake çojnë në një rëndim të mëtejshëm ose në tejzgjatjen e dhunimit të kësaj të drejte</w:t>
      </w:r>
      <w:r w:rsidR="007F1829" w:rsidRPr="009B5A40">
        <w:rPr>
          <w:rFonts w:ascii="Times New Roman" w:hAnsi="Times New Roman"/>
          <w:i/>
          <w:sz w:val="24"/>
          <w:szCs w:val="24"/>
        </w:rPr>
        <w:t xml:space="preserve"> (shih</w:t>
      </w:r>
      <w:r w:rsidR="007F1829" w:rsidRPr="009B5A40">
        <w:rPr>
          <w:rFonts w:ascii="Times New Roman" w:hAnsi="Times New Roman"/>
          <w:i/>
          <w:iCs/>
          <w:sz w:val="24"/>
          <w:szCs w:val="24"/>
        </w:rPr>
        <w:t xml:space="preserve"> vendimin nr. 3, datë 26.01.2015 të Gjykatës Kushtetuese).</w:t>
      </w:r>
    </w:p>
    <w:p w:rsidR="00A10E67" w:rsidRPr="009B5A40" w:rsidRDefault="007F1829" w:rsidP="00D107C4">
      <w:pPr>
        <w:tabs>
          <w:tab w:val="left" w:pos="0"/>
        </w:tabs>
        <w:rPr>
          <w:rFonts w:ascii="Times New Roman" w:hAnsi="Times New Roman"/>
          <w:sz w:val="24"/>
          <w:szCs w:val="24"/>
        </w:rPr>
      </w:pPr>
      <w:r w:rsidRPr="009B5A40">
        <w:rPr>
          <w:rFonts w:ascii="Times New Roman" w:hAnsi="Times New Roman"/>
          <w:sz w:val="24"/>
          <w:szCs w:val="24"/>
        </w:rPr>
        <w:tab/>
        <w:t>1</w:t>
      </w:r>
      <w:r w:rsidR="00D107C4">
        <w:rPr>
          <w:rFonts w:ascii="Times New Roman" w:hAnsi="Times New Roman"/>
          <w:sz w:val="24"/>
          <w:szCs w:val="24"/>
        </w:rPr>
        <w:t>4</w:t>
      </w:r>
      <w:r w:rsidRPr="009B5A40">
        <w:rPr>
          <w:rFonts w:ascii="Times New Roman" w:hAnsi="Times New Roman"/>
          <w:sz w:val="24"/>
          <w:szCs w:val="24"/>
        </w:rPr>
        <w:t>. Në rastin objekt shqyrtimi, Kolegji vëren se Gjykata e Lartë e ka kthyer çështjen</w:t>
      </w:r>
      <w:r w:rsidR="00D107C4">
        <w:rPr>
          <w:rFonts w:ascii="Times New Roman" w:hAnsi="Times New Roman"/>
          <w:sz w:val="24"/>
          <w:szCs w:val="24"/>
        </w:rPr>
        <w:t xml:space="preserve"> për rishqyrtim</w:t>
      </w:r>
      <w:r w:rsidRPr="009B5A40">
        <w:rPr>
          <w:rFonts w:ascii="Times New Roman" w:hAnsi="Times New Roman"/>
          <w:sz w:val="24"/>
          <w:szCs w:val="24"/>
        </w:rPr>
        <w:t xml:space="preserve"> në Gjykatën Administrative të Apelit</w:t>
      </w:r>
      <w:r w:rsidR="008C28E9" w:rsidRPr="009B5A40">
        <w:rPr>
          <w:rFonts w:ascii="Times New Roman" w:hAnsi="Times New Roman"/>
          <w:sz w:val="24"/>
          <w:szCs w:val="24"/>
        </w:rPr>
        <w:t xml:space="preserve">, </w:t>
      </w:r>
      <w:r w:rsidR="003253EA">
        <w:rPr>
          <w:rFonts w:ascii="Times New Roman" w:hAnsi="Times New Roman"/>
          <w:sz w:val="24"/>
          <w:szCs w:val="24"/>
        </w:rPr>
        <w:t>ndaj dhe</w:t>
      </w:r>
      <w:r w:rsidR="00A10E67" w:rsidRPr="009B5A40">
        <w:rPr>
          <w:rFonts w:ascii="Times New Roman" w:hAnsi="Times New Roman"/>
          <w:sz w:val="24"/>
          <w:szCs w:val="24"/>
        </w:rPr>
        <w:t>, Kolegji vlerëson se kërkuesi nuk ka</w:t>
      </w:r>
      <w:r w:rsidR="009F6B96">
        <w:rPr>
          <w:rFonts w:ascii="Times New Roman" w:hAnsi="Times New Roman"/>
          <w:sz w:val="24"/>
          <w:szCs w:val="24"/>
        </w:rPr>
        <w:t xml:space="preserve"> shteruar mjetet ligjore për t`i</w:t>
      </w:r>
      <w:r w:rsidR="00A10E67" w:rsidRPr="009B5A40">
        <w:rPr>
          <w:rFonts w:ascii="Times New Roman" w:hAnsi="Times New Roman"/>
          <w:sz w:val="24"/>
          <w:szCs w:val="24"/>
        </w:rPr>
        <w:t>u drejtuar kësaj Gjykate në kuptim të nenit 131/1/f të Kushtetutës.</w:t>
      </w:r>
    </w:p>
    <w:p w:rsidR="00A10E67" w:rsidRPr="009B5A40" w:rsidRDefault="00A10E67" w:rsidP="009B5A40">
      <w:pPr>
        <w:tabs>
          <w:tab w:val="left" w:pos="0"/>
        </w:tabs>
        <w:rPr>
          <w:rFonts w:ascii="Times New Roman" w:hAnsi="Times New Roman"/>
          <w:sz w:val="24"/>
          <w:szCs w:val="24"/>
        </w:rPr>
      </w:pPr>
      <w:r w:rsidRPr="009B5A40">
        <w:rPr>
          <w:rFonts w:ascii="Times New Roman" w:hAnsi="Times New Roman"/>
          <w:sz w:val="24"/>
          <w:szCs w:val="24"/>
        </w:rPr>
        <w:lastRenderedPageBreak/>
        <w:tab/>
        <w:t xml:space="preserve">15. Gjithashtu, Kolegji vëren se vendimi më i fundit në kohë i kundërshtuar nga kërkuesi është ai i Kolegjit </w:t>
      </w:r>
      <w:r w:rsidR="001E3943" w:rsidRPr="009B5A40">
        <w:rPr>
          <w:rFonts w:ascii="Times New Roman" w:hAnsi="Times New Roman"/>
          <w:sz w:val="24"/>
          <w:szCs w:val="24"/>
        </w:rPr>
        <w:t>Administrativ</w:t>
      </w:r>
      <w:r w:rsidRPr="009B5A40">
        <w:rPr>
          <w:rFonts w:ascii="Times New Roman" w:hAnsi="Times New Roman"/>
          <w:sz w:val="24"/>
          <w:szCs w:val="24"/>
        </w:rPr>
        <w:t xml:space="preserve"> të Gjykatës së Lartë nr.</w:t>
      </w:r>
      <w:r w:rsidR="00AF14A1">
        <w:rPr>
          <w:rFonts w:ascii="Times New Roman" w:hAnsi="Times New Roman"/>
          <w:sz w:val="24"/>
          <w:szCs w:val="24"/>
        </w:rPr>
        <w:t xml:space="preserve"> </w:t>
      </w:r>
      <w:r w:rsidRPr="009B5A40">
        <w:rPr>
          <w:rFonts w:ascii="Times New Roman" w:hAnsi="Times New Roman"/>
          <w:sz w:val="24"/>
          <w:szCs w:val="24"/>
        </w:rPr>
        <w:t>00-2017-1378 (24), datë 23.06.2017, ndërsa kërkesa e paraqitur në Gjykatën Kushtetuese mban datën 2</w:t>
      </w:r>
      <w:r w:rsidR="00D030B7">
        <w:rPr>
          <w:rFonts w:ascii="Times New Roman" w:hAnsi="Times New Roman"/>
          <w:sz w:val="24"/>
          <w:szCs w:val="24"/>
        </w:rPr>
        <w:t>5</w:t>
      </w:r>
      <w:r w:rsidR="003253EA">
        <w:rPr>
          <w:rFonts w:ascii="Times New Roman" w:hAnsi="Times New Roman"/>
          <w:sz w:val="24"/>
          <w:szCs w:val="24"/>
        </w:rPr>
        <w:t>.06.2019 (data sipas shënimit postar</w:t>
      </w:r>
      <w:r w:rsidRPr="009B5A40">
        <w:rPr>
          <w:rFonts w:ascii="Times New Roman" w:hAnsi="Times New Roman"/>
          <w:sz w:val="24"/>
          <w:szCs w:val="24"/>
        </w:rPr>
        <w:t>), pra jashtë afatit 4-mujor</w:t>
      </w:r>
      <w:r w:rsidR="003253EA">
        <w:rPr>
          <w:rFonts w:ascii="Times New Roman" w:hAnsi="Times New Roman"/>
          <w:sz w:val="24"/>
          <w:szCs w:val="24"/>
        </w:rPr>
        <w:t xml:space="preserve">, sipas ndryshimeve ligjore, </w:t>
      </w:r>
      <w:r w:rsidRPr="009B5A40">
        <w:rPr>
          <w:rFonts w:ascii="Times New Roman" w:hAnsi="Times New Roman"/>
          <w:sz w:val="24"/>
          <w:szCs w:val="24"/>
        </w:rPr>
        <w:t xml:space="preserve"> për paraqitjen e kërkesës pranë kësaj Gjykate.</w:t>
      </w:r>
    </w:p>
    <w:p w:rsidR="009B5A40" w:rsidRDefault="00A10E67" w:rsidP="008B34D0">
      <w:pPr>
        <w:tabs>
          <w:tab w:val="left" w:pos="0"/>
        </w:tabs>
        <w:rPr>
          <w:rFonts w:ascii="Times New Roman" w:hAnsi="Times New Roman"/>
          <w:b/>
          <w:sz w:val="24"/>
          <w:szCs w:val="24"/>
        </w:rPr>
      </w:pPr>
      <w:r w:rsidRPr="009B5A40">
        <w:rPr>
          <w:rFonts w:ascii="Times New Roman" w:hAnsi="Times New Roman"/>
          <w:sz w:val="24"/>
          <w:szCs w:val="24"/>
        </w:rPr>
        <w:tab/>
        <w:t>16. Në përfundim, Kolegji vlerëson se kërkesa nuk mund të kaloj</w:t>
      </w:r>
      <w:r w:rsidR="009F6B96">
        <w:rPr>
          <w:rFonts w:ascii="Times New Roman" w:hAnsi="Times New Roman"/>
          <w:sz w:val="24"/>
          <w:szCs w:val="24"/>
        </w:rPr>
        <w:t>ë</w:t>
      </w:r>
      <w:r w:rsidRPr="009B5A40">
        <w:rPr>
          <w:rFonts w:ascii="Times New Roman" w:hAnsi="Times New Roman"/>
          <w:sz w:val="24"/>
          <w:szCs w:val="24"/>
        </w:rPr>
        <w:t xml:space="preserve"> për shqyrtim në seancë plenare.</w:t>
      </w:r>
    </w:p>
    <w:p w:rsidR="00FE5584" w:rsidRPr="009B5A40" w:rsidRDefault="00FE5584" w:rsidP="009B5A40">
      <w:pPr>
        <w:tabs>
          <w:tab w:val="left" w:pos="851"/>
        </w:tabs>
        <w:jc w:val="center"/>
        <w:rPr>
          <w:rFonts w:ascii="Times New Roman" w:hAnsi="Times New Roman"/>
          <w:sz w:val="24"/>
          <w:szCs w:val="24"/>
        </w:rPr>
      </w:pPr>
      <w:r w:rsidRPr="009B5A40">
        <w:rPr>
          <w:rFonts w:ascii="Times New Roman" w:hAnsi="Times New Roman"/>
          <w:b/>
          <w:sz w:val="24"/>
          <w:szCs w:val="24"/>
        </w:rPr>
        <w:t>PËR KËTO ARSYE,</w:t>
      </w:r>
    </w:p>
    <w:p w:rsidR="00FE5584" w:rsidRPr="009B5A40" w:rsidRDefault="00FE5584" w:rsidP="009B5A40">
      <w:pPr>
        <w:ind w:firstLine="720"/>
        <w:rPr>
          <w:rFonts w:ascii="Times New Roman" w:hAnsi="Times New Roman"/>
          <w:sz w:val="24"/>
          <w:szCs w:val="24"/>
        </w:rPr>
      </w:pPr>
      <w:r w:rsidRPr="009B5A40">
        <w:rPr>
          <w:rFonts w:ascii="Times New Roman" w:hAnsi="Times New Roman"/>
          <w:sz w:val="24"/>
          <w:szCs w:val="24"/>
        </w:rPr>
        <w:t>Kolegji i Gjykatës Kushtetuese të Republikës së Shqipërisë, në bazë të nenit 31 dhe 31/a</w:t>
      </w:r>
      <w:r w:rsidR="00A10E67" w:rsidRPr="009B5A40">
        <w:rPr>
          <w:rFonts w:ascii="Times New Roman" w:hAnsi="Times New Roman"/>
          <w:sz w:val="24"/>
          <w:szCs w:val="24"/>
        </w:rPr>
        <w:t>,</w:t>
      </w:r>
      <w:r w:rsidR="00737EB5">
        <w:rPr>
          <w:rFonts w:ascii="Times New Roman" w:hAnsi="Times New Roman"/>
          <w:sz w:val="24"/>
          <w:szCs w:val="24"/>
        </w:rPr>
        <w:t xml:space="preserve"> pika 2 shkronja “d</w:t>
      </w:r>
      <w:r w:rsidR="00904CDC">
        <w:rPr>
          <w:rFonts w:ascii="Times New Roman" w:hAnsi="Times New Roman"/>
          <w:sz w:val="24"/>
          <w:szCs w:val="24"/>
        </w:rPr>
        <w:t>”</w:t>
      </w:r>
      <w:r w:rsidR="00A10E67" w:rsidRPr="009B5A40">
        <w:rPr>
          <w:rFonts w:ascii="Times New Roman" w:hAnsi="Times New Roman"/>
          <w:sz w:val="24"/>
          <w:szCs w:val="24"/>
        </w:rPr>
        <w:t xml:space="preserve"> </w:t>
      </w:r>
      <w:r w:rsidRPr="009B5A40">
        <w:rPr>
          <w:rFonts w:ascii="Times New Roman" w:hAnsi="Times New Roman"/>
          <w:sz w:val="24"/>
          <w:szCs w:val="24"/>
        </w:rPr>
        <w:t>të ligjit nr.8577, datë 10.02.2000 “Për organizimin dhe funksionimin e Gjykatës Kushtetuese të Republik</w:t>
      </w:r>
      <w:r w:rsidR="00494C70">
        <w:rPr>
          <w:rFonts w:ascii="Times New Roman" w:hAnsi="Times New Roman"/>
          <w:sz w:val="24"/>
          <w:szCs w:val="24"/>
        </w:rPr>
        <w:t>ës së Shqipërisë”, të ndryshuar,</w:t>
      </w:r>
    </w:p>
    <w:p w:rsidR="00A10E67" w:rsidRPr="009B5A40" w:rsidRDefault="00A10E67" w:rsidP="009B5A40">
      <w:pPr>
        <w:jc w:val="center"/>
        <w:rPr>
          <w:rFonts w:ascii="Times New Roman" w:eastAsia="Times New Roman" w:hAnsi="Times New Roman"/>
          <w:b/>
          <w:bCs/>
          <w:sz w:val="24"/>
          <w:szCs w:val="24"/>
        </w:rPr>
      </w:pPr>
    </w:p>
    <w:p w:rsidR="00A10E67" w:rsidRPr="009B5A40" w:rsidRDefault="00A10E67" w:rsidP="009B5A40">
      <w:pPr>
        <w:jc w:val="center"/>
        <w:rPr>
          <w:rFonts w:ascii="Times New Roman" w:eastAsia="Times New Roman" w:hAnsi="Times New Roman"/>
          <w:b/>
          <w:bCs/>
          <w:sz w:val="24"/>
          <w:szCs w:val="24"/>
        </w:rPr>
      </w:pPr>
      <w:r w:rsidRPr="009B5A40">
        <w:rPr>
          <w:rFonts w:ascii="Times New Roman" w:eastAsia="Times New Roman" w:hAnsi="Times New Roman"/>
          <w:b/>
          <w:bCs/>
          <w:sz w:val="24"/>
          <w:szCs w:val="24"/>
        </w:rPr>
        <w:t>V E N D O S I:</w:t>
      </w:r>
    </w:p>
    <w:p w:rsidR="006B7BDB" w:rsidRPr="009B5A40" w:rsidRDefault="00A10E67" w:rsidP="0078155F">
      <w:pPr>
        <w:ind w:firstLine="720"/>
        <w:rPr>
          <w:rFonts w:ascii="Times New Roman" w:hAnsi="Times New Roman"/>
          <w:b/>
          <w:bCs/>
          <w:sz w:val="24"/>
          <w:szCs w:val="24"/>
        </w:rPr>
      </w:pPr>
      <w:r w:rsidRPr="009B5A40">
        <w:rPr>
          <w:rFonts w:ascii="Times New Roman" w:eastAsia="Times New Roman" w:hAnsi="Times New Roman"/>
          <w:sz w:val="24"/>
          <w:szCs w:val="24"/>
        </w:rPr>
        <w:t>Moskalimin e çështjes për shqyrtim në seancë plenare.</w:t>
      </w:r>
    </w:p>
    <w:sectPr w:rsidR="006B7BDB" w:rsidRPr="009B5A40" w:rsidSect="00E672DA">
      <w:headerReference w:type="default" r:id="rId8"/>
      <w:footerReference w:type="default" r:id="rId9"/>
      <w:footerReference w:type="first" r:id="rId10"/>
      <w:pgSz w:w="11906" w:h="16838"/>
      <w:pgMar w:top="1276"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51B" w:rsidRDefault="00DD251B">
      <w:pPr>
        <w:spacing w:line="240" w:lineRule="auto"/>
      </w:pPr>
      <w:r>
        <w:separator/>
      </w:r>
    </w:p>
  </w:endnote>
  <w:endnote w:type="continuationSeparator" w:id="0">
    <w:p w:rsidR="00DD251B" w:rsidRDefault="00DD25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1D" w:rsidRDefault="00FB311D">
    <w:pPr>
      <w:pStyle w:val="Footer"/>
      <w:jc w:val="right"/>
    </w:pPr>
    <w:fldSimple w:instr=" PAGE   \* MERGEFORMAT ">
      <w:r w:rsidR="0078155F">
        <w:rPr>
          <w:noProof/>
        </w:rPr>
        <w:t>5</w:t>
      </w:r>
    </w:fldSimple>
  </w:p>
  <w:p w:rsidR="009C18CD" w:rsidRPr="00AB1C7E" w:rsidRDefault="009C18CD" w:rsidP="00472146">
    <w:pPr>
      <w:pStyle w:val="Footer"/>
      <w:rPr>
        <w:rFonts w:ascii="Cambria" w:hAnsi="Cambr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CD" w:rsidRPr="002B4F13" w:rsidRDefault="002B4F13">
    <w:pPr>
      <w:pStyle w:val="Footer"/>
      <w:rPr>
        <w:rFonts w:ascii="Times New Roman" w:hAnsi="Times New Roman"/>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51B" w:rsidRDefault="00DD251B">
      <w:pPr>
        <w:spacing w:line="240" w:lineRule="auto"/>
      </w:pPr>
      <w:r>
        <w:separator/>
      </w:r>
    </w:p>
  </w:footnote>
  <w:footnote w:type="continuationSeparator" w:id="0">
    <w:p w:rsidR="00DD251B" w:rsidRDefault="00DD25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CD" w:rsidRDefault="009C18CD">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B25"/>
    <w:multiLevelType w:val="multilevel"/>
    <w:tmpl w:val="05700210"/>
    <w:lvl w:ilvl="0">
      <w:start w:val="4"/>
      <w:numFmt w:val="decimal"/>
      <w:lvlText w:val="%1."/>
      <w:lvlJc w:val="left"/>
      <w:pPr>
        <w:ind w:left="360" w:hanging="360"/>
      </w:pPr>
      <w:rPr>
        <w:rFonts w:eastAsia="MS Mincho" w:hint="default"/>
        <w:i/>
      </w:rPr>
    </w:lvl>
    <w:lvl w:ilvl="1">
      <w:start w:val="1"/>
      <w:numFmt w:val="decimal"/>
      <w:lvlText w:val="%1.%2."/>
      <w:lvlJc w:val="left"/>
      <w:pPr>
        <w:ind w:left="1069" w:hanging="360"/>
      </w:pPr>
      <w:rPr>
        <w:rFonts w:eastAsia="MS Mincho" w:hint="default"/>
        <w:i/>
      </w:rPr>
    </w:lvl>
    <w:lvl w:ilvl="2">
      <w:start w:val="1"/>
      <w:numFmt w:val="decimal"/>
      <w:lvlText w:val="%1.%2.%3."/>
      <w:lvlJc w:val="left"/>
      <w:pPr>
        <w:ind w:left="2138" w:hanging="720"/>
      </w:pPr>
      <w:rPr>
        <w:rFonts w:eastAsia="MS Mincho" w:hint="default"/>
        <w:i/>
      </w:rPr>
    </w:lvl>
    <w:lvl w:ilvl="3">
      <w:start w:val="1"/>
      <w:numFmt w:val="decimal"/>
      <w:lvlText w:val="%1.%2.%3.%4."/>
      <w:lvlJc w:val="left"/>
      <w:pPr>
        <w:ind w:left="2847" w:hanging="720"/>
      </w:pPr>
      <w:rPr>
        <w:rFonts w:eastAsia="MS Mincho" w:hint="default"/>
        <w:i/>
      </w:rPr>
    </w:lvl>
    <w:lvl w:ilvl="4">
      <w:start w:val="1"/>
      <w:numFmt w:val="decimal"/>
      <w:lvlText w:val="%1.%2.%3.%4.%5."/>
      <w:lvlJc w:val="left"/>
      <w:pPr>
        <w:ind w:left="3916" w:hanging="1080"/>
      </w:pPr>
      <w:rPr>
        <w:rFonts w:eastAsia="MS Mincho" w:hint="default"/>
        <w:i/>
      </w:rPr>
    </w:lvl>
    <w:lvl w:ilvl="5">
      <w:start w:val="1"/>
      <w:numFmt w:val="decimal"/>
      <w:lvlText w:val="%1.%2.%3.%4.%5.%6."/>
      <w:lvlJc w:val="left"/>
      <w:pPr>
        <w:ind w:left="4625" w:hanging="1080"/>
      </w:pPr>
      <w:rPr>
        <w:rFonts w:eastAsia="MS Mincho" w:hint="default"/>
        <w:i/>
      </w:rPr>
    </w:lvl>
    <w:lvl w:ilvl="6">
      <w:start w:val="1"/>
      <w:numFmt w:val="decimal"/>
      <w:lvlText w:val="%1.%2.%3.%4.%5.%6.%7."/>
      <w:lvlJc w:val="left"/>
      <w:pPr>
        <w:ind w:left="5694" w:hanging="1440"/>
      </w:pPr>
      <w:rPr>
        <w:rFonts w:eastAsia="MS Mincho" w:hint="default"/>
        <w:i/>
      </w:rPr>
    </w:lvl>
    <w:lvl w:ilvl="7">
      <w:start w:val="1"/>
      <w:numFmt w:val="decimal"/>
      <w:lvlText w:val="%1.%2.%3.%4.%5.%6.%7.%8."/>
      <w:lvlJc w:val="left"/>
      <w:pPr>
        <w:ind w:left="6403" w:hanging="1440"/>
      </w:pPr>
      <w:rPr>
        <w:rFonts w:eastAsia="MS Mincho" w:hint="default"/>
        <w:i/>
      </w:rPr>
    </w:lvl>
    <w:lvl w:ilvl="8">
      <w:start w:val="1"/>
      <w:numFmt w:val="decimal"/>
      <w:lvlText w:val="%1.%2.%3.%4.%5.%6.%7.%8.%9."/>
      <w:lvlJc w:val="left"/>
      <w:pPr>
        <w:ind w:left="7472" w:hanging="1800"/>
      </w:pPr>
      <w:rPr>
        <w:rFonts w:eastAsia="MS Mincho" w:hint="default"/>
        <w:i/>
      </w:rPr>
    </w:lvl>
  </w:abstractNum>
  <w:abstractNum w:abstractNumId="1">
    <w:nsid w:val="05FC53D1"/>
    <w:multiLevelType w:val="multilevel"/>
    <w:tmpl w:val="433EEF78"/>
    <w:lvl w:ilvl="0">
      <w:start w:val="7"/>
      <w:numFmt w:val="decimal"/>
      <w:lvlText w:val="%1."/>
      <w:lvlJc w:val="left"/>
      <w:pPr>
        <w:ind w:left="360" w:hanging="360"/>
      </w:pPr>
      <w:rPr>
        <w:rFonts w:eastAsia="MS Mincho" w:hint="default"/>
      </w:rPr>
    </w:lvl>
    <w:lvl w:ilvl="1">
      <w:start w:val="1"/>
      <w:numFmt w:val="decimal"/>
      <w:lvlText w:val="%1.%2."/>
      <w:lvlJc w:val="left"/>
      <w:pPr>
        <w:ind w:left="1069" w:hanging="360"/>
      </w:pPr>
      <w:rPr>
        <w:rFonts w:eastAsia="MS Mincho" w:hint="default"/>
      </w:rPr>
    </w:lvl>
    <w:lvl w:ilvl="2">
      <w:start w:val="1"/>
      <w:numFmt w:val="decimal"/>
      <w:lvlText w:val="%1.%2.%3."/>
      <w:lvlJc w:val="left"/>
      <w:pPr>
        <w:ind w:left="2138" w:hanging="720"/>
      </w:pPr>
      <w:rPr>
        <w:rFonts w:eastAsia="MS Mincho" w:hint="default"/>
      </w:rPr>
    </w:lvl>
    <w:lvl w:ilvl="3">
      <w:start w:val="1"/>
      <w:numFmt w:val="decimal"/>
      <w:lvlText w:val="%1.%2.%3.%4."/>
      <w:lvlJc w:val="left"/>
      <w:pPr>
        <w:ind w:left="2847" w:hanging="72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625" w:hanging="1080"/>
      </w:pPr>
      <w:rPr>
        <w:rFonts w:eastAsia="MS Mincho" w:hint="default"/>
      </w:rPr>
    </w:lvl>
    <w:lvl w:ilvl="6">
      <w:start w:val="1"/>
      <w:numFmt w:val="decimal"/>
      <w:lvlText w:val="%1.%2.%3.%4.%5.%6.%7."/>
      <w:lvlJc w:val="left"/>
      <w:pPr>
        <w:ind w:left="5694" w:hanging="1440"/>
      </w:pPr>
      <w:rPr>
        <w:rFonts w:eastAsia="MS Mincho" w:hint="default"/>
      </w:rPr>
    </w:lvl>
    <w:lvl w:ilvl="7">
      <w:start w:val="1"/>
      <w:numFmt w:val="decimal"/>
      <w:lvlText w:val="%1.%2.%3.%4.%5.%6.%7.%8."/>
      <w:lvlJc w:val="left"/>
      <w:pPr>
        <w:ind w:left="6403" w:hanging="1440"/>
      </w:pPr>
      <w:rPr>
        <w:rFonts w:eastAsia="MS Mincho" w:hint="default"/>
      </w:rPr>
    </w:lvl>
    <w:lvl w:ilvl="8">
      <w:start w:val="1"/>
      <w:numFmt w:val="decimal"/>
      <w:lvlText w:val="%1.%2.%3.%4.%5.%6.%7.%8.%9."/>
      <w:lvlJc w:val="left"/>
      <w:pPr>
        <w:ind w:left="7472" w:hanging="1800"/>
      </w:pPr>
      <w:rPr>
        <w:rFonts w:eastAsia="MS Mincho" w:hint="default"/>
      </w:rPr>
    </w:lvl>
  </w:abstractNum>
  <w:abstractNum w:abstractNumId="2">
    <w:nsid w:val="092D4333"/>
    <w:multiLevelType w:val="multilevel"/>
    <w:tmpl w:val="9A2C114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1907920"/>
    <w:multiLevelType w:val="multilevel"/>
    <w:tmpl w:val="44060596"/>
    <w:lvl w:ilvl="0">
      <w:start w:val="5"/>
      <w:numFmt w:val="decimal"/>
      <w:lvlText w:val="%1."/>
      <w:lvlJc w:val="left"/>
      <w:pPr>
        <w:ind w:left="360" w:hanging="360"/>
      </w:pPr>
      <w:rPr>
        <w:rFonts w:hint="default"/>
        <w:i/>
      </w:rPr>
    </w:lvl>
    <w:lvl w:ilvl="1">
      <w:start w:val="1"/>
      <w:numFmt w:val="decimal"/>
      <w:lvlText w:val="%1.%2."/>
      <w:lvlJc w:val="left"/>
      <w:pPr>
        <w:ind w:left="1069" w:hanging="360"/>
      </w:pPr>
      <w:rPr>
        <w:rFonts w:hint="default"/>
        <w:i/>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4">
    <w:nsid w:val="13195F2D"/>
    <w:multiLevelType w:val="multilevel"/>
    <w:tmpl w:val="E7625296"/>
    <w:lvl w:ilvl="0">
      <w:start w:val="1"/>
      <w:numFmt w:val="decimal"/>
      <w:lvlText w:val="%1."/>
      <w:lvlJc w:val="left"/>
      <w:pPr>
        <w:ind w:left="786" w:hanging="360"/>
      </w:pPr>
      <w:rPr>
        <w:rFonts w:ascii="Times New Roman" w:eastAsia="Calibri" w:hAnsi="Times New Roman" w:cs="Times New Roman"/>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BF13201"/>
    <w:multiLevelType w:val="multilevel"/>
    <w:tmpl w:val="1F2898B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B9043F2"/>
    <w:multiLevelType w:val="hybridMultilevel"/>
    <w:tmpl w:val="8B78DBB6"/>
    <w:lvl w:ilvl="0" w:tplc="41722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1068B6"/>
    <w:multiLevelType w:val="multilevel"/>
    <w:tmpl w:val="ACA81F6A"/>
    <w:lvl w:ilvl="0">
      <w:start w:val="5"/>
      <w:numFmt w:val="decimal"/>
      <w:lvlText w:val="%1."/>
      <w:lvlJc w:val="left"/>
      <w:pPr>
        <w:ind w:left="720" w:hanging="360"/>
      </w:pPr>
      <w:rPr>
        <w:rFonts w:eastAsia="MS Mincho" w:hint="default"/>
        <w:b w:val="0"/>
      </w:rPr>
    </w:lvl>
    <w:lvl w:ilvl="1">
      <w:start w:val="1"/>
      <w:numFmt w:val="decimal"/>
      <w:lvlText w:val="%1.%2."/>
      <w:lvlJc w:val="left"/>
      <w:pPr>
        <w:ind w:left="1069" w:hanging="360"/>
      </w:pPr>
      <w:rPr>
        <w:rFonts w:eastAsia="MS Mincho" w:hint="default"/>
      </w:rPr>
    </w:lvl>
    <w:lvl w:ilvl="2">
      <w:start w:val="1"/>
      <w:numFmt w:val="decimal"/>
      <w:lvlText w:val="%1.%2.%3."/>
      <w:lvlJc w:val="left"/>
      <w:pPr>
        <w:ind w:left="2138" w:hanging="720"/>
      </w:pPr>
      <w:rPr>
        <w:rFonts w:eastAsia="MS Mincho" w:hint="default"/>
      </w:rPr>
    </w:lvl>
    <w:lvl w:ilvl="3">
      <w:start w:val="1"/>
      <w:numFmt w:val="decimal"/>
      <w:lvlText w:val="%1.%2.%3.%4."/>
      <w:lvlJc w:val="left"/>
      <w:pPr>
        <w:ind w:left="2847" w:hanging="72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625" w:hanging="1080"/>
      </w:pPr>
      <w:rPr>
        <w:rFonts w:eastAsia="MS Mincho" w:hint="default"/>
      </w:rPr>
    </w:lvl>
    <w:lvl w:ilvl="6">
      <w:start w:val="1"/>
      <w:numFmt w:val="decimal"/>
      <w:lvlText w:val="%1.%2.%3.%4.%5.%6.%7."/>
      <w:lvlJc w:val="left"/>
      <w:pPr>
        <w:ind w:left="5694" w:hanging="1440"/>
      </w:pPr>
      <w:rPr>
        <w:rFonts w:eastAsia="MS Mincho" w:hint="default"/>
      </w:rPr>
    </w:lvl>
    <w:lvl w:ilvl="7">
      <w:start w:val="1"/>
      <w:numFmt w:val="decimal"/>
      <w:lvlText w:val="%1.%2.%3.%4.%5.%6.%7.%8."/>
      <w:lvlJc w:val="left"/>
      <w:pPr>
        <w:ind w:left="6403" w:hanging="1440"/>
      </w:pPr>
      <w:rPr>
        <w:rFonts w:eastAsia="MS Mincho" w:hint="default"/>
      </w:rPr>
    </w:lvl>
    <w:lvl w:ilvl="8">
      <w:start w:val="1"/>
      <w:numFmt w:val="decimal"/>
      <w:lvlText w:val="%1.%2.%3.%4.%5.%6.%7.%8.%9."/>
      <w:lvlJc w:val="left"/>
      <w:pPr>
        <w:ind w:left="7472" w:hanging="1800"/>
      </w:pPr>
      <w:rPr>
        <w:rFonts w:eastAsia="MS Mincho" w:hint="default"/>
      </w:rPr>
    </w:lvl>
  </w:abstractNum>
  <w:abstractNum w:abstractNumId="8">
    <w:nsid w:val="574410B0"/>
    <w:multiLevelType w:val="hybridMultilevel"/>
    <w:tmpl w:val="992CC390"/>
    <w:lvl w:ilvl="0" w:tplc="6B4A6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F46EDA"/>
    <w:multiLevelType w:val="multilevel"/>
    <w:tmpl w:val="1938DE38"/>
    <w:lvl w:ilvl="0">
      <w:start w:val="6"/>
      <w:numFmt w:val="decimal"/>
      <w:lvlText w:val="%1."/>
      <w:lvlJc w:val="left"/>
      <w:pPr>
        <w:ind w:left="360" w:hanging="360"/>
      </w:pPr>
      <w:rPr>
        <w:rFonts w:eastAsia="MS Mincho" w:hint="default"/>
        <w:i/>
      </w:rPr>
    </w:lvl>
    <w:lvl w:ilvl="1">
      <w:start w:val="2"/>
      <w:numFmt w:val="decimal"/>
      <w:lvlText w:val="%1.%2."/>
      <w:lvlJc w:val="left"/>
      <w:pPr>
        <w:ind w:left="720" w:hanging="360"/>
      </w:pPr>
      <w:rPr>
        <w:rFonts w:eastAsia="MS Mincho" w:hint="default"/>
        <w:i/>
      </w:rPr>
    </w:lvl>
    <w:lvl w:ilvl="2">
      <w:start w:val="1"/>
      <w:numFmt w:val="decimal"/>
      <w:lvlText w:val="%1.%2.%3."/>
      <w:lvlJc w:val="left"/>
      <w:pPr>
        <w:ind w:left="1440" w:hanging="720"/>
      </w:pPr>
      <w:rPr>
        <w:rFonts w:eastAsia="MS Mincho" w:hint="default"/>
        <w:i/>
      </w:rPr>
    </w:lvl>
    <w:lvl w:ilvl="3">
      <w:start w:val="1"/>
      <w:numFmt w:val="decimal"/>
      <w:lvlText w:val="%1.%2.%3.%4."/>
      <w:lvlJc w:val="left"/>
      <w:pPr>
        <w:ind w:left="1800" w:hanging="720"/>
      </w:pPr>
      <w:rPr>
        <w:rFonts w:eastAsia="MS Mincho" w:hint="default"/>
        <w:i/>
      </w:rPr>
    </w:lvl>
    <w:lvl w:ilvl="4">
      <w:start w:val="1"/>
      <w:numFmt w:val="decimal"/>
      <w:lvlText w:val="%1.%2.%3.%4.%5."/>
      <w:lvlJc w:val="left"/>
      <w:pPr>
        <w:ind w:left="2520" w:hanging="1080"/>
      </w:pPr>
      <w:rPr>
        <w:rFonts w:eastAsia="MS Mincho" w:hint="default"/>
        <w:i/>
      </w:rPr>
    </w:lvl>
    <w:lvl w:ilvl="5">
      <w:start w:val="1"/>
      <w:numFmt w:val="decimal"/>
      <w:lvlText w:val="%1.%2.%3.%4.%5.%6."/>
      <w:lvlJc w:val="left"/>
      <w:pPr>
        <w:ind w:left="2880" w:hanging="1080"/>
      </w:pPr>
      <w:rPr>
        <w:rFonts w:eastAsia="MS Mincho" w:hint="default"/>
        <w:i/>
      </w:rPr>
    </w:lvl>
    <w:lvl w:ilvl="6">
      <w:start w:val="1"/>
      <w:numFmt w:val="decimal"/>
      <w:lvlText w:val="%1.%2.%3.%4.%5.%6.%7."/>
      <w:lvlJc w:val="left"/>
      <w:pPr>
        <w:ind w:left="3600" w:hanging="1440"/>
      </w:pPr>
      <w:rPr>
        <w:rFonts w:eastAsia="MS Mincho" w:hint="default"/>
        <w:i/>
      </w:rPr>
    </w:lvl>
    <w:lvl w:ilvl="7">
      <w:start w:val="1"/>
      <w:numFmt w:val="decimal"/>
      <w:lvlText w:val="%1.%2.%3.%4.%5.%6.%7.%8."/>
      <w:lvlJc w:val="left"/>
      <w:pPr>
        <w:ind w:left="3960" w:hanging="1440"/>
      </w:pPr>
      <w:rPr>
        <w:rFonts w:eastAsia="MS Mincho" w:hint="default"/>
        <w:i/>
      </w:rPr>
    </w:lvl>
    <w:lvl w:ilvl="8">
      <w:start w:val="1"/>
      <w:numFmt w:val="decimal"/>
      <w:lvlText w:val="%1.%2.%3.%4.%5.%6.%7.%8.%9."/>
      <w:lvlJc w:val="left"/>
      <w:pPr>
        <w:ind w:left="4680" w:hanging="1800"/>
      </w:pPr>
      <w:rPr>
        <w:rFonts w:eastAsia="MS Mincho" w:hint="default"/>
        <w:i/>
      </w:rPr>
    </w:lvl>
  </w:abstractNum>
  <w:abstractNum w:abstractNumId="10">
    <w:nsid w:val="5BD82746"/>
    <w:multiLevelType w:val="multilevel"/>
    <w:tmpl w:val="79BE0490"/>
    <w:lvl w:ilvl="0">
      <w:start w:val="1"/>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11">
    <w:nsid w:val="5C6E3DA0"/>
    <w:multiLevelType w:val="multilevel"/>
    <w:tmpl w:val="A4283C02"/>
    <w:lvl w:ilvl="0">
      <w:start w:val="4"/>
      <w:numFmt w:val="decimal"/>
      <w:lvlText w:val="%1."/>
      <w:lvlJc w:val="left"/>
      <w:pPr>
        <w:ind w:left="360" w:hanging="360"/>
      </w:pPr>
      <w:rPr>
        <w:rFonts w:hint="default"/>
        <w:i w:val="0"/>
      </w:rPr>
    </w:lvl>
    <w:lvl w:ilvl="1">
      <w:start w:val="1"/>
      <w:numFmt w:val="decimal"/>
      <w:lvlText w:val="%1.%2."/>
      <w:lvlJc w:val="left"/>
      <w:pPr>
        <w:ind w:left="1429" w:hanging="360"/>
      </w:pPr>
      <w:rPr>
        <w:rFonts w:hint="default"/>
        <w:i w:val="0"/>
      </w:rPr>
    </w:lvl>
    <w:lvl w:ilvl="2">
      <w:start w:val="1"/>
      <w:numFmt w:val="decimal"/>
      <w:lvlText w:val="%1.%2.%3."/>
      <w:lvlJc w:val="left"/>
      <w:pPr>
        <w:ind w:left="2858" w:hanging="720"/>
      </w:pPr>
      <w:rPr>
        <w:rFonts w:hint="default"/>
        <w:i/>
      </w:rPr>
    </w:lvl>
    <w:lvl w:ilvl="3">
      <w:start w:val="1"/>
      <w:numFmt w:val="decimal"/>
      <w:lvlText w:val="%1.%2.%3.%4."/>
      <w:lvlJc w:val="left"/>
      <w:pPr>
        <w:ind w:left="3927" w:hanging="72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425" w:hanging="1080"/>
      </w:pPr>
      <w:rPr>
        <w:rFonts w:hint="default"/>
        <w:i/>
      </w:rPr>
    </w:lvl>
    <w:lvl w:ilvl="6">
      <w:start w:val="1"/>
      <w:numFmt w:val="decimal"/>
      <w:lvlText w:val="%1.%2.%3.%4.%5.%6.%7."/>
      <w:lvlJc w:val="left"/>
      <w:pPr>
        <w:ind w:left="7854" w:hanging="1440"/>
      </w:pPr>
      <w:rPr>
        <w:rFonts w:hint="default"/>
        <w:i/>
      </w:rPr>
    </w:lvl>
    <w:lvl w:ilvl="7">
      <w:start w:val="1"/>
      <w:numFmt w:val="decimal"/>
      <w:lvlText w:val="%1.%2.%3.%4.%5.%6.%7.%8."/>
      <w:lvlJc w:val="left"/>
      <w:pPr>
        <w:ind w:left="8923" w:hanging="1440"/>
      </w:pPr>
      <w:rPr>
        <w:rFonts w:hint="default"/>
        <w:i/>
      </w:rPr>
    </w:lvl>
    <w:lvl w:ilvl="8">
      <w:start w:val="1"/>
      <w:numFmt w:val="decimal"/>
      <w:lvlText w:val="%1.%2.%3.%4.%5.%6.%7.%8.%9."/>
      <w:lvlJc w:val="left"/>
      <w:pPr>
        <w:ind w:left="10352" w:hanging="1800"/>
      </w:pPr>
      <w:rPr>
        <w:rFonts w:hint="default"/>
        <w:i/>
      </w:rPr>
    </w:lvl>
  </w:abstractNum>
  <w:abstractNum w:abstractNumId="12">
    <w:nsid w:val="61EE4434"/>
    <w:multiLevelType w:val="multilevel"/>
    <w:tmpl w:val="6158DEA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1BF0348"/>
    <w:multiLevelType w:val="hybridMultilevel"/>
    <w:tmpl w:val="2FD8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903A9"/>
    <w:multiLevelType w:val="multilevel"/>
    <w:tmpl w:val="32FAFBD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8174FD6"/>
    <w:multiLevelType w:val="multilevel"/>
    <w:tmpl w:val="05700210"/>
    <w:lvl w:ilvl="0">
      <w:start w:val="4"/>
      <w:numFmt w:val="decimal"/>
      <w:lvlText w:val="%1."/>
      <w:lvlJc w:val="left"/>
      <w:pPr>
        <w:ind w:left="360" w:hanging="360"/>
      </w:pPr>
      <w:rPr>
        <w:rFonts w:eastAsia="MS Mincho" w:hint="default"/>
        <w:i/>
      </w:rPr>
    </w:lvl>
    <w:lvl w:ilvl="1">
      <w:start w:val="1"/>
      <w:numFmt w:val="decimal"/>
      <w:lvlText w:val="%1.%2."/>
      <w:lvlJc w:val="left"/>
      <w:pPr>
        <w:ind w:left="1069" w:hanging="360"/>
      </w:pPr>
      <w:rPr>
        <w:rFonts w:eastAsia="MS Mincho" w:hint="default"/>
        <w:i/>
      </w:rPr>
    </w:lvl>
    <w:lvl w:ilvl="2">
      <w:start w:val="1"/>
      <w:numFmt w:val="decimal"/>
      <w:lvlText w:val="%1.%2.%3."/>
      <w:lvlJc w:val="left"/>
      <w:pPr>
        <w:ind w:left="2138" w:hanging="720"/>
      </w:pPr>
      <w:rPr>
        <w:rFonts w:eastAsia="MS Mincho" w:hint="default"/>
        <w:i/>
      </w:rPr>
    </w:lvl>
    <w:lvl w:ilvl="3">
      <w:start w:val="1"/>
      <w:numFmt w:val="decimal"/>
      <w:lvlText w:val="%1.%2.%3.%4."/>
      <w:lvlJc w:val="left"/>
      <w:pPr>
        <w:ind w:left="2847" w:hanging="720"/>
      </w:pPr>
      <w:rPr>
        <w:rFonts w:eastAsia="MS Mincho" w:hint="default"/>
        <w:i/>
      </w:rPr>
    </w:lvl>
    <w:lvl w:ilvl="4">
      <w:start w:val="1"/>
      <w:numFmt w:val="decimal"/>
      <w:lvlText w:val="%1.%2.%3.%4.%5."/>
      <w:lvlJc w:val="left"/>
      <w:pPr>
        <w:ind w:left="3916" w:hanging="1080"/>
      </w:pPr>
      <w:rPr>
        <w:rFonts w:eastAsia="MS Mincho" w:hint="default"/>
        <w:i/>
      </w:rPr>
    </w:lvl>
    <w:lvl w:ilvl="5">
      <w:start w:val="1"/>
      <w:numFmt w:val="decimal"/>
      <w:lvlText w:val="%1.%2.%3.%4.%5.%6."/>
      <w:lvlJc w:val="left"/>
      <w:pPr>
        <w:ind w:left="4625" w:hanging="1080"/>
      </w:pPr>
      <w:rPr>
        <w:rFonts w:eastAsia="MS Mincho" w:hint="default"/>
        <w:i/>
      </w:rPr>
    </w:lvl>
    <w:lvl w:ilvl="6">
      <w:start w:val="1"/>
      <w:numFmt w:val="decimal"/>
      <w:lvlText w:val="%1.%2.%3.%4.%5.%6.%7."/>
      <w:lvlJc w:val="left"/>
      <w:pPr>
        <w:ind w:left="5694" w:hanging="1440"/>
      </w:pPr>
      <w:rPr>
        <w:rFonts w:eastAsia="MS Mincho" w:hint="default"/>
        <w:i/>
      </w:rPr>
    </w:lvl>
    <w:lvl w:ilvl="7">
      <w:start w:val="1"/>
      <w:numFmt w:val="decimal"/>
      <w:lvlText w:val="%1.%2.%3.%4.%5.%6.%7.%8."/>
      <w:lvlJc w:val="left"/>
      <w:pPr>
        <w:ind w:left="6403" w:hanging="1440"/>
      </w:pPr>
      <w:rPr>
        <w:rFonts w:eastAsia="MS Mincho" w:hint="default"/>
        <w:i/>
      </w:rPr>
    </w:lvl>
    <w:lvl w:ilvl="8">
      <w:start w:val="1"/>
      <w:numFmt w:val="decimal"/>
      <w:lvlText w:val="%1.%2.%3.%4.%5.%6.%7.%8.%9."/>
      <w:lvlJc w:val="left"/>
      <w:pPr>
        <w:ind w:left="7472" w:hanging="1800"/>
      </w:pPr>
      <w:rPr>
        <w:rFonts w:eastAsia="MS Mincho" w:hint="default"/>
        <w:i/>
      </w:rPr>
    </w:lvl>
  </w:abstractNum>
  <w:abstractNum w:abstractNumId="16">
    <w:nsid w:val="7B967348"/>
    <w:multiLevelType w:val="multilevel"/>
    <w:tmpl w:val="DFFC852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13"/>
  </w:num>
  <w:num w:numId="4">
    <w:abstractNumId w:val="11"/>
  </w:num>
  <w:num w:numId="5">
    <w:abstractNumId w:val="10"/>
  </w:num>
  <w:num w:numId="6">
    <w:abstractNumId w:val="7"/>
  </w:num>
  <w:num w:numId="7">
    <w:abstractNumId w:val="1"/>
  </w:num>
  <w:num w:numId="8">
    <w:abstractNumId w:val="9"/>
  </w:num>
  <w:num w:numId="9">
    <w:abstractNumId w:val="15"/>
  </w:num>
  <w:num w:numId="10">
    <w:abstractNumId w:val="0"/>
  </w:num>
  <w:num w:numId="11">
    <w:abstractNumId w:val="3"/>
  </w:num>
  <w:num w:numId="12">
    <w:abstractNumId w:val="2"/>
  </w:num>
  <w:num w:numId="13">
    <w:abstractNumId w:val="12"/>
  </w:num>
  <w:num w:numId="14">
    <w:abstractNumId w:val="14"/>
  </w:num>
  <w:num w:numId="15">
    <w:abstractNumId w:val="16"/>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0A4E"/>
    <w:rsid w:val="0000616F"/>
    <w:rsid w:val="00010010"/>
    <w:rsid w:val="0001066C"/>
    <w:rsid w:val="00011A40"/>
    <w:rsid w:val="00012FEC"/>
    <w:rsid w:val="0002329A"/>
    <w:rsid w:val="00025D22"/>
    <w:rsid w:val="00031482"/>
    <w:rsid w:val="00034DFF"/>
    <w:rsid w:val="00056CF8"/>
    <w:rsid w:val="00056E93"/>
    <w:rsid w:val="00057A60"/>
    <w:rsid w:val="0007360F"/>
    <w:rsid w:val="0007447B"/>
    <w:rsid w:val="00075D3B"/>
    <w:rsid w:val="00076EC2"/>
    <w:rsid w:val="000804BB"/>
    <w:rsid w:val="000860E2"/>
    <w:rsid w:val="00087008"/>
    <w:rsid w:val="00092AD2"/>
    <w:rsid w:val="0009344F"/>
    <w:rsid w:val="0009432C"/>
    <w:rsid w:val="00095BE4"/>
    <w:rsid w:val="0009712E"/>
    <w:rsid w:val="00097A83"/>
    <w:rsid w:val="000A7593"/>
    <w:rsid w:val="000B3134"/>
    <w:rsid w:val="000B73B7"/>
    <w:rsid w:val="000B73FC"/>
    <w:rsid w:val="000C0670"/>
    <w:rsid w:val="000C1880"/>
    <w:rsid w:val="000C18F7"/>
    <w:rsid w:val="000C59E1"/>
    <w:rsid w:val="000D0B0E"/>
    <w:rsid w:val="000D3463"/>
    <w:rsid w:val="000E1997"/>
    <w:rsid w:val="000E1AB1"/>
    <w:rsid w:val="000E2784"/>
    <w:rsid w:val="000E4CD6"/>
    <w:rsid w:val="000F6544"/>
    <w:rsid w:val="001032B3"/>
    <w:rsid w:val="00115DCA"/>
    <w:rsid w:val="001167D7"/>
    <w:rsid w:val="001226C8"/>
    <w:rsid w:val="001254DD"/>
    <w:rsid w:val="001324E1"/>
    <w:rsid w:val="001366E8"/>
    <w:rsid w:val="001369E3"/>
    <w:rsid w:val="00137462"/>
    <w:rsid w:val="001425C4"/>
    <w:rsid w:val="00146C91"/>
    <w:rsid w:val="00146D96"/>
    <w:rsid w:val="00150FF2"/>
    <w:rsid w:val="001530C9"/>
    <w:rsid w:val="00156F81"/>
    <w:rsid w:val="001634FB"/>
    <w:rsid w:val="00171CB3"/>
    <w:rsid w:val="00177486"/>
    <w:rsid w:val="001816A8"/>
    <w:rsid w:val="00185924"/>
    <w:rsid w:val="00186E95"/>
    <w:rsid w:val="001912B0"/>
    <w:rsid w:val="00197CF4"/>
    <w:rsid w:val="001A19CD"/>
    <w:rsid w:val="001A2FFE"/>
    <w:rsid w:val="001A5FC3"/>
    <w:rsid w:val="001A7DAE"/>
    <w:rsid w:val="001B1683"/>
    <w:rsid w:val="001B7838"/>
    <w:rsid w:val="001C52EF"/>
    <w:rsid w:val="001D002B"/>
    <w:rsid w:val="001D0150"/>
    <w:rsid w:val="001D05E6"/>
    <w:rsid w:val="001D1736"/>
    <w:rsid w:val="001E3943"/>
    <w:rsid w:val="001F42CF"/>
    <w:rsid w:val="002027AA"/>
    <w:rsid w:val="00205DCB"/>
    <w:rsid w:val="00206A11"/>
    <w:rsid w:val="00207597"/>
    <w:rsid w:val="00207EA6"/>
    <w:rsid w:val="00210DDD"/>
    <w:rsid w:val="002139E0"/>
    <w:rsid w:val="002322D6"/>
    <w:rsid w:val="00244863"/>
    <w:rsid w:val="00246A92"/>
    <w:rsid w:val="00251962"/>
    <w:rsid w:val="002556CD"/>
    <w:rsid w:val="00255F20"/>
    <w:rsid w:val="00263150"/>
    <w:rsid w:val="00267E7C"/>
    <w:rsid w:val="002712BB"/>
    <w:rsid w:val="00273F57"/>
    <w:rsid w:val="00275348"/>
    <w:rsid w:val="0027775F"/>
    <w:rsid w:val="00282B0D"/>
    <w:rsid w:val="002866EC"/>
    <w:rsid w:val="002936C5"/>
    <w:rsid w:val="00294257"/>
    <w:rsid w:val="00294482"/>
    <w:rsid w:val="00296D24"/>
    <w:rsid w:val="002B4F13"/>
    <w:rsid w:val="002C7132"/>
    <w:rsid w:val="002D1DEA"/>
    <w:rsid w:val="002E0FDE"/>
    <w:rsid w:val="002E2236"/>
    <w:rsid w:val="002E2E15"/>
    <w:rsid w:val="002E4D1D"/>
    <w:rsid w:val="002E7011"/>
    <w:rsid w:val="002F023C"/>
    <w:rsid w:val="002F43A1"/>
    <w:rsid w:val="002F7595"/>
    <w:rsid w:val="00303010"/>
    <w:rsid w:val="00303635"/>
    <w:rsid w:val="00314A70"/>
    <w:rsid w:val="00322265"/>
    <w:rsid w:val="00323238"/>
    <w:rsid w:val="003253EA"/>
    <w:rsid w:val="00325488"/>
    <w:rsid w:val="003275B0"/>
    <w:rsid w:val="003353B6"/>
    <w:rsid w:val="003432B6"/>
    <w:rsid w:val="00347D27"/>
    <w:rsid w:val="00350509"/>
    <w:rsid w:val="00355B95"/>
    <w:rsid w:val="003641B2"/>
    <w:rsid w:val="00371678"/>
    <w:rsid w:val="00372A0A"/>
    <w:rsid w:val="00374940"/>
    <w:rsid w:val="00394587"/>
    <w:rsid w:val="00396C84"/>
    <w:rsid w:val="003A0848"/>
    <w:rsid w:val="003D6054"/>
    <w:rsid w:val="003E0821"/>
    <w:rsid w:val="003E394C"/>
    <w:rsid w:val="003E3979"/>
    <w:rsid w:val="003E4B00"/>
    <w:rsid w:val="003F0C22"/>
    <w:rsid w:val="003F2598"/>
    <w:rsid w:val="003F4CF0"/>
    <w:rsid w:val="003F6961"/>
    <w:rsid w:val="003F6C30"/>
    <w:rsid w:val="00401051"/>
    <w:rsid w:val="00410F69"/>
    <w:rsid w:val="00411795"/>
    <w:rsid w:val="0041265F"/>
    <w:rsid w:val="00436A71"/>
    <w:rsid w:val="0043770F"/>
    <w:rsid w:val="00443C94"/>
    <w:rsid w:val="00450D2A"/>
    <w:rsid w:val="00454794"/>
    <w:rsid w:val="004569E8"/>
    <w:rsid w:val="00460630"/>
    <w:rsid w:val="00460AC5"/>
    <w:rsid w:val="004643A5"/>
    <w:rsid w:val="00472146"/>
    <w:rsid w:val="0047426B"/>
    <w:rsid w:val="00476191"/>
    <w:rsid w:val="00485ED0"/>
    <w:rsid w:val="00494C70"/>
    <w:rsid w:val="00495CCF"/>
    <w:rsid w:val="00496BDA"/>
    <w:rsid w:val="004A1C0F"/>
    <w:rsid w:val="004B01EE"/>
    <w:rsid w:val="004B34F4"/>
    <w:rsid w:val="004B6A7E"/>
    <w:rsid w:val="004C16C6"/>
    <w:rsid w:val="004D55E0"/>
    <w:rsid w:val="004D7C66"/>
    <w:rsid w:val="004E1E15"/>
    <w:rsid w:val="004E2BF5"/>
    <w:rsid w:val="004F3C38"/>
    <w:rsid w:val="004F41A5"/>
    <w:rsid w:val="0050329C"/>
    <w:rsid w:val="00504E8B"/>
    <w:rsid w:val="00511D84"/>
    <w:rsid w:val="005120B5"/>
    <w:rsid w:val="00512C38"/>
    <w:rsid w:val="00514B24"/>
    <w:rsid w:val="00515EA6"/>
    <w:rsid w:val="00522D8A"/>
    <w:rsid w:val="00523641"/>
    <w:rsid w:val="00526B02"/>
    <w:rsid w:val="00530A0F"/>
    <w:rsid w:val="0053132A"/>
    <w:rsid w:val="0053530A"/>
    <w:rsid w:val="00535919"/>
    <w:rsid w:val="00535B52"/>
    <w:rsid w:val="005414FB"/>
    <w:rsid w:val="005415DE"/>
    <w:rsid w:val="00543B6D"/>
    <w:rsid w:val="00555A2D"/>
    <w:rsid w:val="00566073"/>
    <w:rsid w:val="00574F3D"/>
    <w:rsid w:val="005810AF"/>
    <w:rsid w:val="005817E1"/>
    <w:rsid w:val="00581D86"/>
    <w:rsid w:val="0058247D"/>
    <w:rsid w:val="00584883"/>
    <w:rsid w:val="00585489"/>
    <w:rsid w:val="00585A0D"/>
    <w:rsid w:val="00587EDF"/>
    <w:rsid w:val="005916F8"/>
    <w:rsid w:val="00594D40"/>
    <w:rsid w:val="005950A2"/>
    <w:rsid w:val="0059749A"/>
    <w:rsid w:val="0059773C"/>
    <w:rsid w:val="005A6E00"/>
    <w:rsid w:val="005B0D74"/>
    <w:rsid w:val="005B66DF"/>
    <w:rsid w:val="005C0763"/>
    <w:rsid w:val="005C416C"/>
    <w:rsid w:val="005C5278"/>
    <w:rsid w:val="005D37A3"/>
    <w:rsid w:val="005D7BD3"/>
    <w:rsid w:val="005E15B3"/>
    <w:rsid w:val="005E7856"/>
    <w:rsid w:val="005F3FCF"/>
    <w:rsid w:val="005F4C0F"/>
    <w:rsid w:val="005F50C5"/>
    <w:rsid w:val="00601058"/>
    <w:rsid w:val="00602C70"/>
    <w:rsid w:val="00606001"/>
    <w:rsid w:val="00613C00"/>
    <w:rsid w:val="00616C7C"/>
    <w:rsid w:val="00620D63"/>
    <w:rsid w:val="00624854"/>
    <w:rsid w:val="00632017"/>
    <w:rsid w:val="0064028B"/>
    <w:rsid w:val="00640AD8"/>
    <w:rsid w:val="00644FE3"/>
    <w:rsid w:val="00650177"/>
    <w:rsid w:val="00652CE9"/>
    <w:rsid w:val="00660EB4"/>
    <w:rsid w:val="00666A0B"/>
    <w:rsid w:val="00670DE0"/>
    <w:rsid w:val="00674F1A"/>
    <w:rsid w:val="00680011"/>
    <w:rsid w:val="00694F65"/>
    <w:rsid w:val="00697E46"/>
    <w:rsid w:val="006A01F0"/>
    <w:rsid w:val="006A0245"/>
    <w:rsid w:val="006A07B3"/>
    <w:rsid w:val="006A0FFC"/>
    <w:rsid w:val="006A1D22"/>
    <w:rsid w:val="006B0B23"/>
    <w:rsid w:val="006B11FA"/>
    <w:rsid w:val="006B331B"/>
    <w:rsid w:val="006B71ED"/>
    <w:rsid w:val="006B7BDB"/>
    <w:rsid w:val="006C6B54"/>
    <w:rsid w:val="006D20F0"/>
    <w:rsid w:val="006D4032"/>
    <w:rsid w:val="006D62C1"/>
    <w:rsid w:val="006E2299"/>
    <w:rsid w:val="006E3D68"/>
    <w:rsid w:val="006E4904"/>
    <w:rsid w:val="006F03A9"/>
    <w:rsid w:val="006F3663"/>
    <w:rsid w:val="006F41A5"/>
    <w:rsid w:val="00703CB0"/>
    <w:rsid w:val="00714DC7"/>
    <w:rsid w:val="00716614"/>
    <w:rsid w:val="007179C7"/>
    <w:rsid w:val="0072329C"/>
    <w:rsid w:val="00725637"/>
    <w:rsid w:val="00727229"/>
    <w:rsid w:val="00735699"/>
    <w:rsid w:val="00737EB5"/>
    <w:rsid w:val="007402C9"/>
    <w:rsid w:val="0074158D"/>
    <w:rsid w:val="007516E8"/>
    <w:rsid w:val="007538DF"/>
    <w:rsid w:val="007648C0"/>
    <w:rsid w:val="0076571A"/>
    <w:rsid w:val="007660DE"/>
    <w:rsid w:val="00771F18"/>
    <w:rsid w:val="007800FB"/>
    <w:rsid w:val="0078155F"/>
    <w:rsid w:val="00785221"/>
    <w:rsid w:val="007860CD"/>
    <w:rsid w:val="0078611E"/>
    <w:rsid w:val="00786511"/>
    <w:rsid w:val="00795725"/>
    <w:rsid w:val="007A11C0"/>
    <w:rsid w:val="007A64F7"/>
    <w:rsid w:val="007A66FD"/>
    <w:rsid w:val="007A6E37"/>
    <w:rsid w:val="007B4E94"/>
    <w:rsid w:val="007C5644"/>
    <w:rsid w:val="007D6A44"/>
    <w:rsid w:val="007E38CF"/>
    <w:rsid w:val="007E40B6"/>
    <w:rsid w:val="007E4400"/>
    <w:rsid w:val="007F1829"/>
    <w:rsid w:val="007F50BE"/>
    <w:rsid w:val="007F7EAD"/>
    <w:rsid w:val="00801248"/>
    <w:rsid w:val="00804E52"/>
    <w:rsid w:val="008067E4"/>
    <w:rsid w:val="008169DC"/>
    <w:rsid w:val="00832004"/>
    <w:rsid w:val="00835DEF"/>
    <w:rsid w:val="00835E57"/>
    <w:rsid w:val="00840808"/>
    <w:rsid w:val="0084086A"/>
    <w:rsid w:val="0085730D"/>
    <w:rsid w:val="00860E83"/>
    <w:rsid w:val="00866A29"/>
    <w:rsid w:val="00895265"/>
    <w:rsid w:val="008956A7"/>
    <w:rsid w:val="00896427"/>
    <w:rsid w:val="00897802"/>
    <w:rsid w:val="008A120B"/>
    <w:rsid w:val="008A7E33"/>
    <w:rsid w:val="008B2E42"/>
    <w:rsid w:val="008B34D0"/>
    <w:rsid w:val="008B782D"/>
    <w:rsid w:val="008B7D49"/>
    <w:rsid w:val="008C28E9"/>
    <w:rsid w:val="008C4D00"/>
    <w:rsid w:val="008C5843"/>
    <w:rsid w:val="008C6933"/>
    <w:rsid w:val="008E3F17"/>
    <w:rsid w:val="008E406A"/>
    <w:rsid w:val="008E799B"/>
    <w:rsid w:val="008F0BEF"/>
    <w:rsid w:val="008F2AD3"/>
    <w:rsid w:val="008F3D2D"/>
    <w:rsid w:val="008F7B67"/>
    <w:rsid w:val="00904CDC"/>
    <w:rsid w:val="00911EDA"/>
    <w:rsid w:val="00914B89"/>
    <w:rsid w:val="00935089"/>
    <w:rsid w:val="00947355"/>
    <w:rsid w:val="009474AC"/>
    <w:rsid w:val="00951D2F"/>
    <w:rsid w:val="00952B3D"/>
    <w:rsid w:val="0096734D"/>
    <w:rsid w:val="00972A87"/>
    <w:rsid w:val="0098641A"/>
    <w:rsid w:val="009A5057"/>
    <w:rsid w:val="009A51AD"/>
    <w:rsid w:val="009A67C3"/>
    <w:rsid w:val="009B5A40"/>
    <w:rsid w:val="009C18CD"/>
    <w:rsid w:val="009C288A"/>
    <w:rsid w:val="009C3420"/>
    <w:rsid w:val="009D72FE"/>
    <w:rsid w:val="009E1D7C"/>
    <w:rsid w:val="009E24EA"/>
    <w:rsid w:val="009E49BA"/>
    <w:rsid w:val="009F018D"/>
    <w:rsid w:val="009F6B96"/>
    <w:rsid w:val="009F702F"/>
    <w:rsid w:val="009F73C7"/>
    <w:rsid w:val="00A022EA"/>
    <w:rsid w:val="00A07472"/>
    <w:rsid w:val="00A10E67"/>
    <w:rsid w:val="00A300AA"/>
    <w:rsid w:val="00A318EB"/>
    <w:rsid w:val="00A34063"/>
    <w:rsid w:val="00A34B8E"/>
    <w:rsid w:val="00A465F8"/>
    <w:rsid w:val="00A54B8B"/>
    <w:rsid w:val="00A55BB4"/>
    <w:rsid w:val="00A65217"/>
    <w:rsid w:val="00A7083E"/>
    <w:rsid w:val="00A719A9"/>
    <w:rsid w:val="00A7435D"/>
    <w:rsid w:val="00A76710"/>
    <w:rsid w:val="00A82EC1"/>
    <w:rsid w:val="00A91004"/>
    <w:rsid w:val="00A96A89"/>
    <w:rsid w:val="00A973B2"/>
    <w:rsid w:val="00A97537"/>
    <w:rsid w:val="00AA001C"/>
    <w:rsid w:val="00AA1123"/>
    <w:rsid w:val="00AA6B52"/>
    <w:rsid w:val="00AB1C7E"/>
    <w:rsid w:val="00AB4046"/>
    <w:rsid w:val="00AB4DDB"/>
    <w:rsid w:val="00AB5174"/>
    <w:rsid w:val="00AC1CC5"/>
    <w:rsid w:val="00AC3718"/>
    <w:rsid w:val="00AC40C6"/>
    <w:rsid w:val="00AC4C78"/>
    <w:rsid w:val="00AC7306"/>
    <w:rsid w:val="00AD4101"/>
    <w:rsid w:val="00AD6A0F"/>
    <w:rsid w:val="00AE1103"/>
    <w:rsid w:val="00AF14A1"/>
    <w:rsid w:val="00AF29A5"/>
    <w:rsid w:val="00AF78A4"/>
    <w:rsid w:val="00B13252"/>
    <w:rsid w:val="00B3033B"/>
    <w:rsid w:val="00B36101"/>
    <w:rsid w:val="00B42410"/>
    <w:rsid w:val="00B43987"/>
    <w:rsid w:val="00B44AFD"/>
    <w:rsid w:val="00B521EB"/>
    <w:rsid w:val="00B55632"/>
    <w:rsid w:val="00B55ABE"/>
    <w:rsid w:val="00B616FF"/>
    <w:rsid w:val="00B66CAC"/>
    <w:rsid w:val="00B673B1"/>
    <w:rsid w:val="00B75B90"/>
    <w:rsid w:val="00B77952"/>
    <w:rsid w:val="00B82AA5"/>
    <w:rsid w:val="00B86048"/>
    <w:rsid w:val="00B91867"/>
    <w:rsid w:val="00B9337C"/>
    <w:rsid w:val="00B9480C"/>
    <w:rsid w:val="00BA2C09"/>
    <w:rsid w:val="00BA4502"/>
    <w:rsid w:val="00BB076A"/>
    <w:rsid w:val="00BB39E8"/>
    <w:rsid w:val="00BD064D"/>
    <w:rsid w:val="00BD5126"/>
    <w:rsid w:val="00BD523C"/>
    <w:rsid w:val="00BD6842"/>
    <w:rsid w:val="00BE44DF"/>
    <w:rsid w:val="00BE5817"/>
    <w:rsid w:val="00BE75E1"/>
    <w:rsid w:val="00BF1F44"/>
    <w:rsid w:val="00BF5C8E"/>
    <w:rsid w:val="00BF76E1"/>
    <w:rsid w:val="00C00A96"/>
    <w:rsid w:val="00C01EE3"/>
    <w:rsid w:val="00C06BBE"/>
    <w:rsid w:val="00C0706E"/>
    <w:rsid w:val="00C13471"/>
    <w:rsid w:val="00C17AAD"/>
    <w:rsid w:val="00C2050D"/>
    <w:rsid w:val="00C20576"/>
    <w:rsid w:val="00C24428"/>
    <w:rsid w:val="00C25BE0"/>
    <w:rsid w:val="00C350C2"/>
    <w:rsid w:val="00C37F02"/>
    <w:rsid w:val="00C40A4E"/>
    <w:rsid w:val="00C42FCE"/>
    <w:rsid w:val="00C74550"/>
    <w:rsid w:val="00C83C1B"/>
    <w:rsid w:val="00C91FBC"/>
    <w:rsid w:val="00C95E21"/>
    <w:rsid w:val="00CA0305"/>
    <w:rsid w:val="00CA3941"/>
    <w:rsid w:val="00CA3C14"/>
    <w:rsid w:val="00CB2ADC"/>
    <w:rsid w:val="00CB3F25"/>
    <w:rsid w:val="00CB4A48"/>
    <w:rsid w:val="00CC4697"/>
    <w:rsid w:val="00CD1CB8"/>
    <w:rsid w:val="00CD2DC9"/>
    <w:rsid w:val="00CE5495"/>
    <w:rsid w:val="00CE55F8"/>
    <w:rsid w:val="00CE69EB"/>
    <w:rsid w:val="00CF3602"/>
    <w:rsid w:val="00D030B7"/>
    <w:rsid w:val="00D040F1"/>
    <w:rsid w:val="00D107C4"/>
    <w:rsid w:val="00D11981"/>
    <w:rsid w:val="00D13060"/>
    <w:rsid w:val="00D304B9"/>
    <w:rsid w:val="00D306CE"/>
    <w:rsid w:val="00D31D88"/>
    <w:rsid w:val="00D3348C"/>
    <w:rsid w:val="00D55165"/>
    <w:rsid w:val="00D55BFF"/>
    <w:rsid w:val="00D568BE"/>
    <w:rsid w:val="00D57B9D"/>
    <w:rsid w:val="00D67E5A"/>
    <w:rsid w:val="00D80FBF"/>
    <w:rsid w:val="00D8359F"/>
    <w:rsid w:val="00D877B3"/>
    <w:rsid w:val="00D9149C"/>
    <w:rsid w:val="00DA46E9"/>
    <w:rsid w:val="00DA745F"/>
    <w:rsid w:val="00DB52DA"/>
    <w:rsid w:val="00DC7E86"/>
    <w:rsid w:val="00DD251B"/>
    <w:rsid w:val="00DD5312"/>
    <w:rsid w:val="00DD60B1"/>
    <w:rsid w:val="00DD7C65"/>
    <w:rsid w:val="00DE0CF0"/>
    <w:rsid w:val="00DF1ED5"/>
    <w:rsid w:val="00DF5CF6"/>
    <w:rsid w:val="00DF6CDB"/>
    <w:rsid w:val="00E03B41"/>
    <w:rsid w:val="00E040E9"/>
    <w:rsid w:val="00E063FB"/>
    <w:rsid w:val="00E12EC1"/>
    <w:rsid w:val="00E17122"/>
    <w:rsid w:val="00E22C4D"/>
    <w:rsid w:val="00E31285"/>
    <w:rsid w:val="00E417E5"/>
    <w:rsid w:val="00E41FC6"/>
    <w:rsid w:val="00E54E8A"/>
    <w:rsid w:val="00E672DA"/>
    <w:rsid w:val="00E74289"/>
    <w:rsid w:val="00E823D8"/>
    <w:rsid w:val="00E83232"/>
    <w:rsid w:val="00E90FBB"/>
    <w:rsid w:val="00EA0A15"/>
    <w:rsid w:val="00EA4AF3"/>
    <w:rsid w:val="00EA536C"/>
    <w:rsid w:val="00EA653A"/>
    <w:rsid w:val="00EA6B5C"/>
    <w:rsid w:val="00EA779C"/>
    <w:rsid w:val="00EC3643"/>
    <w:rsid w:val="00EC4394"/>
    <w:rsid w:val="00EC4C85"/>
    <w:rsid w:val="00EC6AD6"/>
    <w:rsid w:val="00ED261C"/>
    <w:rsid w:val="00ED7E9C"/>
    <w:rsid w:val="00EE13FA"/>
    <w:rsid w:val="00EE38A2"/>
    <w:rsid w:val="00EF2D42"/>
    <w:rsid w:val="00EF5E60"/>
    <w:rsid w:val="00EF665C"/>
    <w:rsid w:val="00F055A2"/>
    <w:rsid w:val="00F14FDA"/>
    <w:rsid w:val="00F31DAE"/>
    <w:rsid w:val="00F3754E"/>
    <w:rsid w:val="00F43EDB"/>
    <w:rsid w:val="00F5188E"/>
    <w:rsid w:val="00F57B28"/>
    <w:rsid w:val="00FA1168"/>
    <w:rsid w:val="00FA35A8"/>
    <w:rsid w:val="00FB10B2"/>
    <w:rsid w:val="00FB311D"/>
    <w:rsid w:val="00FB4507"/>
    <w:rsid w:val="00FC2B11"/>
    <w:rsid w:val="00FC3AF3"/>
    <w:rsid w:val="00FE1D89"/>
    <w:rsid w:val="00FE5584"/>
    <w:rsid w:val="00FE7247"/>
    <w:rsid w:val="00FF11EA"/>
    <w:rsid w:val="00FF41A1"/>
    <w:rsid w:val="00FF6A08"/>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4E"/>
    <w:pPr>
      <w:spacing w:line="360" w:lineRule="auto"/>
      <w:jc w:val="both"/>
    </w:pPr>
    <w:rPr>
      <w:sz w:val="22"/>
      <w:szCs w:val="22"/>
      <w:lang w:eastAsia="en-US"/>
    </w:rPr>
  </w:style>
  <w:style w:type="paragraph" w:styleId="Heading1">
    <w:name w:val="heading 1"/>
    <w:basedOn w:val="Normal"/>
    <w:next w:val="Normal"/>
    <w:link w:val="Heading1Char"/>
    <w:qFormat/>
    <w:rsid w:val="00056E93"/>
    <w:pPr>
      <w:keepNext/>
      <w:autoSpaceDE w:val="0"/>
      <w:autoSpaceDN w:val="0"/>
      <w:spacing w:line="240" w:lineRule="auto"/>
      <w:outlineLvl w:val="0"/>
    </w:pPr>
    <w:rPr>
      <w:rFonts w:ascii="Times New Roman" w:eastAsia="Times New Roman" w:hAnsi="Times New Roman"/>
      <w:b/>
      <w:bCs/>
      <w:sz w:val="24"/>
      <w:szCs w:val="24"/>
      <w:lang w:val="it-IT"/>
    </w:rPr>
  </w:style>
  <w:style w:type="paragraph" w:styleId="Heading2">
    <w:name w:val="heading 2"/>
    <w:basedOn w:val="Normal"/>
    <w:next w:val="Normal"/>
    <w:link w:val="Heading2Char"/>
    <w:qFormat/>
    <w:rsid w:val="00056E93"/>
    <w:pPr>
      <w:keepNext/>
      <w:spacing w:line="240" w:lineRule="auto"/>
      <w:outlineLvl w:val="1"/>
    </w:pPr>
    <w:rPr>
      <w:rFonts w:ascii="Times New Roman" w:eastAsia="Times New Roman" w:hAnsi="Times New Roman"/>
      <w:i/>
      <w:iCs/>
      <w:noProof/>
      <w:sz w:val="26"/>
      <w:szCs w:val="26"/>
      <w:lang/>
    </w:rPr>
  </w:style>
  <w:style w:type="paragraph" w:styleId="Heading3">
    <w:name w:val="heading 3"/>
    <w:basedOn w:val="Normal"/>
    <w:next w:val="Normal"/>
    <w:link w:val="Heading3Char"/>
    <w:qFormat/>
    <w:rsid w:val="00056E93"/>
    <w:pPr>
      <w:keepNext/>
      <w:spacing w:line="288" w:lineRule="auto"/>
      <w:ind w:firstLine="720"/>
      <w:jc w:val="left"/>
      <w:outlineLvl w:val="2"/>
    </w:pPr>
    <w:rPr>
      <w:rFonts w:ascii="Times New Roman" w:eastAsia="Times New Roman" w:hAnsi="Times New Roman"/>
      <w:i/>
      <w:iCs/>
      <w:sz w:val="28"/>
      <w:szCs w:val="24"/>
      <w:lang w:val="en-US"/>
    </w:rPr>
  </w:style>
  <w:style w:type="paragraph" w:styleId="Heading4">
    <w:name w:val="heading 4"/>
    <w:basedOn w:val="Normal"/>
    <w:next w:val="Normal"/>
    <w:link w:val="Heading4Char"/>
    <w:qFormat/>
    <w:rsid w:val="00056E93"/>
    <w:pPr>
      <w:keepNext/>
      <w:spacing w:before="240" w:after="60" w:line="240" w:lineRule="auto"/>
      <w:jc w:val="left"/>
      <w:outlineLvl w:val="3"/>
    </w:pPr>
    <w:rPr>
      <w:rFonts w:ascii="Times New Roman" w:eastAsia="Times New Roman" w:hAnsi="Times New Roman"/>
      <w:b/>
      <w:bCs/>
      <w:sz w:val="28"/>
      <w:szCs w:val="28"/>
      <w:lang w:val="en-US"/>
    </w:rPr>
  </w:style>
  <w:style w:type="paragraph" w:styleId="Heading9">
    <w:name w:val="heading 9"/>
    <w:basedOn w:val="Normal"/>
    <w:next w:val="Normal"/>
    <w:link w:val="Heading9Char"/>
    <w:qFormat/>
    <w:rsid w:val="00056E93"/>
    <w:pPr>
      <w:spacing w:before="240" w:after="60" w:line="240" w:lineRule="auto"/>
      <w:jc w:val="left"/>
      <w:outlineLvl w:val="8"/>
    </w:pPr>
    <w:rPr>
      <w:rFonts w:ascii="Arial" w:eastAsia="Times New Roman" w:hAnsi="Arial"/>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6E93"/>
    <w:rPr>
      <w:rFonts w:ascii="Times New Roman" w:eastAsia="Times New Roman" w:hAnsi="Times New Roman"/>
      <w:b/>
      <w:bCs/>
      <w:sz w:val="24"/>
      <w:szCs w:val="24"/>
      <w:lang w:val="it-IT" w:eastAsia="en-US"/>
    </w:rPr>
  </w:style>
  <w:style w:type="character" w:customStyle="1" w:styleId="Heading2Char">
    <w:name w:val="Heading 2 Char"/>
    <w:link w:val="Heading2"/>
    <w:rsid w:val="00056E93"/>
    <w:rPr>
      <w:rFonts w:ascii="Times New Roman" w:eastAsia="Times New Roman" w:hAnsi="Times New Roman"/>
      <w:i/>
      <w:iCs/>
      <w:noProof/>
      <w:sz w:val="26"/>
      <w:szCs w:val="26"/>
      <w:lang w:eastAsia="en-US"/>
    </w:rPr>
  </w:style>
  <w:style w:type="character" w:customStyle="1" w:styleId="Heading3Char">
    <w:name w:val="Heading 3 Char"/>
    <w:link w:val="Heading3"/>
    <w:rsid w:val="00056E93"/>
    <w:rPr>
      <w:rFonts w:ascii="Times New Roman" w:eastAsia="Times New Roman" w:hAnsi="Times New Roman"/>
      <w:i/>
      <w:iCs/>
      <w:sz w:val="28"/>
      <w:szCs w:val="24"/>
      <w:lang w:val="en-US" w:eastAsia="en-US"/>
    </w:rPr>
  </w:style>
  <w:style w:type="character" w:customStyle="1" w:styleId="Heading4Char">
    <w:name w:val="Heading 4 Char"/>
    <w:link w:val="Heading4"/>
    <w:rsid w:val="00056E93"/>
    <w:rPr>
      <w:rFonts w:ascii="Times New Roman" w:eastAsia="Times New Roman" w:hAnsi="Times New Roman"/>
      <w:b/>
      <w:bCs/>
      <w:sz w:val="28"/>
      <w:szCs w:val="28"/>
      <w:lang w:val="en-US" w:eastAsia="en-US"/>
    </w:rPr>
  </w:style>
  <w:style w:type="character" w:customStyle="1" w:styleId="Heading9Char">
    <w:name w:val="Heading 9 Char"/>
    <w:link w:val="Heading9"/>
    <w:rsid w:val="00056E93"/>
    <w:rPr>
      <w:rFonts w:ascii="Arial" w:eastAsia="Times New Roman" w:hAnsi="Arial" w:cs="Arial"/>
      <w:sz w:val="22"/>
      <w:szCs w:val="22"/>
      <w:lang w:eastAsia="en-US"/>
    </w:rPr>
  </w:style>
  <w:style w:type="paragraph" w:styleId="Title">
    <w:name w:val="Title"/>
    <w:aliases w:val=" Char,Char"/>
    <w:basedOn w:val="Normal"/>
    <w:link w:val="TitleChar"/>
    <w:qFormat/>
    <w:rsid w:val="00056E93"/>
    <w:pPr>
      <w:autoSpaceDE w:val="0"/>
      <w:autoSpaceDN w:val="0"/>
      <w:spacing w:line="240" w:lineRule="auto"/>
      <w:jc w:val="center"/>
    </w:pPr>
    <w:rPr>
      <w:rFonts w:ascii="Arial" w:eastAsia="Times New Roman" w:hAnsi="Arial"/>
      <w:b/>
      <w:bCs/>
      <w:i/>
      <w:iCs/>
      <w:sz w:val="20"/>
      <w:szCs w:val="20"/>
      <w:lang w:val="en-US"/>
    </w:rPr>
  </w:style>
  <w:style w:type="character" w:customStyle="1" w:styleId="TitleChar">
    <w:name w:val="Title Char"/>
    <w:aliases w:val=" Char Char,Char Char"/>
    <w:link w:val="Title"/>
    <w:rsid w:val="00056E93"/>
    <w:rPr>
      <w:rFonts w:ascii="Arial" w:eastAsia="Times New Roman" w:hAnsi="Arial" w:cs="Arial"/>
      <w:b/>
      <w:bCs/>
      <w:i/>
      <w:iCs/>
      <w:lang w:val="en-US" w:eastAsia="en-US"/>
    </w:rPr>
  </w:style>
  <w:style w:type="character" w:styleId="Emphasis">
    <w:name w:val="Emphasis"/>
    <w:qFormat/>
    <w:rsid w:val="00056E93"/>
    <w:rPr>
      <w:i/>
      <w:iCs/>
    </w:rPr>
  </w:style>
  <w:style w:type="paragraph" w:styleId="ListParagraph">
    <w:name w:val="List Paragraph"/>
    <w:basedOn w:val="Normal"/>
    <w:link w:val="ListParagraphChar"/>
    <w:uiPriority w:val="34"/>
    <w:qFormat/>
    <w:rsid w:val="00056E93"/>
    <w:pPr>
      <w:spacing w:after="200" w:line="276" w:lineRule="auto"/>
      <w:ind w:left="720"/>
      <w:contextualSpacing/>
      <w:jc w:val="left"/>
    </w:pPr>
    <w:rPr>
      <w:lang/>
    </w:rPr>
  </w:style>
  <w:style w:type="character" w:customStyle="1" w:styleId="ListParagraphChar">
    <w:name w:val="List Paragraph Char"/>
    <w:link w:val="ListParagraph"/>
    <w:uiPriority w:val="34"/>
    <w:rsid w:val="00056E93"/>
    <w:rPr>
      <w:sz w:val="22"/>
      <w:szCs w:val="22"/>
      <w:lang w:eastAsia="en-US"/>
    </w:rPr>
  </w:style>
  <w:style w:type="paragraph" w:styleId="Header">
    <w:name w:val="header"/>
    <w:basedOn w:val="Normal"/>
    <w:link w:val="HeaderChar"/>
    <w:uiPriority w:val="99"/>
    <w:unhideWhenUsed/>
    <w:rsid w:val="00C40A4E"/>
    <w:pPr>
      <w:tabs>
        <w:tab w:val="center" w:pos="4513"/>
        <w:tab w:val="right" w:pos="9026"/>
      </w:tabs>
    </w:pPr>
    <w:rPr>
      <w:lang/>
    </w:rPr>
  </w:style>
  <w:style w:type="character" w:customStyle="1" w:styleId="HeaderChar">
    <w:name w:val="Header Char"/>
    <w:link w:val="Header"/>
    <w:uiPriority w:val="99"/>
    <w:rsid w:val="00C40A4E"/>
    <w:rPr>
      <w:sz w:val="22"/>
      <w:szCs w:val="22"/>
      <w:lang w:eastAsia="en-US"/>
    </w:rPr>
  </w:style>
  <w:style w:type="paragraph" w:styleId="BodyText2">
    <w:name w:val="Body Text 2"/>
    <w:basedOn w:val="Normal"/>
    <w:link w:val="BodyText2Char"/>
    <w:rsid w:val="00C40A4E"/>
    <w:pPr>
      <w:spacing w:after="120" w:line="480" w:lineRule="auto"/>
      <w:jc w:val="left"/>
    </w:pPr>
    <w:rPr>
      <w:rFonts w:ascii="Times New Roman" w:eastAsia="Times New Roman" w:hAnsi="Times New Roman"/>
      <w:sz w:val="24"/>
      <w:szCs w:val="24"/>
      <w:lang/>
    </w:rPr>
  </w:style>
  <w:style w:type="character" w:customStyle="1" w:styleId="BodyText2Char">
    <w:name w:val="Body Text 2 Char"/>
    <w:link w:val="BodyText2"/>
    <w:rsid w:val="00C40A4E"/>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C40A4E"/>
    <w:pPr>
      <w:tabs>
        <w:tab w:val="center" w:pos="4680"/>
        <w:tab w:val="right" w:pos="9360"/>
      </w:tabs>
      <w:spacing w:line="240" w:lineRule="auto"/>
    </w:pPr>
    <w:rPr>
      <w:lang/>
    </w:rPr>
  </w:style>
  <w:style w:type="character" w:customStyle="1" w:styleId="FooterChar">
    <w:name w:val="Footer Char"/>
    <w:link w:val="Footer"/>
    <w:uiPriority w:val="99"/>
    <w:rsid w:val="00C40A4E"/>
    <w:rPr>
      <w:sz w:val="22"/>
      <w:szCs w:val="22"/>
      <w:lang w:eastAsia="en-US"/>
    </w:rPr>
  </w:style>
  <w:style w:type="paragraph" w:styleId="BalloonText">
    <w:name w:val="Balloon Text"/>
    <w:basedOn w:val="Normal"/>
    <w:link w:val="BalloonTextChar"/>
    <w:uiPriority w:val="99"/>
    <w:semiHidden/>
    <w:unhideWhenUsed/>
    <w:rsid w:val="00C40A4E"/>
    <w:pPr>
      <w:spacing w:line="240" w:lineRule="auto"/>
    </w:pPr>
    <w:rPr>
      <w:rFonts w:ascii="Tahoma" w:hAnsi="Tahoma"/>
      <w:sz w:val="16"/>
      <w:szCs w:val="16"/>
      <w:lang/>
    </w:rPr>
  </w:style>
  <w:style w:type="character" w:customStyle="1" w:styleId="BalloonTextChar">
    <w:name w:val="Balloon Text Char"/>
    <w:link w:val="BalloonText"/>
    <w:uiPriority w:val="99"/>
    <w:semiHidden/>
    <w:rsid w:val="00C40A4E"/>
    <w:rPr>
      <w:rFonts w:ascii="Tahoma" w:hAnsi="Tahoma" w:cs="Tahoma"/>
      <w:sz w:val="16"/>
      <w:szCs w:val="16"/>
      <w:lang w:eastAsia="en-US"/>
    </w:rPr>
  </w:style>
  <w:style w:type="paragraph" w:styleId="BodyTextIndent2">
    <w:name w:val="Body Text Indent 2"/>
    <w:basedOn w:val="Normal"/>
    <w:link w:val="BodyTextIndent2Char"/>
    <w:uiPriority w:val="99"/>
    <w:unhideWhenUsed/>
    <w:rsid w:val="00B44AFD"/>
    <w:pPr>
      <w:spacing w:after="120" w:line="480" w:lineRule="auto"/>
      <w:ind w:left="360"/>
      <w:jc w:val="left"/>
    </w:pPr>
    <w:rPr>
      <w:rFonts w:ascii="Times New Roman" w:eastAsia="Times New Roman" w:hAnsi="Times New Roman"/>
      <w:sz w:val="24"/>
      <w:szCs w:val="24"/>
      <w:lang/>
    </w:rPr>
  </w:style>
  <w:style w:type="character" w:customStyle="1" w:styleId="BodyTextIndent2Char">
    <w:name w:val="Body Text Indent 2 Char"/>
    <w:link w:val="BodyTextIndent2"/>
    <w:uiPriority w:val="99"/>
    <w:rsid w:val="00B44AFD"/>
    <w:rPr>
      <w:rFonts w:ascii="Times New Roman" w:eastAsia="Times New Roman" w:hAnsi="Times New Roman"/>
      <w:sz w:val="24"/>
      <w:szCs w:val="24"/>
    </w:rPr>
  </w:style>
  <w:style w:type="paragraph" w:styleId="BodyText">
    <w:name w:val="Body Text"/>
    <w:basedOn w:val="Normal"/>
    <w:link w:val="BodyTextChar"/>
    <w:uiPriority w:val="99"/>
    <w:unhideWhenUsed/>
    <w:rsid w:val="00C74550"/>
    <w:pPr>
      <w:spacing w:after="120"/>
    </w:pPr>
    <w:rPr>
      <w:lang/>
    </w:rPr>
  </w:style>
  <w:style w:type="character" w:customStyle="1" w:styleId="BodyTextChar">
    <w:name w:val="Body Text Char"/>
    <w:link w:val="BodyText"/>
    <w:uiPriority w:val="99"/>
    <w:rsid w:val="00C74550"/>
    <w:rPr>
      <w:sz w:val="22"/>
      <w:szCs w:val="22"/>
      <w:lang w:val="sq-AL"/>
    </w:rPr>
  </w:style>
  <w:style w:type="character" w:customStyle="1" w:styleId="hps">
    <w:name w:val="hps"/>
    <w:basedOn w:val="DefaultParagraphFont"/>
    <w:rsid w:val="000B73FC"/>
  </w:style>
  <w:style w:type="paragraph" w:styleId="BodyTextIndent">
    <w:name w:val="Body Text Indent"/>
    <w:basedOn w:val="Normal"/>
    <w:link w:val="BodyTextIndentChar"/>
    <w:uiPriority w:val="99"/>
    <w:unhideWhenUsed/>
    <w:rsid w:val="00FE5584"/>
    <w:pPr>
      <w:spacing w:after="120"/>
      <w:ind w:left="360"/>
    </w:pPr>
    <w:rPr>
      <w:lang/>
    </w:rPr>
  </w:style>
  <w:style w:type="character" w:customStyle="1" w:styleId="BodyTextIndentChar">
    <w:name w:val="Body Text Indent Char"/>
    <w:link w:val="BodyTextIndent"/>
    <w:uiPriority w:val="99"/>
    <w:rsid w:val="00FE5584"/>
    <w:rPr>
      <w:sz w:val="22"/>
      <w:szCs w:val="22"/>
      <w:lang w:val="sq-AL"/>
    </w:rPr>
  </w:style>
  <w:style w:type="character" w:styleId="CommentReference">
    <w:name w:val="annotation reference"/>
    <w:uiPriority w:val="99"/>
    <w:semiHidden/>
    <w:unhideWhenUsed/>
    <w:rsid w:val="00860E83"/>
    <w:rPr>
      <w:sz w:val="16"/>
      <w:szCs w:val="16"/>
    </w:rPr>
  </w:style>
  <w:style w:type="paragraph" w:styleId="CommentText">
    <w:name w:val="annotation text"/>
    <w:basedOn w:val="Normal"/>
    <w:link w:val="CommentTextChar"/>
    <w:uiPriority w:val="99"/>
    <w:semiHidden/>
    <w:unhideWhenUsed/>
    <w:rsid w:val="00860E83"/>
    <w:rPr>
      <w:sz w:val="20"/>
      <w:szCs w:val="20"/>
      <w:lang/>
    </w:rPr>
  </w:style>
  <w:style w:type="character" w:customStyle="1" w:styleId="CommentTextChar">
    <w:name w:val="Comment Text Char"/>
    <w:link w:val="CommentText"/>
    <w:uiPriority w:val="99"/>
    <w:semiHidden/>
    <w:rsid w:val="00860E83"/>
    <w:rPr>
      <w:lang w:val="sq-AL"/>
    </w:rPr>
  </w:style>
  <w:style w:type="paragraph" w:styleId="CommentSubject">
    <w:name w:val="annotation subject"/>
    <w:basedOn w:val="CommentText"/>
    <w:next w:val="CommentText"/>
    <w:link w:val="CommentSubjectChar"/>
    <w:uiPriority w:val="99"/>
    <w:semiHidden/>
    <w:unhideWhenUsed/>
    <w:rsid w:val="00860E83"/>
    <w:rPr>
      <w:b/>
      <w:bCs/>
    </w:rPr>
  </w:style>
  <w:style w:type="character" w:customStyle="1" w:styleId="CommentSubjectChar">
    <w:name w:val="Comment Subject Char"/>
    <w:link w:val="CommentSubject"/>
    <w:uiPriority w:val="99"/>
    <w:semiHidden/>
    <w:rsid w:val="00860E83"/>
    <w:rPr>
      <w:b/>
      <w:bCs/>
      <w:lang w:val="sq-AL"/>
    </w:rPr>
  </w:style>
  <w:style w:type="character" w:styleId="Strong">
    <w:name w:val="Strong"/>
    <w:uiPriority w:val="22"/>
    <w:qFormat/>
    <w:rsid w:val="00FB10B2"/>
    <w:rPr>
      <w:b/>
      <w:bCs/>
    </w:rPr>
  </w:style>
</w:styles>
</file>

<file path=word/webSettings.xml><?xml version="1.0" encoding="utf-8"?>
<w:webSettings xmlns:r="http://schemas.openxmlformats.org/officeDocument/2006/relationships" xmlns:w="http://schemas.openxmlformats.org/wordprocessingml/2006/main">
  <w:divs>
    <w:div w:id="211382081">
      <w:bodyDiv w:val="1"/>
      <w:marLeft w:val="0"/>
      <w:marRight w:val="0"/>
      <w:marTop w:val="0"/>
      <w:marBottom w:val="0"/>
      <w:divBdr>
        <w:top w:val="none" w:sz="0" w:space="0" w:color="auto"/>
        <w:left w:val="none" w:sz="0" w:space="0" w:color="auto"/>
        <w:bottom w:val="none" w:sz="0" w:space="0" w:color="auto"/>
        <w:right w:val="none" w:sz="0" w:space="0" w:color="auto"/>
      </w:divBdr>
    </w:div>
    <w:div w:id="758911942">
      <w:bodyDiv w:val="1"/>
      <w:marLeft w:val="0"/>
      <w:marRight w:val="0"/>
      <w:marTop w:val="0"/>
      <w:marBottom w:val="0"/>
      <w:divBdr>
        <w:top w:val="none" w:sz="0" w:space="0" w:color="auto"/>
        <w:left w:val="none" w:sz="0" w:space="0" w:color="auto"/>
        <w:bottom w:val="none" w:sz="0" w:space="0" w:color="auto"/>
        <w:right w:val="none" w:sz="0" w:space="0" w:color="auto"/>
      </w:divBdr>
    </w:div>
    <w:div w:id="1028986507">
      <w:bodyDiv w:val="1"/>
      <w:marLeft w:val="0"/>
      <w:marRight w:val="0"/>
      <w:marTop w:val="0"/>
      <w:marBottom w:val="0"/>
      <w:divBdr>
        <w:top w:val="none" w:sz="0" w:space="0" w:color="auto"/>
        <w:left w:val="none" w:sz="0" w:space="0" w:color="auto"/>
        <w:bottom w:val="none" w:sz="0" w:space="0" w:color="auto"/>
        <w:right w:val="none" w:sz="0" w:space="0" w:color="auto"/>
      </w:divBdr>
    </w:div>
    <w:div w:id="13923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553C-0D00-490E-966B-8AF7CE01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HAJRI THAÇAJ</vt:lpstr>
    </vt:vector>
  </TitlesOfParts>
  <Company>Microsoft</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HAJRI THAÇAJ</dc:title>
  <dc:subject>Dt. 19.12.2019</dc:subject>
  <dc:creator>Elsa TOSKA</dc:creator>
  <cp:lastModifiedBy>user</cp:lastModifiedBy>
  <cp:revision>2</cp:revision>
  <cp:lastPrinted>2020-01-06T12:00:00Z</cp:lastPrinted>
  <dcterms:created xsi:type="dcterms:W3CDTF">2020-01-06T14:19:00Z</dcterms:created>
  <dcterms:modified xsi:type="dcterms:W3CDTF">2020-01-06T14:19:00Z</dcterms:modified>
</cp:coreProperties>
</file>