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8F" w:rsidRPr="0091555F" w:rsidRDefault="00F6088F" w:rsidP="00F6088F">
      <w:pPr>
        <w:spacing w:after="0" w:line="360" w:lineRule="auto"/>
        <w:contextualSpacing/>
        <w:jc w:val="center"/>
        <w:rPr>
          <w:rFonts w:ascii="Times New Roman" w:hAnsi="Times New Roman"/>
          <w:b/>
          <w:bCs/>
          <w:sz w:val="24"/>
          <w:szCs w:val="24"/>
          <w:lang w:val="sq-AL"/>
        </w:rPr>
      </w:pPr>
      <w:bookmarkStart w:id="0" w:name="_GoBack"/>
      <w:bookmarkEnd w:id="0"/>
      <w:r w:rsidRPr="0091555F">
        <w:rPr>
          <w:rFonts w:ascii="Times New Roman" w:hAnsi="Times New Roman"/>
          <w:b/>
          <w:bCs/>
          <w:sz w:val="24"/>
          <w:szCs w:val="24"/>
          <w:lang w:val="sq-AL"/>
        </w:rPr>
        <w:t>V</w:t>
      </w:r>
      <w:r w:rsidR="00FD4D7D">
        <w:rPr>
          <w:rFonts w:ascii="Times New Roman" w:hAnsi="Times New Roman"/>
          <w:b/>
          <w:bCs/>
          <w:sz w:val="24"/>
          <w:szCs w:val="24"/>
          <w:lang w:val="sq-AL"/>
        </w:rPr>
        <w:t xml:space="preserve">endim nr. 96, datë </w:t>
      </w:r>
      <w:r w:rsidR="00FD4D7D" w:rsidRPr="0091555F">
        <w:rPr>
          <w:rFonts w:ascii="Times New Roman" w:hAnsi="Times New Roman"/>
          <w:b/>
          <w:bCs/>
          <w:sz w:val="24"/>
          <w:szCs w:val="24"/>
          <w:lang w:val="sq-AL"/>
        </w:rPr>
        <w:t>30.10.</w:t>
      </w:r>
      <w:r w:rsidR="00FD4D7D" w:rsidRPr="0091555F">
        <w:rPr>
          <w:rFonts w:ascii="Times New Roman" w:hAnsi="Times New Roman"/>
          <w:b/>
          <w:sz w:val="24"/>
          <w:szCs w:val="24"/>
          <w:lang w:val="sq-AL"/>
        </w:rPr>
        <w:t>2020</w:t>
      </w:r>
    </w:p>
    <w:p w:rsidR="00F6088F" w:rsidRPr="0091555F" w:rsidRDefault="00F6088F" w:rsidP="00F6088F">
      <w:pPr>
        <w:spacing w:after="0" w:line="360" w:lineRule="auto"/>
        <w:contextualSpacing/>
        <w:jc w:val="center"/>
        <w:rPr>
          <w:rFonts w:ascii="Times New Roman" w:hAnsi="Times New Roman"/>
          <w:b/>
          <w:bCs/>
          <w:sz w:val="24"/>
          <w:szCs w:val="24"/>
          <w:lang w:val="sq-AL"/>
        </w:rPr>
      </w:pPr>
    </w:p>
    <w:p w:rsidR="00F6088F" w:rsidRPr="0091555F" w:rsidRDefault="00F6088F" w:rsidP="00F6088F">
      <w:pPr>
        <w:tabs>
          <w:tab w:val="left" w:pos="0"/>
          <w:tab w:val="left" w:pos="720"/>
        </w:tabs>
        <w:spacing w:after="0" w:line="360" w:lineRule="auto"/>
        <w:contextualSpacing/>
        <w:jc w:val="both"/>
        <w:rPr>
          <w:rFonts w:ascii="Times New Roman" w:hAnsi="Times New Roman"/>
          <w:sz w:val="24"/>
          <w:szCs w:val="24"/>
          <w:lang w:val="sq-AL"/>
        </w:rPr>
      </w:pPr>
      <w:r w:rsidRPr="0091555F">
        <w:rPr>
          <w:rFonts w:ascii="Times New Roman" w:hAnsi="Times New Roman"/>
          <w:sz w:val="24"/>
          <w:szCs w:val="24"/>
          <w:lang w:val="sq-AL"/>
        </w:rPr>
        <w:tab/>
        <w:t>Kolegji i Gjykatës Kushtetuese të Republikës së Shqipërisë, i përbërë nga:</w:t>
      </w:r>
    </w:p>
    <w:p w:rsidR="00F6088F" w:rsidRPr="0091555F" w:rsidRDefault="00F6088F" w:rsidP="00F6088F">
      <w:pPr>
        <w:tabs>
          <w:tab w:val="left" w:pos="0"/>
          <w:tab w:val="left" w:pos="720"/>
        </w:tabs>
        <w:spacing w:after="0" w:line="360" w:lineRule="auto"/>
        <w:contextualSpacing/>
        <w:jc w:val="both"/>
        <w:rPr>
          <w:rFonts w:ascii="Times New Roman" w:hAnsi="Times New Roman"/>
          <w:sz w:val="24"/>
          <w:szCs w:val="24"/>
          <w:lang w:val="sq-AL"/>
        </w:rPr>
      </w:pPr>
    </w:p>
    <w:p w:rsidR="00F6088F" w:rsidRPr="0091555F" w:rsidRDefault="00F6088F" w:rsidP="00F6088F">
      <w:pPr>
        <w:spacing w:after="0" w:line="360" w:lineRule="auto"/>
        <w:ind w:firstLine="720"/>
        <w:contextualSpacing/>
        <w:rPr>
          <w:rFonts w:ascii="Times New Roman" w:hAnsi="Times New Roman"/>
          <w:bCs/>
          <w:sz w:val="24"/>
          <w:szCs w:val="24"/>
          <w:lang w:val="sq-AL"/>
        </w:rPr>
      </w:pPr>
      <w:r w:rsidRPr="0091555F">
        <w:rPr>
          <w:rFonts w:ascii="Times New Roman" w:hAnsi="Times New Roman"/>
          <w:bCs/>
          <w:sz w:val="24"/>
          <w:szCs w:val="24"/>
          <w:lang w:val="sq-AL"/>
        </w:rPr>
        <w:t>Vitore Tusha,</w:t>
      </w:r>
      <w:r w:rsidRPr="0091555F">
        <w:rPr>
          <w:rFonts w:ascii="Times New Roman" w:hAnsi="Times New Roman"/>
          <w:bCs/>
          <w:sz w:val="24"/>
          <w:szCs w:val="24"/>
          <w:lang w:val="sq-AL"/>
        </w:rPr>
        <w:tab/>
      </w:r>
      <w:r w:rsidRPr="0091555F">
        <w:rPr>
          <w:rFonts w:ascii="Times New Roman" w:hAnsi="Times New Roman"/>
          <w:bCs/>
          <w:sz w:val="24"/>
          <w:szCs w:val="24"/>
          <w:lang w:val="sq-AL"/>
        </w:rPr>
        <w:tab/>
      </w:r>
      <w:r w:rsidRPr="0091555F">
        <w:rPr>
          <w:rFonts w:ascii="Times New Roman" w:hAnsi="Times New Roman"/>
          <w:bCs/>
          <w:sz w:val="24"/>
          <w:szCs w:val="24"/>
          <w:lang w:val="sq-AL"/>
        </w:rPr>
        <w:tab/>
        <w:t>Anëtare e  Gjykatës Kushtetuese</w:t>
      </w:r>
    </w:p>
    <w:p w:rsidR="00F6088F" w:rsidRPr="0091555F" w:rsidRDefault="00F6088F" w:rsidP="00F6088F">
      <w:pPr>
        <w:spacing w:after="0" w:line="360" w:lineRule="auto"/>
        <w:ind w:firstLine="720"/>
        <w:contextualSpacing/>
        <w:rPr>
          <w:rFonts w:ascii="Times New Roman" w:hAnsi="Times New Roman"/>
          <w:bCs/>
          <w:sz w:val="24"/>
          <w:szCs w:val="24"/>
          <w:lang w:val="sq-AL"/>
        </w:rPr>
      </w:pPr>
      <w:r w:rsidRPr="0091555F">
        <w:rPr>
          <w:rFonts w:ascii="Times New Roman" w:hAnsi="Times New Roman"/>
          <w:bCs/>
          <w:sz w:val="24"/>
          <w:szCs w:val="24"/>
          <w:lang w:val="sq-AL"/>
        </w:rPr>
        <w:t>Marsida Xhaferllari,</w:t>
      </w:r>
      <w:r w:rsidRPr="0091555F">
        <w:rPr>
          <w:rFonts w:ascii="Times New Roman" w:hAnsi="Times New Roman"/>
          <w:bCs/>
          <w:sz w:val="24"/>
          <w:szCs w:val="24"/>
          <w:lang w:val="sq-AL"/>
        </w:rPr>
        <w:tab/>
      </w:r>
      <w:r w:rsidRPr="0091555F">
        <w:rPr>
          <w:rFonts w:ascii="Times New Roman" w:hAnsi="Times New Roman"/>
          <w:bCs/>
          <w:sz w:val="24"/>
          <w:szCs w:val="24"/>
          <w:lang w:val="sq-AL"/>
        </w:rPr>
        <w:tab/>
        <w:t xml:space="preserve">Anëtare e     </w:t>
      </w:r>
      <w:r w:rsidRPr="0091555F">
        <w:rPr>
          <w:rFonts w:ascii="Times New Roman" w:hAnsi="Times New Roman"/>
          <w:bCs/>
          <w:sz w:val="24"/>
          <w:szCs w:val="24"/>
          <w:lang w:val="sq-AL"/>
        </w:rPr>
        <w:tab/>
        <w:t>“              “</w:t>
      </w:r>
    </w:p>
    <w:p w:rsidR="00F6088F" w:rsidRPr="0091555F" w:rsidRDefault="00F6088F" w:rsidP="00F6088F">
      <w:pPr>
        <w:spacing w:after="0" w:line="360" w:lineRule="auto"/>
        <w:ind w:firstLine="720"/>
        <w:contextualSpacing/>
        <w:rPr>
          <w:rFonts w:ascii="Times New Roman" w:hAnsi="Times New Roman"/>
          <w:bCs/>
          <w:sz w:val="24"/>
          <w:szCs w:val="24"/>
          <w:lang w:val="sq-AL"/>
        </w:rPr>
      </w:pPr>
      <w:r w:rsidRPr="0091555F">
        <w:rPr>
          <w:rFonts w:ascii="Times New Roman" w:hAnsi="Times New Roman"/>
          <w:bCs/>
          <w:sz w:val="24"/>
          <w:szCs w:val="24"/>
          <w:lang w:val="sq-AL"/>
        </w:rPr>
        <w:t>Elsa Toska</w:t>
      </w:r>
      <w:r w:rsidR="003C1B44" w:rsidRPr="0091555F">
        <w:rPr>
          <w:rFonts w:ascii="Times New Roman" w:hAnsi="Times New Roman"/>
          <w:bCs/>
          <w:sz w:val="24"/>
          <w:szCs w:val="24"/>
          <w:lang w:val="sq-AL"/>
        </w:rPr>
        <w:t>,</w:t>
      </w:r>
      <w:r w:rsidRPr="0091555F">
        <w:rPr>
          <w:rFonts w:ascii="Times New Roman" w:hAnsi="Times New Roman"/>
          <w:bCs/>
          <w:sz w:val="24"/>
          <w:szCs w:val="24"/>
          <w:lang w:val="sq-AL"/>
        </w:rPr>
        <w:tab/>
      </w:r>
      <w:r w:rsidRPr="0091555F">
        <w:rPr>
          <w:rFonts w:ascii="Times New Roman" w:hAnsi="Times New Roman"/>
          <w:bCs/>
          <w:sz w:val="24"/>
          <w:szCs w:val="24"/>
          <w:lang w:val="sq-AL"/>
        </w:rPr>
        <w:tab/>
      </w:r>
      <w:r w:rsidRPr="0091555F">
        <w:rPr>
          <w:rFonts w:ascii="Times New Roman" w:hAnsi="Times New Roman"/>
          <w:bCs/>
          <w:sz w:val="24"/>
          <w:szCs w:val="24"/>
          <w:lang w:val="sq-AL"/>
        </w:rPr>
        <w:tab/>
        <w:t xml:space="preserve">Anëtare e     </w:t>
      </w:r>
      <w:r w:rsidRPr="0091555F">
        <w:rPr>
          <w:rFonts w:ascii="Times New Roman" w:hAnsi="Times New Roman"/>
          <w:bCs/>
          <w:sz w:val="24"/>
          <w:szCs w:val="24"/>
          <w:lang w:val="sq-AL"/>
        </w:rPr>
        <w:tab/>
        <w:t>“</w:t>
      </w:r>
      <w:r w:rsidRPr="0091555F">
        <w:rPr>
          <w:rFonts w:ascii="Times New Roman" w:hAnsi="Times New Roman"/>
          <w:bCs/>
          <w:sz w:val="24"/>
          <w:szCs w:val="24"/>
          <w:lang w:val="sq-AL"/>
        </w:rPr>
        <w:tab/>
        <w:t xml:space="preserve">    “</w:t>
      </w:r>
    </w:p>
    <w:p w:rsidR="00F6088F" w:rsidRPr="0091555F" w:rsidRDefault="00F6088F" w:rsidP="00F6088F">
      <w:pPr>
        <w:tabs>
          <w:tab w:val="left" w:pos="0"/>
          <w:tab w:val="left" w:pos="720"/>
        </w:tabs>
        <w:spacing w:after="0" w:line="360" w:lineRule="auto"/>
        <w:contextualSpacing/>
        <w:jc w:val="both"/>
        <w:rPr>
          <w:rFonts w:ascii="Times New Roman" w:hAnsi="Times New Roman"/>
          <w:sz w:val="24"/>
          <w:szCs w:val="24"/>
          <w:lang w:val="sq-AL"/>
        </w:rPr>
      </w:pPr>
    </w:p>
    <w:p w:rsidR="00F6088F" w:rsidRPr="0091555F" w:rsidRDefault="00F6088F" w:rsidP="00F6088F">
      <w:pPr>
        <w:spacing w:after="0" w:line="360" w:lineRule="auto"/>
        <w:contextualSpacing/>
        <w:jc w:val="both"/>
        <w:rPr>
          <w:rFonts w:ascii="Times New Roman" w:hAnsi="Times New Roman"/>
          <w:sz w:val="24"/>
          <w:szCs w:val="24"/>
          <w:lang w:val="sq-AL"/>
        </w:rPr>
      </w:pPr>
      <w:r w:rsidRPr="0091555F">
        <w:rPr>
          <w:rFonts w:ascii="Times New Roman" w:hAnsi="Times New Roman"/>
          <w:sz w:val="24"/>
          <w:szCs w:val="24"/>
          <w:lang w:val="sq-AL"/>
        </w:rPr>
        <w:t xml:space="preserve">në datën </w:t>
      </w:r>
      <w:r w:rsidR="00DC4CDF" w:rsidRPr="0091555F">
        <w:rPr>
          <w:rFonts w:ascii="Times New Roman" w:hAnsi="Times New Roman"/>
          <w:sz w:val="24"/>
          <w:szCs w:val="24"/>
          <w:lang w:val="sq-AL"/>
        </w:rPr>
        <w:t>30.10.2020</w:t>
      </w:r>
      <w:r w:rsidR="00F9543C" w:rsidRPr="0091555F">
        <w:rPr>
          <w:rFonts w:ascii="Times New Roman" w:hAnsi="Times New Roman"/>
          <w:sz w:val="24"/>
          <w:szCs w:val="24"/>
          <w:lang w:val="sq-AL"/>
        </w:rPr>
        <w:t xml:space="preserve"> </w:t>
      </w:r>
      <w:r w:rsidRPr="0091555F">
        <w:rPr>
          <w:rFonts w:ascii="Times New Roman" w:hAnsi="Times New Roman"/>
          <w:sz w:val="24"/>
          <w:szCs w:val="24"/>
          <w:lang w:val="sq-AL"/>
        </w:rPr>
        <w:t>mori në shqy</w:t>
      </w:r>
      <w:r w:rsidR="00DC4CDF" w:rsidRPr="0091555F">
        <w:rPr>
          <w:rFonts w:ascii="Times New Roman" w:hAnsi="Times New Roman"/>
          <w:sz w:val="24"/>
          <w:szCs w:val="24"/>
          <w:lang w:val="sq-AL"/>
        </w:rPr>
        <w:t>rtim paraprak kërkesën me nr.</w:t>
      </w:r>
      <w:r w:rsidRPr="0091555F">
        <w:rPr>
          <w:rFonts w:ascii="Times New Roman" w:hAnsi="Times New Roman"/>
          <w:sz w:val="24"/>
          <w:szCs w:val="24"/>
          <w:lang w:val="sq-AL"/>
        </w:rPr>
        <w:t xml:space="preserve"> </w:t>
      </w:r>
      <w:r w:rsidR="003A1BAB" w:rsidRPr="0091555F">
        <w:rPr>
          <w:rFonts w:ascii="Times New Roman" w:hAnsi="Times New Roman"/>
          <w:sz w:val="24"/>
          <w:szCs w:val="24"/>
          <w:lang w:val="sq-AL"/>
        </w:rPr>
        <w:t xml:space="preserve">96 </w:t>
      </w:r>
      <w:r w:rsidRPr="0091555F">
        <w:rPr>
          <w:rFonts w:ascii="Times New Roman" w:hAnsi="Times New Roman"/>
          <w:sz w:val="24"/>
          <w:szCs w:val="24"/>
          <w:lang w:val="sq-AL"/>
        </w:rPr>
        <w:t>Akti, që i përket:</w:t>
      </w:r>
    </w:p>
    <w:p w:rsidR="00F6088F" w:rsidRPr="0091555F" w:rsidRDefault="00F6088F" w:rsidP="00F6088F">
      <w:pPr>
        <w:spacing w:after="0" w:line="360" w:lineRule="auto"/>
        <w:contextualSpacing/>
        <w:jc w:val="both"/>
        <w:rPr>
          <w:rFonts w:ascii="Times New Roman" w:hAnsi="Times New Roman"/>
          <w:b/>
          <w:sz w:val="24"/>
          <w:szCs w:val="24"/>
          <w:lang w:val="sq-AL"/>
        </w:rPr>
      </w:pPr>
    </w:p>
    <w:p w:rsidR="00F6088F" w:rsidRPr="0091555F" w:rsidRDefault="00F6088F" w:rsidP="00F6088F">
      <w:pPr>
        <w:tabs>
          <w:tab w:val="left" w:pos="1710"/>
          <w:tab w:val="left" w:pos="1800"/>
        </w:tabs>
        <w:spacing w:after="0" w:line="360" w:lineRule="auto"/>
        <w:ind w:left="720"/>
        <w:contextualSpacing/>
        <w:rPr>
          <w:rFonts w:ascii="Times New Roman" w:hAnsi="Times New Roman"/>
          <w:b/>
          <w:sz w:val="24"/>
          <w:szCs w:val="24"/>
          <w:lang w:val="sq-AL"/>
        </w:rPr>
      </w:pPr>
      <w:r w:rsidRPr="0091555F">
        <w:rPr>
          <w:rFonts w:ascii="Times New Roman" w:hAnsi="Times New Roman"/>
          <w:b/>
          <w:sz w:val="24"/>
          <w:szCs w:val="24"/>
          <w:lang w:val="sq-AL"/>
        </w:rPr>
        <w:t>KËRKUES:</w:t>
      </w:r>
      <w:r w:rsidRPr="0091555F">
        <w:rPr>
          <w:rFonts w:ascii="Times New Roman" w:hAnsi="Times New Roman"/>
          <w:sz w:val="24"/>
          <w:szCs w:val="24"/>
          <w:lang w:val="sq-AL"/>
        </w:rPr>
        <w:tab/>
        <w:t xml:space="preserve">  </w:t>
      </w:r>
      <w:r w:rsidRPr="0091555F">
        <w:rPr>
          <w:rFonts w:ascii="Times New Roman" w:hAnsi="Times New Roman"/>
          <w:sz w:val="24"/>
          <w:szCs w:val="24"/>
          <w:lang w:val="sq-AL"/>
        </w:rPr>
        <w:tab/>
      </w:r>
      <w:r w:rsidR="000576CA" w:rsidRPr="0091555F">
        <w:rPr>
          <w:rFonts w:ascii="Times New Roman" w:hAnsi="Times New Roman"/>
          <w:sz w:val="24"/>
          <w:szCs w:val="24"/>
          <w:lang w:val="sq-AL"/>
        </w:rPr>
        <w:tab/>
      </w:r>
      <w:r w:rsidR="00F9543C" w:rsidRPr="0091555F">
        <w:rPr>
          <w:rFonts w:ascii="Times New Roman" w:hAnsi="Times New Roman"/>
          <w:b/>
          <w:sz w:val="24"/>
          <w:szCs w:val="24"/>
          <w:lang w:val="sq-AL"/>
        </w:rPr>
        <w:t>TOM DEDAJ</w:t>
      </w:r>
    </w:p>
    <w:p w:rsidR="00F6088F" w:rsidRPr="0091555F" w:rsidRDefault="00F6088F" w:rsidP="00F6088F">
      <w:pPr>
        <w:tabs>
          <w:tab w:val="left" w:pos="1710"/>
          <w:tab w:val="left" w:pos="1800"/>
        </w:tabs>
        <w:spacing w:after="0" w:line="360" w:lineRule="auto"/>
        <w:contextualSpacing/>
        <w:rPr>
          <w:rFonts w:ascii="Times New Roman" w:hAnsi="Times New Roman"/>
          <w:b/>
          <w:sz w:val="24"/>
          <w:szCs w:val="24"/>
          <w:lang w:val="sq-AL"/>
        </w:rPr>
      </w:pPr>
      <w:r w:rsidRPr="0091555F">
        <w:rPr>
          <w:rFonts w:ascii="Times New Roman" w:hAnsi="Times New Roman"/>
          <w:b/>
          <w:sz w:val="24"/>
          <w:szCs w:val="24"/>
          <w:lang w:val="sq-AL"/>
        </w:rPr>
        <w:tab/>
      </w:r>
      <w:r w:rsidRPr="0091555F">
        <w:rPr>
          <w:rFonts w:ascii="Times New Roman" w:hAnsi="Times New Roman"/>
          <w:b/>
          <w:sz w:val="24"/>
          <w:szCs w:val="24"/>
          <w:lang w:val="sq-AL"/>
        </w:rPr>
        <w:tab/>
      </w:r>
      <w:r w:rsidRPr="0091555F">
        <w:rPr>
          <w:rFonts w:ascii="Times New Roman" w:hAnsi="Times New Roman"/>
          <w:b/>
          <w:sz w:val="24"/>
          <w:szCs w:val="24"/>
          <w:lang w:val="sq-AL"/>
        </w:rPr>
        <w:tab/>
      </w:r>
      <w:r w:rsidRPr="0091555F">
        <w:rPr>
          <w:rFonts w:ascii="Times New Roman" w:hAnsi="Times New Roman"/>
          <w:b/>
          <w:sz w:val="24"/>
          <w:szCs w:val="24"/>
          <w:lang w:val="sq-AL"/>
        </w:rPr>
        <w:tab/>
      </w:r>
    </w:p>
    <w:p w:rsidR="00BD500F" w:rsidRPr="0091555F" w:rsidRDefault="00F6088F" w:rsidP="000576CA">
      <w:pPr>
        <w:tabs>
          <w:tab w:val="left" w:pos="0"/>
        </w:tabs>
        <w:spacing w:after="0" w:line="360" w:lineRule="auto"/>
        <w:ind w:left="3600" w:hanging="2880"/>
        <w:contextualSpacing/>
        <w:jc w:val="both"/>
        <w:rPr>
          <w:rFonts w:ascii="Times New Roman" w:hAnsi="Times New Roman"/>
          <w:b/>
          <w:sz w:val="24"/>
          <w:szCs w:val="24"/>
          <w:lang w:val="sq-AL"/>
        </w:rPr>
      </w:pPr>
      <w:r w:rsidRPr="0091555F">
        <w:rPr>
          <w:rFonts w:ascii="Times New Roman" w:hAnsi="Times New Roman"/>
          <w:b/>
          <w:sz w:val="24"/>
          <w:szCs w:val="24"/>
          <w:lang w:val="sq-AL"/>
        </w:rPr>
        <w:t>OBJEKTI:</w:t>
      </w:r>
      <w:r w:rsidRPr="0091555F">
        <w:rPr>
          <w:rFonts w:ascii="Times New Roman" w:hAnsi="Times New Roman"/>
          <w:b/>
          <w:sz w:val="24"/>
          <w:szCs w:val="24"/>
          <w:lang w:val="sq-AL"/>
        </w:rPr>
        <w:tab/>
      </w:r>
      <w:r w:rsidR="00BD500F" w:rsidRPr="0091555F">
        <w:rPr>
          <w:rFonts w:ascii="Times New Roman" w:hAnsi="Times New Roman"/>
          <w:b/>
          <w:sz w:val="24"/>
          <w:szCs w:val="24"/>
          <w:lang w:val="sq-AL"/>
        </w:rPr>
        <w:t xml:space="preserve">Shfuqizimi si i papajtueshëm me Kushtetutën i vendimit </w:t>
      </w:r>
      <w:r w:rsidR="000A07C1" w:rsidRPr="0091555F">
        <w:rPr>
          <w:rFonts w:ascii="Times New Roman" w:hAnsi="Times New Roman"/>
          <w:b/>
          <w:sz w:val="24"/>
          <w:szCs w:val="24"/>
          <w:lang w:val="sq-AL"/>
        </w:rPr>
        <w:t>nr.00-202-147, datë 26.06.2020 të Kolegjit Administrativ të</w:t>
      </w:r>
      <w:r w:rsidR="00BD500F" w:rsidRPr="0091555F">
        <w:rPr>
          <w:rFonts w:ascii="Times New Roman" w:hAnsi="Times New Roman"/>
          <w:b/>
          <w:sz w:val="24"/>
          <w:szCs w:val="24"/>
          <w:lang w:val="sq-AL"/>
        </w:rPr>
        <w:t xml:space="preserve"> Gjykatës së Lartë.</w:t>
      </w:r>
    </w:p>
    <w:p w:rsidR="00F6088F" w:rsidRPr="0091555F" w:rsidRDefault="00F6088F" w:rsidP="00BD500F">
      <w:pPr>
        <w:tabs>
          <w:tab w:val="left" w:pos="0"/>
        </w:tabs>
        <w:spacing w:after="0" w:line="360" w:lineRule="auto"/>
        <w:contextualSpacing/>
        <w:jc w:val="both"/>
        <w:rPr>
          <w:rFonts w:ascii="Times New Roman" w:hAnsi="Times New Roman"/>
          <w:b/>
          <w:sz w:val="24"/>
          <w:szCs w:val="24"/>
          <w:lang w:val="sq-AL"/>
        </w:rPr>
      </w:pPr>
    </w:p>
    <w:p w:rsidR="00806F2B" w:rsidRPr="0091555F" w:rsidRDefault="00F6088F" w:rsidP="000576CA">
      <w:pPr>
        <w:spacing w:after="0" w:line="360" w:lineRule="auto"/>
        <w:ind w:left="3600" w:hanging="2880"/>
        <w:contextualSpacing/>
        <w:jc w:val="both"/>
        <w:rPr>
          <w:rFonts w:ascii="Times New Roman" w:hAnsi="Times New Roman"/>
          <w:sz w:val="24"/>
          <w:szCs w:val="24"/>
          <w:lang w:val="sq-AL"/>
        </w:rPr>
      </w:pPr>
      <w:r w:rsidRPr="0091555F">
        <w:rPr>
          <w:rFonts w:ascii="Times New Roman" w:hAnsi="Times New Roman"/>
          <w:b/>
          <w:sz w:val="24"/>
          <w:szCs w:val="24"/>
          <w:lang w:val="sq-AL"/>
        </w:rPr>
        <w:t>BAZA LIGJORE:</w:t>
      </w:r>
      <w:r w:rsidRPr="0091555F">
        <w:rPr>
          <w:rFonts w:ascii="Times New Roman" w:hAnsi="Times New Roman"/>
          <w:b/>
          <w:sz w:val="24"/>
          <w:szCs w:val="24"/>
          <w:lang w:val="sq-AL"/>
        </w:rPr>
        <w:tab/>
      </w:r>
      <w:r w:rsidR="00806F2B" w:rsidRPr="0091555F">
        <w:rPr>
          <w:rFonts w:ascii="Times New Roman" w:hAnsi="Times New Roman"/>
          <w:sz w:val="24"/>
          <w:szCs w:val="24"/>
          <w:lang w:val="sq-AL"/>
        </w:rPr>
        <w:t>Nenet 42, 131, pika 1, shkronja “f” dhe 134, pika 1, shkronja “i”, të Kushtetutës së Republikës së Shqipërisë; neni 6 i Konventës Evropiane për të Drejtat e Njeriut (KEDNj); nenet 72 e vijues të ligjit nr. 8577, datë 10.02.2000 “Për organizimin dhe funksionimin e Gjykatës Kushtetuese të Republikës së Shqipërisë”, të ndryshuar.</w:t>
      </w:r>
    </w:p>
    <w:p w:rsidR="00F6088F" w:rsidRPr="0091555F" w:rsidRDefault="00F6088F" w:rsidP="00F6088F">
      <w:pPr>
        <w:suppressAutoHyphens/>
        <w:spacing w:after="0" w:line="360" w:lineRule="auto"/>
        <w:ind w:firstLine="720"/>
        <w:contextualSpacing/>
        <w:jc w:val="both"/>
        <w:outlineLvl w:val="0"/>
        <w:rPr>
          <w:rFonts w:ascii="Times New Roman" w:hAnsi="Times New Roman"/>
          <w:sz w:val="24"/>
          <w:szCs w:val="24"/>
          <w:lang w:val="sq-AL" w:eastAsia="fr-FR"/>
        </w:rPr>
      </w:pPr>
    </w:p>
    <w:p w:rsidR="00F6088F" w:rsidRPr="0091555F" w:rsidRDefault="00F6088F" w:rsidP="00F6088F">
      <w:pPr>
        <w:suppressAutoHyphens/>
        <w:spacing w:after="0" w:line="360" w:lineRule="auto"/>
        <w:ind w:firstLine="720"/>
        <w:contextualSpacing/>
        <w:jc w:val="both"/>
        <w:outlineLvl w:val="0"/>
        <w:rPr>
          <w:rFonts w:ascii="Times New Roman" w:hAnsi="Times New Roman"/>
          <w:sz w:val="24"/>
          <w:szCs w:val="24"/>
          <w:lang w:val="sq-AL" w:eastAsia="fr-FR"/>
        </w:rPr>
      </w:pPr>
      <w:r w:rsidRPr="0091555F">
        <w:rPr>
          <w:rFonts w:ascii="Times New Roman" w:hAnsi="Times New Roman"/>
          <w:sz w:val="24"/>
          <w:szCs w:val="24"/>
          <w:lang w:val="sq-AL" w:eastAsia="fr-FR"/>
        </w:rPr>
        <w:t xml:space="preserve">Kolegji i Gjykatës Kushtetuese </w:t>
      </w:r>
      <w:r w:rsidRPr="0091555F">
        <w:rPr>
          <w:rFonts w:ascii="Times New Roman" w:hAnsi="Times New Roman"/>
          <w:sz w:val="24"/>
          <w:szCs w:val="24"/>
          <w:lang w:val="sq-AL"/>
        </w:rPr>
        <w:t>(Kolegji)</w:t>
      </w:r>
      <w:r w:rsidRPr="0091555F">
        <w:rPr>
          <w:rFonts w:ascii="Times New Roman" w:hAnsi="Times New Roman"/>
          <w:sz w:val="24"/>
          <w:szCs w:val="24"/>
          <w:lang w:val="sq-AL" w:eastAsia="fr-FR"/>
        </w:rPr>
        <w:t>, pasi shqyrtoi kërkesën, dokumentet shoqëruese dhe diskutoi çështjen në tërësi,</w:t>
      </w:r>
    </w:p>
    <w:p w:rsidR="00F6088F" w:rsidRPr="0091555F" w:rsidRDefault="00F6088F" w:rsidP="000A07C1">
      <w:pPr>
        <w:suppressAutoHyphens/>
        <w:spacing w:after="0" w:line="360" w:lineRule="auto"/>
        <w:contextualSpacing/>
        <w:jc w:val="both"/>
        <w:outlineLvl w:val="0"/>
        <w:rPr>
          <w:rFonts w:ascii="Times New Roman" w:hAnsi="Times New Roman"/>
          <w:sz w:val="24"/>
          <w:szCs w:val="24"/>
          <w:lang w:val="sq-AL" w:eastAsia="fr-FR"/>
        </w:rPr>
      </w:pPr>
    </w:p>
    <w:p w:rsidR="00F6088F" w:rsidRPr="0091555F" w:rsidRDefault="00F6088F" w:rsidP="00F6088F">
      <w:pPr>
        <w:spacing w:after="0" w:line="360" w:lineRule="auto"/>
        <w:contextualSpacing/>
        <w:jc w:val="center"/>
        <w:rPr>
          <w:rFonts w:ascii="Times New Roman" w:hAnsi="Times New Roman"/>
          <w:b/>
          <w:bCs/>
          <w:sz w:val="24"/>
          <w:szCs w:val="24"/>
          <w:lang w:val="sq-AL"/>
        </w:rPr>
      </w:pPr>
      <w:r w:rsidRPr="0091555F">
        <w:rPr>
          <w:rFonts w:ascii="Times New Roman" w:hAnsi="Times New Roman"/>
          <w:b/>
          <w:bCs/>
          <w:sz w:val="24"/>
          <w:szCs w:val="24"/>
          <w:lang w:val="sq-AL"/>
        </w:rPr>
        <w:t>V Ë R E N:</w:t>
      </w:r>
    </w:p>
    <w:p w:rsidR="00F6088F" w:rsidRPr="0091555F" w:rsidRDefault="00F6088F" w:rsidP="00F6088F">
      <w:pPr>
        <w:spacing w:after="0" w:line="360" w:lineRule="auto"/>
        <w:contextualSpacing/>
        <w:jc w:val="center"/>
        <w:rPr>
          <w:rFonts w:ascii="Times New Roman" w:hAnsi="Times New Roman"/>
          <w:b/>
          <w:bCs/>
          <w:sz w:val="24"/>
          <w:szCs w:val="24"/>
          <w:lang w:val="sq-AL"/>
        </w:rPr>
      </w:pPr>
      <w:r w:rsidRPr="0091555F">
        <w:rPr>
          <w:rFonts w:ascii="Times New Roman" w:hAnsi="Times New Roman"/>
          <w:b/>
          <w:bCs/>
          <w:sz w:val="24"/>
          <w:szCs w:val="24"/>
          <w:lang w:val="sq-AL"/>
        </w:rPr>
        <w:t>I</w:t>
      </w:r>
    </w:p>
    <w:p w:rsidR="00806F2B" w:rsidRPr="0091555F" w:rsidRDefault="00F6088F" w:rsidP="00806F2B">
      <w:pPr>
        <w:pStyle w:val="ListParagraph"/>
        <w:spacing w:after="0" w:line="360" w:lineRule="auto"/>
        <w:ind w:left="0" w:firstLine="720"/>
        <w:jc w:val="both"/>
        <w:rPr>
          <w:rFonts w:ascii="Times New Roman" w:hAnsi="Times New Roman"/>
          <w:sz w:val="24"/>
          <w:szCs w:val="24"/>
          <w:lang w:val="sq-AL"/>
        </w:rPr>
      </w:pPr>
      <w:r w:rsidRPr="0091555F">
        <w:rPr>
          <w:rFonts w:ascii="Times New Roman" w:hAnsi="Times New Roman"/>
          <w:sz w:val="24"/>
          <w:szCs w:val="24"/>
          <w:lang w:val="sq-AL"/>
        </w:rPr>
        <w:t xml:space="preserve">1. </w:t>
      </w:r>
      <w:r w:rsidR="00806F2B" w:rsidRPr="0091555F">
        <w:rPr>
          <w:rFonts w:ascii="Times New Roman" w:hAnsi="Times New Roman"/>
          <w:sz w:val="24"/>
          <w:szCs w:val="24"/>
          <w:lang w:val="sq-AL"/>
        </w:rPr>
        <w:t>Kërkuesi ka ushtruar detyrën si prokuror në Prokurorinë e Gjykatës së Rrethit Gjyqësor Dibër. Gjykata e Shkallës së Parë për Krime</w:t>
      </w:r>
      <w:r w:rsidR="003C1B44" w:rsidRPr="0091555F">
        <w:rPr>
          <w:rFonts w:ascii="Times New Roman" w:hAnsi="Times New Roman"/>
          <w:sz w:val="24"/>
          <w:szCs w:val="24"/>
          <w:lang w:val="sq-AL"/>
        </w:rPr>
        <w:t>t e</w:t>
      </w:r>
      <w:r w:rsidR="00806F2B" w:rsidRPr="0091555F">
        <w:rPr>
          <w:rFonts w:ascii="Times New Roman" w:hAnsi="Times New Roman"/>
          <w:sz w:val="24"/>
          <w:szCs w:val="24"/>
          <w:lang w:val="sq-AL"/>
        </w:rPr>
        <w:t xml:space="preserve"> Rënda, me vendimin nr.88, datë 26.07.2018 ka vendosur ta deklarojë kërkuesin fajtor</w:t>
      </w:r>
      <w:r w:rsidR="003C1B44" w:rsidRPr="0091555F">
        <w:rPr>
          <w:rFonts w:ascii="Times New Roman" w:hAnsi="Times New Roman"/>
          <w:sz w:val="24"/>
          <w:szCs w:val="24"/>
          <w:lang w:val="sq-AL"/>
        </w:rPr>
        <w:t xml:space="preserve"> për kryerjen e veprës penale  “Korrupsioni pasiv i</w:t>
      </w:r>
      <w:r w:rsidR="00806F2B" w:rsidRPr="0091555F">
        <w:rPr>
          <w:rFonts w:ascii="Times New Roman" w:hAnsi="Times New Roman"/>
          <w:sz w:val="24"/>
          <w:szCs w:val="24"/>
          <w:lang w:val="sq-AL"/>
        </w:rPr>
        <w:t xml:space="preserve"> gjyqtarëve, prokurorëve dhe funksionarëve të tjerë të organeve të drejtësisë”, sipas nenit 319/ç të Kodit P</w:t>
      </w:r>
      <w:r w:rsidR="003C1B44" w:rsidRPr="0091555F">
        <w:rPr>
          <w:rFonts w:ascii="Times New Roman" w:hAnsi="Times New Roman"/>
          <w:sz w:val="24"/>
          <w:szCs w:val="24"/>
          <w:lang w:val="sq-AL"/>
        </w:rPr>
        <w:t>enal (KP) dhe e ka dënuar me 3 vjet</w:t>
      </w:r>
      <w:r w:rsidR="00806F2B" w:rsidRPr="0091555F">
        <w:rPr>
          <w:rFonts w:ascii="Times New Roman" w:hAnsi="Times New Roman"/>
          <w:sz w:val="24"/>
          <w:szCs w:val="24"/>
          <w:lang w:val="sq-AL"/>
        </w:rPr>
        <w:t xml:space="preserve"> burgim</w:t>
      </w:r>
      <w:r w:rsidR="00CD3B97" w:rsidRPr="0091555F">
        <w:rPr>
          <w:rFonts w:ascii="Times New Roman" w:hAnsi="Times New Roman"/>
          <w:sz w:val="24"/>
          <w:szCs w:val="24"/>
          <w:lang w:val="sq-AL"/>
        </w:rPr>
        <w:t>, t</w:t>
      </w:r>
      <w:r w:rsidR="00FD66D4" w:rsidRPr="0091555F">
        <w:rPr>
          <w:rFonts w:ascii="Times New Roman" w:hAnsi="Times New Roman"/>
          <w:sz w:val="24"/>
          <w:szCs w:val="24"/>
          <w:lang w:val="sq-AL"/>
        </w:rPr>
        <w:t>ë</w:t>
      </w:r>
      <w:r w:rsidR="00CD3B97" w:rsidRPr="0091555F">
        <w:rPr>
          <w:rFonts w:ascii="Times New Roman" w:hAnsi="Times New Roman"/>
          <w:sz w:val="24"/>
          <w:szCs w:val="24"/>
          <w:lang w:val="sq-AL"/>
        </w:rPr>
        <w:t xml:space="preserve"> cilin ia </w:t>
      </w:r>
      <w:r w:rsidR="00CD3B97" w:rsidRPr="0091555F">
        <w:rPr>
          <w:rFonts w:ascii="Times New Roman" w:hAnsi="Times New Roman"/>
          <w:sz w:val="24"/>
          <w:szCs w:val="24"/>
          <w:lang w:val="sq-AL"/>
        </w:rPr>
        <w:lastRenderedPageBreak/>
        <w:t>ka pezulluar</w:t>
      </w:r>
      <w:r w:rsidR="00806F2B" w:rsidRPr="0091555F">
        <w:rPr>
          <w:rFonts w:ascii="Times New Roman" w:hAnsi="Times New Roman"/>
          <w:sz w:val="24"/>
          <w:szCs w:val="24"/>
          <w:lang w:val="sq-AL"/>
        </w:rPr>
        <w:t>. Gjithashtu gjykata i ka dhënë edhe dënim plotësues</w:t>
      </w:r>
      <w:r w:rsidR="0082331A" w:rsidRPr="0091555F">
        <w:rPr>
          <w:rFonts w:ascii="Times New Roman" w:hAnsi="Times New Roman"/>
          <w:sz w:val="24"/>
          <w:szCs w:val="24"/>
          <w:lang w:val="sq-AL"/>
        </w:rPr>
        <w:t>,</w:t>
      </w:r>
      <w:r w:rsidR="00806F2B" w:rsidRPr="0091555F">
        <w:rPr>
          <w:rFonts w:ascii="Times New Roman" w:hAnsi="Times New Roman"/>
          <w:sz w:val="24"/>
          <w:szCs w:val="24"/>
          <w:lang w:val="sq-AL"/>
        </w:rPr>
        <w:t xml:space="preserve"> duke i hequr të drejtën për të ushtrua</w:t>
      </w:r>
      <w:r w:rsidR="0082331A" w:rsidRPr="0091555F">
        <w:rPr>
          <w:rFonts w:ascii="Times New Roman" w:hAnsi="Times New Roman"/>
          <w:sz w:val="24"/>
          <w:szCs w:val="24"/>
          <w:lang w:val="sq-AL"/>
        </w:rPr>
        <w:t>r funksione publike për 5 vjet</w:t>
      </w:r>
      <w:r w:rsidR="00806F2B" w:rsidRPr="0091555F">
        <w:rPr>
          <w:rFonts w:ascii="Times New Roman" w:hAnsi="Times New Roman"/>
          <w:sz w:val="24"/>
          <w:szCs w:val="24"/>
          <w:lang w:val="sq-AL"/>
        </w:rPr>
        <w:t>.</w:t>
      </w:r>
    </w:p>
    <w:p w:rsidR="00806F2B" w:rsidRPr="0091555F" w:rsidRDefault="00806F2B" w:rsidP="00806F2B">
      <w:pPr>
        <w:pStyle w:val="ListParagraph"/>
        <w:spacing w:after="0" w:line="360" w:lineRule="auto"/>
        <w:ind w:left="0" w:firstLine="720"/>
        <w:jc w:val="both"/>
        <w:rPr>
          <w:rFonts w:ascii="Times New Roman" w:hAnsi="Times New Roman"/>
          <w:sz w:val="24"/>
          <w:szCs w:val="24"/>
          <w:lang w:val="sq-AL"/>
        </w:rPr>
      </w:pPr>
      <w:r w:rsidRPr="0091555F">
        <w:rPr>
          <w:rFonts w:ascii="Times New Roman" w:hAnsi="Times New Roman"/>
          <w:sz w:val="24"/>
          <w:szCs w:val="24"/>
          <w:lang w:val="sq-AL"/>
        </w:rPr>
        <w:t>2. Pas ankimit të ushtruar nga kërkuesi, Gjykata e Apelit për Krime</w:t>
      </w:r>
      <w:r w:rsidR="003C1B44" w:rsidRPr="0091555F">
        <w:rPr>
          <w:rFonts w:ascii="Times New Roman" w:hAnsi="Times New Roman"/>
          <w:sz w:val="24"/>
          <w:szCs w:val="24"/>
          <w:lang w:val="sq-AL"/>
        </w:rPr>
        <w:t>t e</w:t>
      </w:r>
      <w:r w:rsidRPr="0091555F">
        <w:rPr>
          <w:rFonts w:ascii="Times New Roman" w:hAnsi="Times New Roman"/>
          <w:sz w:val="24"/>
          <w:szCs w:val="24"/>
          <w:lang w:val="sq-AL"/>
        </w:rPr>
        <w:t xml:space="preserve"> Rënda, me vendimin nr. 89, datë 06.11.2018 ka vendosur deklarimin fajtor të të pandehurit </w:t>
      </w:r>
      <w:r w:rsidR="003C1B44" w:rsidRPr="0091555F">
        <w:rPr>
          <w:rFonts w:ascii="Times New Roman" w:hAnsi="Times New Roman"/>
          <w:sz w:val="24"/>
          <w:szCs w:val="24"/>
          <w:lang w:val="sq-AL"/>
        </w:rPr>
        <w:t>për kryerjen e veprës penale “Moskallëzim i</w:t>
      </w:r>
      <w:r w:rsidRPr="0091555F">
        <w:rPr>
          <w:rFonts w:ascii="Times New Roman" w:hAnsi="Times New Roman"/>
          <w:sz w:val="24"/>
          <w:szCs w:val="24"/>
          <w:lang w:val="sq-AL"/>
        </w:rPr>
        <w:t xml:space="preserve"> krimit”, sipas nenit 300</w:t>
      </w:r>
      <w:r w:rsidR="003C1B44" w:rsidRPr="0091555F">
        <w:rPr>
          <w:rFonts w:ascii="Times New Roman" w:hAnsi="Times New Roman"/>
          <w:sz w:val="24"/>
          <w:szCs w:val="24"/>
          <w:lang w:val="sq-AL"/>
        </w:rPr>
        <w:t xml:space="preserve"> të KP-së dhe e ka dënuar me 1</w:t>
      </w:r>
      <w:r w:rsidRPr="0091555F">
        <w:rPr>
          <w:rFonts w:ascii="Times New Roman" w:hAnsi="Times New Roman"/>
          <w:sz w:val="24"/>
          <w:szCs w:val="24"/>
          <w:lang w:val="sq-AL"/>
        </w:rPr>
        <w:t xml:space="preserve"> vit burgim. Gjykata i ka dhënë edhe dënim plotësues, duke e ndaluar të ushtrojë funksione publike për një vit. Dënimi me burg është pezulluar dhe i pandehuri është vënë në provë për 2 vjet. </w:t>
      </w:r>
    </w:p>
    <w:p w:rsidR="00806F2B" w:rsidRPr="0091555F" w:rsidRDefault="00806F2B" w:rsidP="00806F2B">
      <w:pPr>
        <w:pStyle w:val="ListParagraph"/>
        <w:spacing w:after="0" w:line="360" w:lineRule="auto"/>
        <w:ind w:left="0" w:firstLine="720"/>
        <w:jc w:val="both"/>
        <w:rPr>
          <w:rFonts w:ascii="Times New Roman" w:hAnsi="Times New Roman"/>
          <w:sz w:val="24"/>
          <w:szCs w:val="24"/>
          <w:lang w:val="sq-AL"/>
        </w:rPr>
      </w:pPr>
      <w:r w:rsidRPr="0091555F">
        <w:rPr>
          <w:rFonts w:ascii="Times New Roman" w:hAnsi="Times New Roman"/>
          <w:sz w:val="24"/>
          <w:szCs w:val="24"/>
          <w:lang w:val="sq-AL"/>
        </w:rPr>
        <w:t>3. Pasi vendimi i mësipërm ka marrë formë të prerë, Këshilli i Lartë i Prokurorisë (KLP), me vendimin nr. 22, datë 28.01.2019</w:t>
      </w:r>
      <w:r w:rsidR="003C1B44" w:rsidRPr="0091555F">
        <w:rPr>
          <w:rFonts w:ascii="Times New Roman" w:hAnsi="Times New Roman"/>
          <w:sz w:val="24"/>
          <w:szCs w:val="24"/>
          <w:lang w:val="sq-AL"/>
        </w:rPr>
        <w:t>,</w:t>
      </w:r>
      <w:r w:rsidRPr="0091555F">
        <w:rPr>
          <w:rFonts w:ascii="Times New Roman" w:hAnsi="Times New Roman"/>
          <w:sz w:val="24"/>
          <w:szCs w:val="24"/>
          <w:lang w:val="sq-AL"/>
        </w:rPr>
        <w:t xml:space="preserve"> ka vendosur shkarkimin e kërkuesit nga detyra e prokurorit. </w:t>
      </w:r>
    </w:p>
    <w:p w:rsidR="00806F2B" w:rsidRPr="0091555F" w:rsidRDefault="00806F2B" w:rsidP="00777962">
      <w:pPr>
        <w:pStyle w:val="ListParagraph"/>
        <w:spacing w:after="0" w:line="360" w:lineRule="auto"/>
        <w:ind w:left="0" w:firstLine="720"/>
        <w:jc w:val="both"/>
        <w:rPr>
          <w:rFonts w:ascii="Times New Roman" w:hAnsi="Times New Roman"/>
          <w:sz w:val="24"/>
          <w:szCs w:val="24"/>
          <w:lang w:val="sq-AL"/>
        </w:rPr>
      </w:pPr>
      <w:r w:rsidRPr="0091555F">
        <w:rPr>
          <w:rFonts w:ascii="Times New Roman" w:hAnsi="Times New Roman"/>
          <w:sz w:val="24"/>
          <w:szCs w:val="24"/>
          <w:lang w:val="sq-AL"/>
        </w:rPr>
        <w:t>4. Kërkuesi e ka ankimuar vendimin e KLP-së në Gjykatën Adminis</w:t>
      </w:r>
      <w:r w:rsidR="00777962" w:rsidRPr="0091555F">
        <w:rPr>
          <w:rFonts w:ascii="Times New Roman" w:hAnsi="Times New Roman"/>
          <w:sz w:val="24"/>
          <w:szCs w:val="24"/>
          <w:lang w:val="sq-AL"/>
        </w:rPr>
        <w:t>trative të Apelit, duke kërkuar: “</w:t>
      </w:r>
      <w:r w:rsidR="00777962" w:rsidRPr="0091555F">
        <w:rPr>
          <w:rFonts w:ascii="Times New Roman" w:hAnsi="Times New Roman"/>
          <w:i/>
          <w:sz w:val="24"/>
          <w:szCs w:val="24"/>
          <w:lang w:val="sq-AL"/>
        </w:rPr>
        <w:t>1.</w:t>
      </w:r>
      <w:r w:rsidR="00777962" w:rsidRPr="0091555F">
        <w:rPr>
          <w:rFonts w:ascii="Times New Roman" w:hAnsi="Times New Roman"/>
          <w:sz w:val="24"/>
          <w:szCs w:val="24"/>
          <w:lang w:val="sq-AL"/>
        </w:rPr>
        <w:t xml:space="preserve"> </w:t>
      </w:r>
      <w:r w:rsidR="00777962" w:rsidRPr="0091555F">
        <w:rPr>
          <w:rFonts w:ascii="Times New Roman" w:hAnsi="Times New Roman"/>
          <w:i/>
          <w:sz w:val="24"/>
          <w:szCs w:val="24"/>
          <w:lang w:val="sq-AL"/>
        </w:rPr>
        <w:t>Shfuqizimin e vendimit për shka</w:t>
      </w:r>
      <w:r w:rsidR="003C1B44" w:rsidRPr="0091555F">
        <w:rPr>
          <w:rFonts w:ascii="Times New Roman" w:hAnsi="Times New Roman"/>
          <w:i/>
          <w:sz w:val="24"/>
          <w:szCs w:val="24"/>
          <w:lang w:val="sq-AL"/>
        </w:rPr>
        <w:t>rkimin nga detyra të prokurorit</w:t>
      </w:r>
      <w:r w:rsidR="00777962" w:rsidRPr="0091555F">
        <w:rPr>
          <w:rFonts w:ascii="Times New Roman" w:hAnsi="Times New Roman"/>
          <w:i/>
          <w:sz w:val="24"/>
          <w:szCs w:val="24"/>
          <w:lang w:val="sq-AL"/>
        </w:rPr>
        <w:t xml:space="preserve"> Tom Dedaj; 2. Kthimin në detyrën e mëparshme të Prokurorit pranë Prokurorisë së Rrethit Gjyqësor Dibër; 3. Dhënien e pagës nga data 28.01.2019 e në vazhdim; 4. Dhënien e një shpërblimi të drejtë në shumën 30.000.000; 5. Konstatimin e diskriminimit ndaj paditësit Tom </w:t>
      </w:r>
      <w:r w:rsidR="003C1B44" w:rsidRPr="0091555F">
        <w:rPr>
          <w:rFonts w:ascii="Times New Roman" w:hAnsi="Times New Roman"/>
          <w:i/>
          <w:sz w:val="24"/>
          <w:szCs w:val="24"/>
          <w:lang w:val="sq-AL"/>
        </w:rPr>
        <w:t>Dedaj; 6. Anul</w:t>
      </w:r>
      <w:r w:rsidR="00777962" w:rsidRPr="0091555F">
        <w:rPr>
          <w:rFonts w:ascii="Times New Roman" w:hAnsi="Times New Roman"/>
          <w:i/>
          <w:sz w:val="24"/>
          <w:szCs w:val="24"/>
          <w:lang w:val="sq-AL"/>
        </w:rPr>
        <w:t>imin pjesërisht të vendimit të Mbledhjes së Këshillit të Lartë të Prokurorisë të datës19.12.2018, për sa i përket çertifikimit, dhënies së mandatit si anëtarë të Këshillit të Lartë të Prokurorisë së anëtarëve Gent Ibrahimi, Tartar Bazaj, Bujar Sheshi, Arben Dollapi, Antoneta Sevdari, Besnik Cani, Gentjan Osma</w:t>
      </w:r>
      <w:r w:rsidR="003C1B44" w:rsidRPr="0091555F">
        <w:rPr>
          <w:rFonts w:ascii="Times New Roman" w:hAnsi="Times New Roman"/>
          <w:i/>
          <w:sz w:val="24"/>
          <w:szCs w:val="24"/>
          <w:lang w:val="sq-AL"/>
        </w:rPr>
        <w:t>ni dhe Nurihan Sehitaj; 7. Anul</w:t>
      </w:r>
      <w:r w:rsidR="00777962" w:rsidRPr="0091555F">
        <w:rPr>
          <w:rFonts w:ascii="Times New Roman" w:hAnsi="Times New Roman"/>
          <w:i/>
          <w:sz w:val="24"/>
          <w:szCs w:val="24"/>
          <w:lang w:val="sq-AL"/>
        </w:rPr>
        <w:t>imin pjesërisht të vendimit të Mbledhjes së Këshillit të Lartë të Prokurorisë të datës 19.12.2018</w:t>
      </w:r>
      <w:r w:rsidR="003C1B44" w:rsidRPr="0091555F">
        <w:rPr>
          <w:rFonts w:ascii="Times New Roman" w:hAnsi="Times New Roman"/>
          <w:i/>
          <w:sz w:val="24"/>
          <w:szCs w:val="24"/>
          <w:lang w:val="sq-AL"/>
        </w:rPr>
        <w:t>,</w:t>
      </w:r>
      <w:r w:rsidR="00777962" w:rsidRPr="0091555F">
        <w:rPr>
          <w:rFonts w:ascii="Times New Roman" w:hAnsi="Times New Roman"/>
          <w:i/>
          <w:sz w:val="24"/>
          <w:szCs w:val="24"/>
          <w:lang w:val="sq-AL"/>
        </w:rPr>
        <w:t xml:space="preserve"> për sa i përket konstituimit të Këshillit të Prokurorisë; 8. Pezullimin e vazhdimit të veprimtarisë së Këshillit të Lartë të Prokurorisë deri në përfundimin e procesit gjyqësor; 9. Pezullimin e vendimit të Këshillit të Lartë të Prokurorisë deri në përfundimin e gjykimit të kësaj çështje.</w:t>
      </w:r>
      <w:r w:rsidR="00777962" w:rsidRPr="0091555F">
        <w:rPr>
          <w:rFonts w:ascii="Times New Roman" w:hAnsi="Times New Roman"/>
          <w:bCs/>
          <w:sz w:val="24"/>
          <w:szCs w:val="24"/>
          <w:lang w:val="sq-AL"/>
        </w:rPr>
        <w:t>”</w:t>
      </w:r>
      <w:r w:rsidR="003C1B44" w:rsidRPr="0091555F">
        <w:rPr>
          <w:rFonts w:ascii="Times New Roman" w:hAnsi="Times New Roman"/>
          <w:bCs/>
          <w:sz w:val="24"/>
          <w:szCs w:val="24"/>
          <w:lang w:val="sq-AL"/>
        </w:rPr>
        <w:t>.</w:t>
      </w:r>
      <w:r w:rsidR="00777962" w:rsidRPr="0091555F">
        <w:rPr>
          <w:rFonts w:ascii="Times New Roman" w:hAnsi="Times New Roman"/>
          <w:sz w:val="24"/>
          <w:szCs w:val="24"/>
          <w:lang w:val="sq-AL"/>
        </w:rPr>
        <w:t xml:space="preserve"> </w:t>
      </w:r>
      <w:r w:rsidRPr="0091555F">
        <w:rPr>
          <w:rFonts w:ascii="Times New Roman" w:hAnsi="Times New Roman"/>
          <w:sz w:val="24"/>
          <w:szCs w:val="24"/>
          <w:lang w:val="sq-AL"/>
        </w:rPr>
        <w:t xml:space="preserve">Gjatë gjykimit Prokuroria e Përgjithshme ka kërkuar shpalljen e moskompetencës së Gjykatës Administrative të Apelit dhe dërgimin e akteve Kolegjit të Posaçëm të Apelimit. </w:t>
      </w:r>
    </w:p>
    <w:p w:rsidR="00806F2B" w:rsidRPr="0091555F" w:rsidRDefault="00806F2B" w:rsidP="00806F2B">
      <w:pPr>
        <w:pStyle w:val="ListParagraph"/>
        <w:spacing w:after="0" w:line="360" w:lineRule="auto"/>
        <w:ind w:left="0" w:firstLine="720"/>
        <w:jc w:val="both"/>
        <w:rPr>
          <w:rFonts w:ascii="Times New Roman" w:hAnsi="Times New Roman"/>
          <w:sz w:val="24"/>
          <w:szCs w:val="24"/>
          <w:lang w:val="sq-AL"/>
        </w:rPr>
      </w:pPr>
      <w:r w:rsidRPr="0091555F">
        <w:rPr>
          <w:rFonts w:ascii="Times New Roman" w:hAnsi="Times New Roman"/>
          <w:sz w:val="24"/>
          <w:szCs w:val="24"/>
          <w:lang w:val="sq-AL"/>
        </w:rPr>
        <w:t>5. Gjykata Administrative e Apelit, me vendimin nr.229, datë 22.10.2019</w:t>
      </w:r>
      <w:r w:rsidR="000A07C1" w:rsidRPr="0091555F">
        <w:rPr>
          <w:rFonts w:ascii="Times New Roman" w:hAnsi="Times New Roman"/>
          <w:sz w:val="24"/>
          <w:szCs w:val="24"/>
          <w:lang w:val="sq-AL"/>
        </w:rPr>
        <w:t>,</w:t>
      </w:r>
      <w:r w:rsidRPr="0091555F">
        <w:rPr>
          <w:rFonts w:ascii="Times New Roman" w:hAnsi="Times New Roman"/>
          <w:sz w:val="24"/>
          <w:szCs w:val="24"/>
          <w:lang w:val="sq-AL"/>
        </w:rPr>
        <w:t xml:space="preserve"> ka vendosur shpalljen e moskompetencës funksionale të Gjykatës Administrative të Apelit për shqyrtimin e pikave 1,</w:t>
      </w:r>
      <w:r w:rsidR="000A07C1" w:rsidRPr="0091555F">
        <w:rPr>
          <w:rFonts w:ascii="Times New Roman" w:hAnsi="Times New Roman"/>
          <w:sz w:val="24"/>
          <w:szCs w:val="24"/>
          <w:lang w:val="sq-AL"/>
        </w:rPr>
        <w:t xml:space="preserve"> </w:t>
      </w:r>
      <w:r w:rsidRPr="0091555F">
        <w:rPr>
          <w:rFonts w:ascii="Times New Roman" w:hAnsi="Times New Roman"/>
          <w:sz w:val="24"/>
          <w:szCs w:val="24"/>
          <w:lang w:val="sq-AL"/>
        </w:rPr>
        <w:t>2,</w:t>
      </w:r>
      <w:r w:rsidR="000A07C1" w:rsidRPr="0091555F">
        <w:rPr>
          <w:rFonts w:ascii="Times New Roman" w:hAnsi="Times New Roman"/>
          <w:sz w:val="24"/>
          <w:szCs w:val="24"/>
          <w:lang w:val="sq-AL"/>
        </w:rPr>
        <w:t xml:space="preserve"> </w:t>
      </w:r>
      <w:r w:rsidRPr="0091555F">
        <w:rPr>
          <w:rFonts w:ascii="Times New Roman" w:hAnsi="Times New Roman"/>
          <w:sz w:val="24"/>
          <w:szCs w:val="24"/>
          <w:lang w:val="sq-AL"/>
        </w:rPr>
        <w:t>3 dhe 9 të objektit të kërkesës</w:t>
      </w:r>
      <w:r w:rsidR="003C1B44" w:rsidRPr="0091555F">
        <w:rPr>
          <w:rFonts w:ascii="Times New Roman" w:hAnsi="Times New Roman"/>
          <w:sz w:val="24"/>
          <w:szCs w:val="24"/>
          <w:lang w:val="sq-AL"/>
        </w:rPr>
        <w:t>,</w:t>
      </w:r>
      <w:r w:rsidRPr="0091555F">
        <w:rPr>
          <w:rFonts w:ascii="Times New Roman" w:hAnsi="Times New Roman"/>
          <w:sz w:val="24"/>
          <w:szCs w:val="24"/>
          <w:lang w:val="sq-AL"/>
        </w:rPr>
        <w:t xml:space="preserve"> dhe dërgimin e akteve Kolegjit të Posaçëm të Apelimit, si dhe shpalljen e moskompetencës funksionale të Gjykatës Administrative të Apelit për shqyrtimin e pikave 4,</w:t>
      </w:r>
      <w:r w:rsidR="000A07C1" w:rsidRPr="0091555F">
        <w:rPr>
          <w:rFonts w:ascii="Times New Roman" w:hAnsi="Times New Roman"/>
          <w:sz w:val="24"/>
          <w:szCs w:val="24"/>
          <w:lang w:val="sq-AL"/>
        </w:rPr>
        <w:t xml:space="preserve"> </w:t>
      </w:r>
      <w:r w:rsidRPr="0091555F">
        <w:rPr>
          <w:rFonts w:ascii="Times New Roman" w:hAnsi="Times New Roman"/>
          <w:sz w:val="24"/>
          <w:szCs w:val="24"/>
          <w:lang w:val="sq-AL"/>
        </w:rPr>
        <w:t>5,</w:t>
      </w:r>
      <w:r w:rsidR="000A07C1" w:rsidRPr="0091555F">
        <w:rPr>
          <w:rFonts w:ascii="Times New Roman" w:hAnsi="Times New Roman"/>
          <w:sz w:val="24"/>
          <w:szCs w:val="24"/>
          <w:lang w:val="sq-AL"/>
        </w:rPr>
        <w:t xml:space="preserve"> </w:t>
      </w:r>
      <w:r w:rsidRPr="0091555F">
        <w:rPr>
          <w:rFonts w:ascii="Times New Roman" w:hAnsi="Times New Roman"/>
          <w:sz w:val="24"/>
          <w:szCs w:val="24"/>
          <w:lang w:val="sq-AL"/>
        </w:rPr>
        <w:t>6,</w:t>
      </w:r>
      <w:r w:rsidR="000A07C1" w:rsidRPr="0091555F">
        <w:rPr>
          <w:rFonts w:ascii="Times New Roman" w:hAnsi="Times New Roman"/>
          <w:sz w:val="24"/>
          <w:szCs w:val="24"/>
          <w:lang w:val="sq-AL"/>
        </w:rPr>
        <w:t xml:space="preserve"> </w:t>
      </w:r>
      <w:r w:rsidRPr="0091555F">
        <w:rPr>
          <w:rFonts w:ascii="Times New Roman" w:hAnsi="Times New Roman"/>
          <w:sz w:val="24"/>
          <w:szCs w:val="24"/>
          <w:lang w:val="sq-AL"/>
        </w:rPr>
        <w:t>7 dhe 8 të objektit të kërkesës</w:t>
      </w:r>
      <w:r w:rsidR="003C1B44" w:rsidRPr="0091555F">
        <w:rPr>
          <w:rFonts w:ascii="Times New Roman" w:hAnsi="Times New Roman"/>
          <w:sz w:val="24"/>
          <w:szCs w:val="24"/>
          <w:lang w:val="sq-AL"/>
        </w:rPr>
        <w:t>,</w:t>
      </w:r>
      <w:r w:rsidRPr="0091555F">
        <w:rPr>
          <w:rFonts w:ascii="Times New Roman" w:hAnsi="Times New Roman"/>
          <w:sz w:val="24"/>
          <w:szCs w:val="24"/>
          <w:lang w:val="sq-AL"/>
        </w:rPr>
        <w:t xml:space="preserve"> dhe dërgimin e akteve Gjykatës Administrative të Shkallës së Parë Tiranë.  </w:t>
      </w:r>
    </w:p>
    <w:p w:rsidR="00806F2B" w:rsidRPr="0091555F" w:rsidRDefault="00806F2B" w:rsidP="00806F2B">
      <w:pPr>
        <w:pStyle w:val="ListParagraph"/>
        <w:spacing w:after="0" w:line="360" w:lineRule="auto"/>
        <w:ind w:left="0" w:firstLine="720"/>
        <w:jc w:val="both"/>
        <w:rPr>
          <w:rFonts w:ascii="Times New Roman" w:hAnsi="Times New Roman"/>
          <w:sz w:val="24"/>
          <w:szCs w:val="24"/>
          <w:lang w:val="sq-AL"/>
        </w:rPr>
      </w:pPr>
      <w:r w:rsidRPr="0091555F">
        <w:rPr>
          <w:rFonts w:ascii="Times New Roman" w:hAnsi="Times New Roman"/>
          <w:sz w:val="24"/>
          <w:szCs w:val="24"/>
          <w:lang w:val="sq-AL"/>
        </w:rPr>
        <w:lastRenderedPageBreak/>
        <w:t>6. Kundër vendimit të mësipërm është ushtruar rekurs i veçantë nga kërkuesi. Gjykata Administrative e Apelit, me vendimin nr.</w:t>
      </w:r>
      <w:r w:rsidR="00DC4CDF" w:rsidRPr="0091555F">
        <w:rPr>
          <w:rFonts w:ascii="Times New Roman" w:hAnsi="Times New Roman"/>
          <w:sz w:val="24"/>
          <w:szCs w:val="24"/>
          <w:lang w:val="sq-AL"/>
        </w:rPr>
        <w:t xml:space="preserve"> </w:t>
      </w:r>
      <w:r w:rsidRPr="0091555F">
        <w:rPr>
          <w:rFonts w:ascii="Times New Roman" w:hAnsi="Times New Roman"/>
          <w:sz w:val="24"/>
          <w:szCs w:val="24"/>
          <w:lang w:val="sq-AL"/>
        </w:rPr>
        <w:t xml:space="preserve">219, datë 17.12.2019, ka vendosur mospranimin e rekursit të kërkuesit me arsyetimin se ndaj disponimeve të gjykatës administrative për kompetencën nuk lejohet ankim i veçantë. </w:t>
      </w:r>
    </w:p>
    <w:p w:rsidR="00806F2B" w:rsidRPr="0091555F" w:rsidRDefault="00806F2B" w:rsidP="00806F2B">
      <w:pPr>
        <w:pStyle w:val="ListParagraph"/>
        <w:spacing w:after="0" w:line="360" w:lineRule="auto"/>
        <w:ind w:left="0" w:firstLine="720"/>
        <w:jc w:val="both"/>
        <w:rPr>
          <w:rFonts w:ascii="Times New Roman" w:hAnsi="Times New Roman"/>
          <w:sz w:val="24"/>
          <w:szCs w:val="24"/>
          <w:lang w:val="sq-AL"/>
        </w:rPr>
      </w:pPr>
      <w:r w:rsidRPr="0091555F">
        <w:rPr>
          <w:rFonts w:ascii="Times New Roman" w:hAnsi="Times New Roman"/>
          <w:sz w:val="24"/>
          <w:szCs w:val="24"/>
          <w:lang w:val="sq-AL"/>
        </w:rPr>
        <w:t>7. Ndërsa Gjykata Administrative e Shkallës së Parë Tiranë, me vendimin nr.</w:t>
      </w:r>
      <w:r w:rsidR="00DC4CDF" w:rsidRPr="0091555F">
        <w:rPr>
          <w:rFonts w:ascii="Times New Roman" w:hAnsi="Times New Roman"/>
          <w:sz w:val="24"/>
          <w:szCs w:val="24"/>
          <w:lang w:val="sq-AL"/>
        </w:rPr>
        <w:t xml:space="preserve"> </w:t>
      </w:r>
      <w:r w:rsidRPr="0091555F">
        <w:rPr>
          <w:rFonts w:ascii="Times New Roman" w:hAnsi="Times New Roman"/>
          <w:sz w:val="24"/>
          <w:szCs w:val="24"/>
          <w:lang w:val="sq-AL"/>
        </w:rPr>
        <w:t>5809/1173, datë 09.03.2020</w:t>
      </w:r>
      <w:r w:rsidR="000A07C1" w:rsidRPr="0091555F">
        <w:rPr>
          <w:rFonts w:ascii="Times New Roman" w:hAnsi="Times New Roman"/>
          <w:sz w:val="24"/>
          <w:szCs w:val="24"/>
          <w:lang w:val="sq-AL"/>
        </w:rPr>
        <w:t>,</w:t>
      </w:r>
      <w:r w:rsidRPr="0091555F">
        <w:rPr>
          <w:rFonts w:ascii="Times New Roman" w:hAnsi="Times New Roman"/>
          <w:sz w:val="24"/>
          <w:szCs w:val="24"/>
          <w:lang w:val="sq-AL"/>
        </w:rPr>
        <w:t xml:space="preserve"> ka vendosur të ngrejë p</w:t>
      </w:r>
      <w:r w:rsidR="00DC4CDF" w:rsidRPr="0091555F">
        <w:rPr>
          <w:rFonts w:ascii="Times New Roman" w:hAnsi="Times New Roman"/>
          <w:sz w:val="24"/>
          <w:szCs w:val="24"/>
          <w:lang w:val="sq-AL"/>
        </w:rPr>
        <w:t>ërp</w:t>
      </w:r>
      <w:r w:rsidRPr="0091555F">
        <w:rPr>
          <w:rFonts w:ascii="Times New Roman" w:hAnsi="Times New Roman"/>
          <w:sz w:val="24"/>
          <w:szCs w:val="24"/>
          <w:lang w:val="sq-AL"/>
        </w:rPr>
        <w:t xml:space="preserve">ara Gjykatës së Lartë çështjen e mosmarrëveshjes së kompetencës lëndore dhe funksionale në lidhje me shqyrtimin çështjes, duke parashtruar se kompetente për shqyrtimin e çështjes janë Gjykata Administrative e Apelit dhe Kolegji i Posaçëm i Apelimit. </w:t>
      </w:r>
    </w:p>
    <w:p w:rsidR="00806F2B" w:rsidRPr="0091555F" w:rsidRDefault="00806F2B" w:rsidP="000576CA">
      <w:pPr>
        <w:pStyle w:val="ListParagraph"/>
        <w:spacing w:after="0" w:line="360" w:lineRule="auto"/>
        <w:ind w:left="0" w:firstLine="720"/>
        <w:jc w:val="both"/>
        <w:rPr>
          <w:rFonts w:ascii="Times New Roman" w:hAnsi="Times New Roman"/>
          <w:sz w:val="24"/>
          <w:szCs w:val="24"/>
          <w:lang w:val="sq-AL"/>
        </w:rPr>
      </w:pPr>
      <w:r w:rsidRPr="0091555F">
        <w:rPr>
          <w:rFonts w:ascii="Times New Roman" w:hAnsi="Times New Roman"/>
          <w:sz w:val="24"/>
          <w:szCs w:val="24"/>
          <w:lang w:val="sq-AL"/>
        </w:rPr>
        <w:t>8. Kolegji Administrativ i Gjykatës së Lartë, me vendimin nr.00-2020-147, datë 26.06.2020</w:t>
      </w:r>
      <w:r w:rsidR="003C1B44" w:rsidRPr="0091555F">
        <w:rPr>
          <w:rFonts w:ascii="Times New Roman" w:hAnsi="Times New Roman"/>
          <w:sz w:val="24"/>
          <w:szCs w:val="24"/>
          <w:lang w:val="sq-AL"/>
        </w:rPr>
        <w:t>,</w:t>
      </w:r>
      <w:r w:rsidRPr="0091555F">
        <w:rPr>
          <w:rFonts w:ascii="Times New Roman" w:hAnsi="Times New Roman"/>
          <w:sz w:val="24"/>
          <w:szCs w:val="24"/>
          <w:lang w:val="sq-AL"/>
        </w:rPr>
        <w:t xml:space="preserve"> ka vendosur: </w:t>
      </w:r>
      <w:r w:rsidR="00986971" w:rsidRPr="0091555F">
        <w:rPr>
          <w:rFonts w:ascii="Times New Roman" w:hAnsi="Times New Roman"/>
          <w:sz w:val="24"/>
          <w:szCs w:val="24"/>
          <w:lang w:val="sq-AL"/>
        </w:rPr>
        <w:t>“</w:t>
      </w:r>
      <w:r w:rsidRPr="0091555F">
        <w:rPr>
          <w:rFonts w:ascii="Times New Roman" w:hAnsi="Times New Roman"/>
          <w:i/>
          <w:sz w:val="24"/>
          <w:szCs w:val="24"/>
          <w:lang w:val="sq-AL"/>
        </w:rPr>
        <w:t xml:space="preserve">1. </w:t>
      </w:r>
      <w:r w:rsidR="00D729B5" w:rsidRPr="0091555F">
        <w:rPr>
          <w:rFonts w:ascii="Times New Roman" w:hAnsi="Times New Roman"/>
          <w:i/>
          <w:sz w:val="24"/>
          <w:szCs w:val="24"/>
          <w:lang w:val="sq-AL"/>
        </w:rPr>
        <w:t>P</w:t>
      </w:r>
      <w:r w:rsidRPr="0091555F">
        <w:rPr>
          <w:rFonts w:ascii="Times New Roman" w:hAnsi="Times New Roman"/>
          <w:i/>
          <w:sz w:val="24"/>
          <w:szCs w:val="24"/>
          <w:lang w:val="sq-AL"/>
        </w:rPr>
        <w:t>ërcaktimin e Gjykatës së Apelit Administrativ si gjykata kompetente për shqyrtimin e “Anulimit pjesërisht të vendimit të Mbledhjes së Këshillit të Lartë të Prokurorisë të datës 19.12.2018, për sa i përket certifikimit, dhënies së mandatit si anëtarë të Këshillit të Lartë të Prokurorisë së anëtarëve Gent Ibrahimi, Tartar Bazaj, Bujar Sheshi, Arben Dollapi, Antoneta Sevdari, Besnik Cani, Gentja</w:t>
      </w:r>
      <w:r w:rsidR="003C1B44" w:rsidRPr="0091555F">
        <w:rPr>
          <w:rFonts w:ascii="Times New Roman" w:hAnsi="Times New Roman"/>
          <w:i/>
          <w:sz w:val="24"/>
          <w:szCs w:val="24"/>
          <w:lang w:val="sq-AL"/>
        </w:rPr>
        <w:t>n Osmani dhe Nurihan Sehitaj”; “</w:t>
      </w:r>
      <w:r w:rsidRPr="0091555F">
        <w:rPr>
          <w:rFonts w:ascii="Times New Roman" w:hAnsi="Times New Roman"/>
          <w:i/>
          <w:sz w:val="24"/>
          <w:szCs w:val="24"/>
          <w:lang w:val="sq-AL"/>
        </w:rPr>
        <w:t>Anulimin pjesërisht të vendimit të Mbledhjes së Këshillit të Lartë të Prokurorisë të datës 19.12.2018</w:t>
      </w:r>
      <w:r w:rsidR="003C1B44" w:rsidRPr="0091555F">
        <w:rPr>
          <w:rFonts w:ascii="Times New Roman" w:hAnsi="Times New Roman"/>
          <w:i/>
          <w:sz w:val="24"/>
          <w:szCs w:val="24"/>
          <w:lang w:val="sq-AL"/>
        </w:rPr>
        <w:t>,</w:t>
      </w:r>
      <w:r w:rsidRPr="0091555F">
        <w:rPr>
          <w:rFonts w:ascii="Times New Roman" w:hAnsi="Times New Roman"/>
          <w:i/>
          <w:sz w:val="24"/>
          <w:szCs w:val="24"/>
          <w:lang w:val="sq-AL"/>
        </w:rPr>
        <w:t xml:space="preserve"> për sa i përket konstituimit</w:t>
      </w:r>
      <w:r w:rsidR="003C1B44" w:rsidRPr="0091555F">
        <w:rPr>
          <w:rFonts w:ascii="Times New Roman" w:hAnsi="Times New Roman"/>
          <w:i/>
          <w:sz w:val="24"/>
          <w:szCs w:val="24"/>
          <w:lang w:val="sq-AL"/>
        </w:rPr>
        <w:t xml:space="preserve"> të Këshillit të Prokurorisë”; “</w:t>
      </w:r>
      <w:r w:rsidRPr="0091555F">
        <w:rPr>
          <w:rFonts w:ascii="Times New Roman" w:hAnsi="Times New Roman"/>
          <w:i/>
          <w:sz w:val="24"/>
          <w:szCs w:val="24"/>
          <w:lang w:val="sq-AL"/>
        </w:rPr>
        <w:t xml:space="preserve">Pezullimin e vazhdimit të veprimtarisë së Këshillit të Lartë të Prokurorisë deri në </w:t>
      </w:r>
      <w:r w:rsidR="003C1B44" w:rsidRPr="0091555F">
        <w:rPr>
          <w:rFonts w:ascii="Times New Roman" w:hAnsi="Times New Roman"/>
          <w:i/>
          <w:sz w:val="24"/>
          <w:szCs w:val="24"/>
          <w:lang w:val="sq-AL"/>
        </w:rPr>
        <w:t>përfundimin e procesit gjyqësor”</w:t>
      </w:r>
      <w:r w:rsidRPr="0091555F">
        <w:rPr>
          <w:rFonts w:ascii="Times New Roman" w:hAnsi="Times New Roman"/>
          <w:i/>
          <w:sz w:val="24"/>
          <w:szCs w:val="24"/>
          <w:lang w:val="sq-AL"/>
        </w:rPr>
        <w:t xml:space="preserve">; 2. </w:t>
      </w:r>
      <w:r w:rsidR="00D729B5" w:rsidRPr="0091555F">
        <w:rPr>
          <w:rFonts w:ascii="Times New Roman" w:hAnsi="Times New Roman"/>
          <w:i/>
          <w:sz w:val="24"/>
          <w:szCs w:val="24"/>
          <w:lang w:val="sq-AL"/>
        </w:rPr>
        <w:t>P</w:t>
      </w:r>
      <w:r w:rsidRPr="0091555F">
        <w:rPr>
          <w:rFonts w:ascii="Times New Roman" w:hAnsi="Times New Roman"/>
          <w:i/>
          <w:sz w:val="24"/>
          <w:szCs w:val="24"/>
          <w:lang w:val="sq-AL"/>
        </w:rPr>
        <w:t>ërcaktimin e Gjykatës Administrative të Shkallës së Parë Tiranë si gjykata kompetente për shqyrtimin e “Dhënies së një shpërblimi të</w:t>
      </w:r>
      <w:r w:rsidR="003C1B44" w:rsidRPr="0091555F">
        <w:rPr>
          <w:rFonts w:ascii="Times New Roman" w:hAnsi="Times New Roman"/>
          <w:i/>
          <w:sz w:val="24"/>
          <w:szCs w:val="24"/>
          <w:lang w:val="sq-AL"/>
        </w:rPr>
        <w:t xml:space="preserve"> drejtë në shumën 30.000.000”; “</w:t>
      </w:r>
      <w:r w:rsidRPr="0091555F">
        <w:rPr>
          <w:rFonts w:ascii="Times New Roman" w:hAnsi="Times New Roman"/>
          <w:i/>
          <w:sz w:val="24"/>
          <w:szCs w:val="24"/>
          <w:lang w:val="sq-AL"/>
        </w:rPr>
        <w:t>Konstatimin e diskrim</w:t>
      </w:r>
      <w:r w:rsidR="003C1B44" w:rsidRPr="0091555F">
        <w:rPr>
          <w:rFonts w:ascii="Times New Roman" w:hAnsi="Times New Roman"/>
          <w:i/>
          <w:sz w:val="24"/>
          <w:szCs w:val="24"/>
          <w:lang w:val="sq-AL"/>
        </w:rPr>
        <w:t>inimit ndaj paditësit Tom Dedaj”</w:t>
      </w:r>
      <w:r w:rsidRPr="0091555F">
        <w:rPr>
          <w:rFonts w:ascii="Times New Roman" w:hAnsi="Times New Roman"/>
          <w:i/>
          <w:sz w:val="24"/>
          <w:szCs w:val="24"/>
          <w:lang w:val="sq-AL"/>
        </w:rPr>
        <w:t xml:space="preserve">; 3. </w:t>
      </w:r>
      <w:r w:rsidR="000A07C1" w:rsidRPr="0091555F">
        <w:rPr>
          <w:rFonts w:ascii="Times New Roman" w:hAnsi="Times New Roman"/>
          <w:i/>
          <w:sz w:val="24"/>
          <w:szCs w:val="24"/>
          <w:lang w:val="sq-AL"/>
        </w:rPr>
        <w:t>Prishjen e v</w:t>
      </w:r>
      <w:r w:rsidRPr="0091555F">
        <w:rPr>
          <w:rFonts w:ascii="Times New Roman" w:hAnsi="Times New Roman"/>
          <w:i/>
          <w:sz w:val="24"/>
          <w:szCs w:val="24"/>
          <w:lang w:val="sq-AL"/>
        </w:rPr>
        <w:t>endimit nr. 229, datë 22.10.2019 të Gjykatës Administrative të Apelit lidhur me pjesën e konstatimit të mungesës së kompetencës funksionale për gjykimin e pikës 1, 2, 3 dhe 9 të padisë</w:t>
      </w:r>
      <w:r w:rsidR="003C1B44" w:rsidRPr="0091555F">
        <w:rPr>
          <w:rFonts w:ascii="Times New Roman" w:hAnsi="Times New Roman"/>
          <w:i/>
          <w:sz w:val="24"/>
          <w:szCs w:val="24"/>
          <w:lang w:val="sq-AL"/>
        </w:rPr>
        <w:t>,</w:t>
      </w:r>
      <w:r w:rsidRPr="0091555F">
        <w:rPr>
          <w:rFonts w:ascii="Times New Roman" w:hAnsi="Times New Roman"/>
          <w:i/>
          <w:sz w:val="24"/>
          <w:szCs w:val="24"/>
          <w:lang w:val="sq-AL"/>
        </w:rPr>
        <w:t xml:space="preserve"> dhe pushimin e gjykimit të çështjes për këto kërkime të padisë</w:t>
      </w:r>
      <w:r w:rsidR="003C1B44" w:rsidRPr="0091555F">
        <w:rPr>
          <w:rFonts w:ascii="Times New Roman" w:hAnsi="Times New Roman"/>
          <w:i/>
          <w:sz w:val="24"/>
          <w:szCs w:val="24"/>
          <w:lang w:val="sq-AL"/>
        </w:rPr>
        <w:t>.</w:t>
      </w:r>
      <w:r w:rsidR="00986971" w:rsidRPr="0091555F">
        <w:rPr>
          <w:rFonts w:ascii="Times New Roman" w:hAnsi="Times New Roman"/>
          <w:i/>
          <w:sz w:val="24"/>
          <w:szCs w:val="24"/>
          <w:lang w:val="sq-AL"/>
        </w:rPr>
        <w:t>”</w:t>
      </w:r>
      <w:r w:rsidRPr="0091555F">
        <w:rPr>
          <w:rFonts w:ascii="Times New Roman" w:hAnsi="Times New Roman"/>
          <w:sz w:val="24"/>
          <w:szCs w:val="24"/>
          <w:lang w:val="sq-AL"/>
        </w:rPr>
        <w:t xml:space="preserve">. </w:t>
      </w:r>
    </w:p>
    <w:p w:rsidR="000576CA" w:rsidRDefault="000576CA" w:rsidP="00F6088F">
      <w:pPr>
        <w:spacing w:after="0" w:line="360" w:lineRule="auto"/>
        <w:contextualSpacing/>
        <w:jc w:val="center"/>
        <w:rPr>
          <w:rFonts w:ascii="Times New Roman" w:hAnsi="Times New Roman"/>
          <w:b/>
          <w:sz w:val="24"/>
          <w:szCs w:val="24"/>
          <w:lang w:val="sq-AL"/>
        </w:rPr>
      </w:pPr>
    </w:p>
    <w:p w:rsidR="00F6088F" w:rsidRPr="0091555F" w:rsidRDefault="00F6088F" w:rsidP="00F6088F">
      <w:pPr>
        <w:spacing w:after="0" w:line="360" w:lineRule="auto"/>
        <w:contextualSpacing/>
        <w:jc w:val="center"/>
        <w:rPr>
          <w:rFonts w:ascii="Times New Roman" w:hAnsi="Times New Roman"/>
          <w:sz w:val="24"/>
          <w:szCs w:val="24"/>
          <w:lang w:val="sq-AL"/>
        </w:rPr>
      </w:pPr>
      <w:r w:rsidRPr="0091555F">
        <w:rPr>
          <w:rFonts w:ascii="Times New Roman" w:hAnsi="Times New Roman"/>
          <w:b/>
          <w:sz w:val="24"/>
          <w:szCs w:val="24"/>
          <w:lang w:val="sq-AL"/>
        </w:rPr>
        <w:t>II</w:t>
      </w:r>
    </w:p>
    <w:p w:rsidR="00F37E48" w:rsidRPr="0091555F" w:rsidRDefault="00806F2B" w:rsidP="00F37E48">
      <w:pPr>
        <w:pStyle w:val="ListParagraph"/>
        <w:spacing w:after="0" w:line="360" w:lineRule="auto"/>
        <w:ind w:left="0" w:firstLine="720"/>
        <w:jc w:val="both"/>
        <w:rPr>
          <w:rFonts w:ascii="Times New Roman" w:hAnsi="Times New Roman"/>
          <w:sz w:val="24"/>
          <w:szCs w:val="24"/>
          <w:lang w:val="sq-AL"/>
        </w:rPr>
      </w:pPr>
      <w:r w:rsidRPr="0091555F">
        <w:rPr>
          <w:rFonts w:ascii="Times New Roman" w:hAnsi="Times New Roman"/>
          <w:sz w:val="24"/>
          <w:szCs w:val="24"/>
          <w:lang w:val="sq-AL"/>
        </w:rPr>
        <w:t>9</w:t>
      </w:r>
      <w:r w:rsidR="00F6088F" w:rsidRPr="0091555F">
        <w:rPr>
          <w:rFonts w:ascii="Times New Roman" w:hAnsi="Times New Roman"/>
          <w:sz w:val="24"/>
          <w:szCs w:val="24"/>
          <w:lang w:val="sq-AL"/>
        </w:rPr>
        <w:t xml:space="preserve">. </w:t>
      </w:r>
      <w:r w:rsidR="00F6088F" w:rsidRPr="0091555F">
        <w:rPr>
          <w:rFonts w:ascii="Times New Roman" w:hAnsi="Times New Roman"/>
          <w:b/>
          <w:bCs/>
          <w:i/>
          <w:sz w:val="24"/>
          <w:szCs w:val="24"/>
          <w:lang w:val="sq-AL"/>
        </w:rPr>
        <w:t xml:space="preserve">Kërkuesi </w:t>
      </w:r>
      <w:r w:rsidR="00F6088F" w:rsidRPr="0091555F">
        <w:rPr>
          <w:rFonts w:ascii="Times New Roman" w:hAnsi="Times New Roman"/>
          <w:sz w:val="24"/>
          <w:szCs w:val="24"/>
          <w:lang w:val="sq-AL"/>
        </w:rPr>
        <w:t>i është drejtuar Gjykatës Kushtetuese (</w:t>
      </w:r>
      <w:r w:rsidR="00F6088F" w:rsidRPr="0091555F">
        <w:rPr>
          <w:rFonts w:ascii="Times New Roman" w:hAnsi="Times New Roman"/>
          <w:i/>
          <w:sz w:val="24"/>
          <w:szCs w:val="24"/>
          <w:lang w:val="sq-AL"/>
        </w:rPr>
        <w:t>Gjykata</w:t>
      </w:r>
      <w:r w:rsidR="00F6088F" w:rsidRPr="0091555F">
        <w:rPr>
          <w:rFonts w:ascii="Times New Roman" w:hAnsi="Times New Roman"/>
          <w:sz w:val="24"/>
          <w:szCs w:val="24"/>
          <w:lang w:val="sq-AL"/>
        </w:rPr>
        <w:t xml:space="preserve">), </w:t>
      </w:r>
      <w:r w:rsidR="00F37E48" w:rsidRPr="0091555F">
        <w:rPr>
          <w:rFonts w:ascii="Times New Roman" w:hAnsi="Times New Roman"/>
          <w:sz w:val="24"/>
          <w:szCs w:val="24"/>
          <w:lang w:val="sq-AL"/>
        </w:rPr>
        <w:t>duke pretenduar se i është cenuar e drejta për një proces të rregullt ligjor</w:t>
      </w:r>
      <w:r w:rsidR="00F6308B" w:rsidRPr="0091555F">
        <w:rPr>
          <w:rFonts w:ascii="Times New Roman" w:hAnsi="Times New Roman"/>
          <w:sz w:val="24"/>
          <w:szCs w:val="24"/>
          <w:lang w:val="sq-AL"/>
        </w:rPr>
        <w:t xml:space="preserve">. </w:t>
      </w:r>
      <w:r w:rsidR="00F37E48" w:rsidRPr="0091555F">
        <w:rPr>
          <w:rFonts w:ascii="Times New Roman" w:hAnsi="Times New Roman"/>
          <w:sz w:val="24"/>
          <w:szCs w:val="24"/>
          <w:lang w:val="sq-AL"/>
        </w:rPr>
        <w:t>Më konkretisht</w:t>
      </w:r>
      <w:r w:rsidR="00DC4CDF" w:rsidRPr="0091555F">
        <w:rPr>
          <w:rFonts w:ascii="Times New Roman" w:hAnsi="Times New Roman"/>
          <w:sz w:val="24"/>
          <w:szCs w:val="24"/>
          <w:lang w:val="sq-AL"/>
        </w:rPr>
        <w:t>,</w:t>
      </w:r>
      <w:r w:rsidR="00F37E48" w:rsidRPr="0091555F">
        <w:rPr>
          <w:rFonts w:ascii="Times New Roman" w:hAnsi="Times New Roman"/>
          <w:sz w:val="24"/>
          <w:szCs w:val="24"/>
          <w:lang w:val="sq-AL"/>
        </w:rPr>
        <w:t xml:space="preserve"> ai ka pretenduar se:</w:t>
      </w:r>
    </w:p>
    <w:p w:rsidR="001749AB" w:rsidRPr="0091555F" w:rsidRDefault="00F37E48" w:rsidP="001749AB">
      <w:pPr>
        <w:pStyle w:val="ListParagraph"/>
        <w:spacing w:after="0" w:line="360" w:lineRule="auto"/>
        <w:ind w:left="1170" w:hanging="450"/>
        <w:jc w:val="both"/>
        <w:rPr>
          <w:rFonts w:ascii="Times New Roman" w:hAnsi="Times New Roman"/>
          <w:sz w:val="24"/>
          <w:szCs w:val="24"/>
          <w:lang w:val="sq-AL"/>
        </w:rPr>
      </w:pPr>
      <w:r w:rsidRPr="0091555F">
        <w:rPr>
          <w:rFonts w:ascii="Times New Roman" w:hAnsi="Times New Roman"/>
          <w:sz w:val="24"/>
          <w:szCs w:val="24"/>
          <w:lang w:val="sq-AL"/>
        </w:rPr>
        <w:t>9.1</w:t>
      </w:r>
      <w:r w:rsidR="00FD66D4" w:rsidRPr="0091555F">
        <w:rPr>
          <w:rFonts w:ascii="Times New Roman" w:hAnsi="Times New Roman"/>
          <w:i/>
          <w:sz w:val="24"/>
          <w:szCs w:val="24"/>
          <w:lang w:val="sq-AL"/>
        </w:rPr>
        <w:t xml:space="preserve"> </w:t>
      </w:r>
      <w:r w:rsidR="004962F8" w:rsidRPr="0091555F">
        <w:rPr>
          <w:rFonts w:ascii="Times New Roman" w:hAnsi="Times New Roman"/>
          <w:i/>
          <w:sz w:val="24"/>
          <w:szCs w:val="24"/>
          <w:lang w:val="sq-AL"/>
        </w:rPr>
        <w:t>Ë</w:t>
      </w:r>
      <w:r w:rsidR="00FD66D4" w:rsidRPr="0091555F">
        <w:rPr>
          <w:rFonts w:ascii="Times New Roman" w:hAnsi="Times New Roman"/>
          <w:i/>
          <w:sz w:val="24"/>
          <w:szCs w:val="24"/>
          <w:lang w:val="sq-AL"/>
        </w:rPr>
        <w:t xml:space="preserve">shtë </w:t>
      </w:r>
      <w:r w:rsidR="001749AB" w:rsidRPr="0091555F">
        <w:rPr>
          <w:rFonts w:ascii="Times New Roman" w:hAnsi="Times New Roman"/>
          <w:i/>
          <w:sz w:val="24"/>
          <w:szCs w:val="24"/>
          <w:lang w:val="sq-AL"/>
        </w:rPr>
        <w:t>cenuar</w:t>
      </w:r>
      <w:r w:rsidR="00FD66D4" w:rsidRPr="0091555F">
        <w:rPr>
          <w:rFonts w:ascii="Times New Roman" w:hAnsi="Times New Roman"/>
          <w:i/>
          <w:sz w:val="24"/>
          <w:szCs w:val="24"/>
          <w:lang w:val="sq-AL"/>
        </w:rPr>
        <w:t xml:space="preserve"> parimi i aksesit substancial</w:t>
      </w:r>
      <w:r w:rsidR="00FD66D4" w:rsidRPr="0091555F">
        <w:rPr>
          <w:rFonts w:ascii="Times New Roman" w:hAnsi="Times New Roman"/>
          <w:sz w:val="24"/>
          <w:szCs w:val="24"/>
          <w:lang w:val="sq-AL"/>
        </w:rPr>
        <w:t>, pasi Gjykata e Lartë ka tejkaluar të drejtën për t’u shprehur vetëm</w:t>
      </w:r>
      <w:r w:rsidR="004962F8" w:rsidRPr="0091555F">
        <w:rPr>
          <w:rFonts w:ascii="Times New Roman" w:hAnsi="Times New Roman"/>
          <w:sz w:val="24"/>
          <w:szCs w:val="24"/>
          <w:lang w:val="sq-AL"/>
        </w:rPr>
        <w:t xml:space="preserve"> për kompetencën funksionale për</w:t>
      </w:r>
      <w:r w:rsidR="00FD66D4" w:rsidRPr="0091555F">
        <w:rPr>
          <w:rFonts w:ascii="Times New Roman" w:hAnsi="Times New Roman"/>
          <w:sz w:val="24"/>
          <w:szCs w:val="24"/>
          <w:lang w:val="sq-AL"/>
        </w:rPr>
        <w:t xml:space="preserve"> kërkimet e kërkuesit. Kërkimet e tij nuk mund të ndaheshin dhe të gjykoheshin në gjykata të ndryshme, siç ka vendosur Gjykata e Lartë. </w:t>
      </w:r>
    </w:p>
    <w:p w:rsidR="001749AB" w:rsidRPr="0091555F" w:rsidRDefault="00FD66D4" w:rsidP="001749AB">
      <w:pPr>
        <w:pStyle w:val="ListParagraph"/>
        <w:spacing w:after="0" w:line="360" w:lineRule="auto"/>
        <w:ind w:left="1170" w:hanging="450"/>
        <w:jc w:val="both"/>
        <w:rPr>
          <w:rFonts w:ascii="Times New Roman" w:hAnsi="Times New Roman"/>
          <w:sz w:val="24"/>
          <w:szCs w:val="24"/>
          <w:lang w:val="sq-AL"/>
        </w:rPr>
      </w:pPr>
      <w:r w:rsidRPr="0091555F">
        <w:rPr>
          <w:rFonts w:ascii="Times New Roman" w:hAnsi="Times New Roman"/>
          <w:sz w:val="24"/>
          <w:szCs w:val="24"/>
          <w:lang w:val="sq-AL"/>
        </w:rPr>
        <w:lastRenderedPageBreak/>
        <w:t>9.2</w:t>
      </w:r>
      <w:r w:rsidR="004962F8" w:rsidRPr="0091555F">
        <w:rPr>
          <w:rFonts w:ascii="Times New Roman" w:hAnsi="Times New Roman"/>
          <w:i/>
          <w:sz w:val="24"/>
          <w:szCs w:val="24"/>
          <w:lang w:val="sq-AL"/>
        </w:rPr>
        <w:t>. Ë</w:t>
      </w:r>
      <w:r w:rsidR="001749AB" w:rsidRPr="0091555F">
        <w:rPr>
          <w:rFonts w:ascii="Times New Roman" w:hAnsi="Times New Roman"/>
          <w:i/>
          <w:sz w:val="24"/>
          <w:szCs w:val="24"/>
          <w:lang w:val="sq-AL"/>
        </w:rPr>
        <w:t xml:space="preserve">shtë cenuar </w:t>
      </w:r>
      <w:r w:rsidRPr="0091555F">
        <w:rPr>
          <w:rFonts w:ascii="Times New Roman" w:hAnsi="Times New Roman"/>
          <w:i/>
          <w:sz w:val="24"/>
          <w:szCs w:val="24"/>
          <w:lang w:val="sq-AL"/>
        </w:rPr>
        <w:t>standardi i arsyetimit të vendimit gjyqësor</w:t>
      </w:r>
      <w:r w:rsidR="002F5B1C">
        <w:rPr>
          <w:rFonts w:ascii="Times New Roman" w:hAnsi="Times New Roman"/>
          <w:sz w:val="24"/>
          <w:szCs w:val="24"/>
          <w:lang w:val="sq-AL"/>
        </w:rPr>
        <w:t>, për arsye se</w:t>
      </w:r>
      <w:r w:rsidRPr="0091555F">
        <w:rPr>
          <w:rFonts w:ascii="Times New Roman" w:hAnsi="Times New Roman"/>
          <w:sz w:val="24"/>
          <w:szCs w:val="24"/>
          <w:lang w:val="sq-AL"/>
        </w:rPr>
        <w:t xml:space="preserve"> </w:t>
      </w:r>
      <w:r w:rsidR="001749AB" w:rsidRPr="0091555F">
        <w:rPr>
          <w:rFonts w:ascii="Times New Roman" w:hAnsi="Times New Roman"/>
          <w:sz w:val="24"/>
          <w:szCs w:val="24"/>
          <w:lang w:val="sq-AL"/>
        </w:rPr>
        <w:t xml:space="preserve">Gjykata e Lartë nuk ka rregulluar shkeljet e gjykatave të tjera, nuk i ka dhënë zgjidhje ankimit të tij për masën disiplinore dhe nuk ka përcaktuar nenet se ku i bazon përfundimet e saj. </w:t>
      </w:r>
    </w:p>
    <w:p w:rsidR="00FD66D4" w:rsidRPr="0091555F" w:rsidRDefault="00FD66D4" w:rsidP="00FD66D4">
      <w:pPr>
        <w:pStyle w:val="ListParagraph"/>
        <w:spacing w:after="0" w:line="360" w:lineRule="auto"/>
        <w:ind w:left="1170" w:hanging="450"/>
        <w:jc w:val="both"/>
        <w:rPr>
          <w:rFonts w:ascii="Times New Roman" w:hAnsi="Times New Roman"/>
          <w:sz w:val="24"/>
          <w:szCs w:val="24"/>
          <w:lang w:val="sq-AL"/>
        </w:rPr>
      </w:pPr>
      <w:r w:rsidRPr="0091555F">
        <w:rPr>
          <w:rFonts w:ascii="Times New Roman" w:hAnsi="Times New Roman"/>
          <w:sz w:val="24"/>
          <w:szCs w:val="24"/>
          <w:lang w:val="sq-AL"/>
        </w:rPr>
        <w:t xml:space="preserve">9.3. </w:t>
      </w:r>
      <w:r w:rsidR="004962F8" w:rsidRPr="0091555F">
        <w:rPr>
          <w:rFonts w:ascii="Times New Roman" w:hAnsi="Times New Roman"/>
          <w:i/>
          <w:sz w:val="24"/>
          <w:szCs w:val="24"/>
          <w:lang w:val="sq-AL"/>
        </w:rPr>
        <w:t>Ë</w:t>
      </w:r>
      <w:r w:rsidR="001749AB" w:rsidRPr="0091555F">
        <w:rPr>
          <w:rFonts w:ascii="Times New Roman" w:hAnsi="Times New Roman"/>
          <w:i/>
          <w:sz w:val="24"/>
          <w:szCs w:val="24"/>
          <w:lang w:val="sq-AL"/>
        </w:rPr>
        <w:t>shtë cenuar</w:t>
      </w:r>
      <w:r w:rsidRPr="0091555F">
        <w:rPr>
          <w:rFonts w:ascii="Times New Roman" w:hAnsi="Times New Roman"/>
          <w:i/>
          <w:sz w:val="24"/>
          <w:szCs w:val="24"/>
          <w:lang w:val="sq-AL"/>
        </w:rPr>
        <w:t xml:space="preserve"> standardi i kohëzgjatjes së arsyeshme të procesit gjyqësor</w:t>
      </w:r>
      <w:r w:rsidR="001749AB" w:rsidRPr="0091555F">
        <w:rPr>
          <w:rFonts w:ascii="Times New Roman" w:hAnsi="Times New Roman"/>
          <w:sz w:val="24"/>
          <w:szCs w:val="24"/>
          <w:lang w:val="sq-AL"/>
        </w:rPr>
        <w:t>, pasi g</w:t>
      </w:r>
      <w:r w:rsidRPr="0091555F">
        <w:rPr>
          <w:rFonts w:ascii="Times New Roman" w:hAnsi="Times New Roman"/>
          <w:sz w:val="24"/>
          <w:szCs w:val="24"/>
          <w:lang w:val="sq-AL"/>
        </w:rPr>
        <w:t xml:space="preserve">jykatat i kanë shkaktuar një vonesë të pajustifikueshme, duke </w:t>
      </w:r>
      <w:r w:rsidR="004962F8" w:rsidRPr="0091555F">
        <w:rPr>
          <w:rFonts w:ascii="Times New Roman" w:hAnsi="Times New Roman"/>
          <w:sz w:val="24"/>
          <w:szCs w:val="24"/>
          <w:lang w:val="sq-AL"/>
        </w:rPr>
        <w:t>e</w:t>
      </w:r>
      <w:r w:rsidRPr="0091555F">
        <w:rPr>
          <w:rFonts w:ascii="Times New Roman" w:hAnsi="Times New Roman"/>
          <w:sz w:val="24"/>
          <w:szCs w:val="24"/>
          <w:lang w:val="sq-AL"/>
        </w:rPr>
        <w:t xml:space="preserve"> zvarritur s</w:t>
      </w:r>
      <w:r w:rsidR="004962F8" w:rsidRPr="0091555F">
        <w:rPr>
          <w:rFonts w:ascii="Times New Roman" w:hAnsi="Times New Roman"/>
          <w:sz w:val="24"/>
          <w:szCs w:val="24"/>
          <w:lang w:val="sq-AL"/>
        </w:rPr>
        <w:t>hqyrtimin e çështjes për gati 2 vjet (</w:t>
      </w:r>
      <w:r w:rsidRPr="0091555F">
        <w:rPr>
          <w:rFonts w:ascii="Times New Roman" w:hAnsi="Times New Roman"/>
          <w:sz w:val="24"/>
          <w:szCs w:val="24"/>
          <w:lang w:val="sq-AL"/>
        </w:rPr>
        <w:t>periudhë e paarsyeshme</w:t>
      </w:r>
      <w:r w:rsidR="004962F8" w:rsidRPr="0091555F">
        <w:rPr>
          <w:rFonts w:ascii="Times New Roman" w:hAnsi="Times New Roman"/>
          <w:sz w:val="24"/>
          <w:szCs w:val="24"/>
          <w:lang w:val="sq-AL"/>
        </w:rPr>
        <w:t>) për një çështje ku ende</w:t>
      </w:r>
      <w:r w:rsidRPr="0091555F">
        <w:rPr>
          <w:rFonts w:ascii="Times New Roman" w:hAnsi="Times New Roman"/>
          <w:sz w:val="24"/>
          <w:szCs w:val="24"/>
          <w:lang w:val="sq-AL"/>
        </w:rPr>
        <w:t xml:space="preserve"> nuk  ka filluar shqyrtimi i themelit të pretendimeve.  </w:t>
      </w:r>
    </w:p>
    <w:p w:rsidR="00822029" w:rsidRPr="0091555F" w:rsidRDefault="00822029" w:rsidP="000576CA">
      <w:pPr>
        <w:spacing w:after="0" w:line="360" w:lineRule="auto"/>
        <w:contextualSpacing/>
        <w:rPr>
          <w:rFonts w:ascii="Times New Roman" w:hAnsi="Times New Roman"/>
          <w:b/>
          <w:sz w:val="24"/>
          <w:szCs w:val="24"/>
          <w:lang w:val="sq-AL"/>
        </w:rPr>
      </w:pPr>
    </w:p>
    <w:p w:rsidR="00F6088F" w:rsidRPr="0091555F" w:rsidRDefault="00F6088F" w:rsidP="00F6088F">
      <w:pPr>
        <w:spacing w:after="0" w:line="360" w:lineRule="auto"/>
        <w:contextualSpacing/>
        <w:jc w:val="center"/>
        <w:rPr>
          <w:rFonts w:ascii="Times New Roman" w:hAnsi="Times New Roman"/>
          <w:b/>
          <w:sz w:val="24"/>
          <w:szCs w:val="24"/>
          <w:lang w:val="sq-AL"/>
        </w:rPr>
      </w:pPr>
      <w:r w:rsidRPr="0091555F">
        <w:rPr>
          <w:rFonts w:ascii="Times New Roman" w:hAnsi="Times New Roman"/>
          <w:b/>
          <w:sz w:val="24"/>
          <w:szCs w:val="24"/>
          <w:lang w:val="sq-AL"/>
        </w:rPr>
        <w:t>III</w:t>
      </w:r>
    </w:p>
    <w:p w:rsidR="00F6088F" w:rsidRPr="0091555F" w:rsidRDefault="00F6088F" w:rsidP="00F6088F">
      <w:pPr>
        <w:spacing w:after="0" w:line="360" w:lineRule="auto"/>
        <w:contextualSpacing/>
        <w:jc w:val="center"/>
        <w:rPr>
          <w:rFonts w:ascii="Times New Roman" w:hAnsi="Times New Roman"/>
          <w:b/>
          <w:sz w:val="24"/>
          <w:szCs w:val="24"/>
          <w:lang w:val="sq-AL"/>
        </w:rPr>
      </w:pPr>
      <w:r w:rsidRPr="0091555F">
        <w:rPr>
          <w:rFonts w:ascii="Times New Roman" w:hAnsi="Times New Roman"/>
          <w:b/>
          <w:sz w:val="24"/>
          <w:szCs w:val="24"/>
          <w:lang w:val="sq-AL"/>
        </w:rPr>
        <w:t>Vlerësimi i Kolegjit</w:t>
      </w:r>
    </w:p>
    <w:p w:rsidR="00F6088F" w:rsidRPr="0091555F" w:rsidRDefault="00F6088F" w:rsidP="00F6088F">
      <w:pPr>
        <w:spacing w:after="0" w:line="360" w:lineRule="auto"/>
        <w:ind w:firstLine="720"/>
        <w:contextualSpacing/>
        <w:rPr>
          <w:rFonts w:ascii="Times New Roman" w:hAnsi="Times New Roman"/>
          <w:i/>
          <w:sz w:val="24"/>
          <w:szCs w:val="24"/>
          <w:lang w:val="sq-AL"/>
        </w:rPr>
      </w:pPr>
      <w:r w:rsidRPr="0091555F">
        <w:rPr>
          <w:rFonts w:ascii="Times New Roman" w:hAnsi="Times New Roman"/>
          <w:i/>
          <w:sz w:val="24"/>
          <w:szCs w:val="24"/>
          <w:lang w:val="sq-AL"/>
        </w:rPr>
        <w:t xml:space="preserve">A. Për legjitimimin e kërkuesit </w:t>
      </w:r>
    </w:p>
    <w:p w:rsidR="004B18DF" w:rsidRPr="0091555F" w:rsidRDefault="00F6308B" w:rsidP="004B18DF">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10</w:t>
      </w:r>
      <w:r w:rsidR="00F6088F" w:rsidRPr="0091555F">
        <w:rPr>
          <w:rFonts w:ascii="Times New Roman" w:hAnsi="Times New Roman"/>
          <w:sz w:val="24"/>
          <w:szCs w:val="24"/>
          <w:lang w:val="sq-AL"/>
        </w:rPr>
        <w:t xml:space="preserve">.  Kolegji vëren se sipas </w:t>
      </w:r>
      <w:r w:rsidR="007E2AD2" w:rsidRPr="0091555F">
        <w:rPr>
          <w:rFonts w:ascii="Times New Roman" w:hAnsi="Times New Roman"/>
          <w:sz w:val="24"/>
          <w:szCs w:val="24"/>
          <w:lang w:val="sq-AL"/>
        </w:rPr>
        <w:t>neneve 131/1/f, 134/1/i dhe 134/2 të Kushtetutës, si dhe nenit 71 të ligjit nr.8577, datë 10.02.2000 “Për organizimin dhe funksionimin e Gjykatës Kushtetuese të Republikës së Shqipërisë”, të ndryshuar (</w:t>
      </w:r>
      <w:r w:rsidR="007E2AD2" w:rsidRPr="0091555F">
        <w:rPr>
          <w:rFonts w:ascii="Times New Roman" w:hAnsi="Times New Roman"/>
          <w:i/>
          <w:sz w:val="24"/>
          <w:szCs w:val="24"/>
          <w:lang w:val="sq-AL"/>
        </w:rPr>
        <w:t>ligji nr.8577/2000</w:t>
      </w:r>
      <w:r w:rsidR="007E2AD2" w:rsidRPr="0091555F">
        <w:rPr>
          <w:rFonts w:ascii="Times New Roman" w:hAnsi="Times New Roman"/>
          <w:sz w:val="24"/>
          <w:szCs w:val="24"/>
          <w:lang w:val="sq-AL"/>
        </w:rPr>
        <w:t>), çdo individ, person fizik ose juridik, subjekt i së drejtës private dhe publike, kur është palë në një proces ligjor ose kur është bartës i të drejtave dhe lirive themelore të parashikuara nga Kushtetuta, mund të vërë në lëvizje Gjykatën Kushtetuese. Ankimi kushtetues individual, në çdo rast, duhet të plotësojë kriteret e nenit 71/a të ligjit nr. 8577/2000, që lidhen me shterimin e mjeteve juridike, afatin e paraqitjes së kërkesës, llojin e pasojave negative të pësuara, mundësinë për rivendosjen e së drejtës së shkelur dhe rregullimet e veçanta ligjore të shqyrtimit paraprak të kërkesës.</w:t>
      </w:r>
    </w:p>
    <w:p w:rsidR="007E2AD2" w:rsidRPr="0091555F" w:rsidRDefault="004B18DF" w:rsidP="004B18DF">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 xml:space="preserve">11. </w:t>
      </w:r>
      <w:r w:rsidR="007E2AD2" w:rsidRPr="0091555F">
        <w:rPr>
          <w:rFonts w:ascii="Times New Roman" w:hAnsi="Times New Roman"/>
          <w:sz w:val="24"/>
          <w:szCs w:val="24"/>
          <w:lang w:val="sq-AL"/>
        </w:rPr>
        <w:t xml:space="preserve">Kërkuesi legjitimohet </w:t>
      </w:r>
      <w:r w:rsidR="007E2AD2" w:rsidRPr="0091555F">
        <w:rPr>
          <w:rFonts w:ascii="Times New Roman" w:hAnsi="Times New Roman"/>
          <w:i/>
          <w:sz w:val="24"/>
          <w:szCs w:val="24"/>
          <w:lang w:val="sq-AL"/>
        </w:rPr>
        <w:t>ratione personae</w:t>
      </w:r>
      <w:r w:rsidR="007E2AD2" w:rsidRPr="0091555F">
        <w:rPr>
          <w:rFonts w:ascii="Times New Roman" w:hAnsi="Times New Roman"/>
          <w:sz w:val="24"/>
          <w:szCs w:val="24"/>
          <w:lang w:val="sq-AL"/>
        </w:rPr>
        <w:t xml:space="preserve">, në kuptim të neneve 131/1/f dhe 134/1/i të Kushtetutës, pasi ka qenë palë ndërgjyqëse në procesin gjyqësor </w:t>
      </w:r>
      <w:r w:rsidRPr="0091555F">
        <w:rPr>
          <w:rFonts w:ascii="Times New Roman" w:hAnsi="Times New Roman"/>
          <w:sz w:val="24"/>
          <w:szCs w:val="24"/>
          <w:lang w:val="sq-AL"/>
        </w:rPr>
        <w:t xml:space="preserve">administrativ </w:t>
      </w:r>
      <w:r w:rsidR="007E2AD2" w:rsidRPr="0091555F">
        <w:rPr>
          <w:rFonts w:ascii="Times New Roman" w:hAnsi="Times New Roman"/>
          <w:sz w:val="24"/>
          <w:szCs w:val="24"/>
          <w:lang w:val="sq-AL"/>
        </w:rPr>
        <w:t>për të cilin është dhënë vendimi, objekt kundërshtimi në Gjykatën Kushtetuese.</w:t>
      </w:r>
    </w:p>
    <w:p w:rsidR="007E2AD2" w:rsidRPr="0091555F" w:rsidRDefault="004B18DF" w:rsidP="004B18DF">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 xml:space="preserve">12. </w:t>
      </w:r>
      <w:r w:rsidR="00443121" w:rsidRPr="0091555F">
        <w:rPr>
          <w:rFonts w:ascii="Times New Roman" w:hAnsi="Times New Roman"/>
          <w:sz w:val="24"/>
          <w:szCs w:val="24"/>
          <w:lang w:val="sq-AL"/>
        </w:rPr>
        <w:t xml:space="preserve">Një kusht tjetër paraprak lidhet me shterimin e mjeteve juridike, që buron nga neni 131, pika 1, shkronja “f”, i Kushtetutës, sipas të cilit Gjykata Kushtetuese kryen gjykimin përfundimtar të ankesave individuale, pasi të jenë shteruar të gjitha mjetet juridike efektive për mbrojtjen e të drejtave dhe lirive themelore të garantuara në Kushtetutë, që individi pretendon se i janë cenuar nga akti i pushtetit publik. </w:t>
      </w:r>
    </w:p>
    <w:p w:rsidR="00A65A02" w:rsidRPr="0091555F" w:rsidRDefault="00443121" w:rsidP="00A65A02">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 xml:space="preserve">13. </w:t>
      </w:r>
      <w:r w:rsidR="00A65A02" w:rsidRPr="0091555F">
        <w:rPr>
          <w:rFonts w:ascii="Times New Roman" w:hAnsi="Times New Roman"/>
          <w:sz w:val="24"/>
          <w:szCs w:val="24"/>
          <w:lang w:val="sq-AL"/>
        </w:rPr>
        <w:t xml:space="preserve">Kolegji thekson se </w:t>
      </w:r>
      <w:r w:rsidR="00A65A02" w:rsidRPr="0091555F">
        <w:rPr>
          <w:rFonts w:ascii="Times New Roman" w:hAnsi="Times New Roman"/>
          <w:bCs/>
          <w:sz w:val="24"/>
          <w:szCs w:val="24"/>
          <w:lang w:val="sq-AL"/>
        </w:rPr>
        <w:t>k</w:t>
      </w:r>
      <w:r w:rsidR="00A65A02" w:rsidRPr="0091555F">
        <w:rPr>
          <w:rFonts w:ascii="Times New Roman" w:hAnsi="Times New Roman"/>
          <w:sz w:val="24"/>
          <w:szCs w:val="24"/>
          <w:lang w:val="sq-AL"/>
        </w:rPr>
        <w:t xml:space="preserve">ontrolli i ushtruar nga Gjykata, përfshirë edhe rastet e shkeljes së të drejtave të individit nga një proces i parregullt ligjor, është një kontroll subsidiar, që do të thotë se individi duhet t’i ketë shteruar mjetet dhe rrugët e tjera ligjore. Shterimi nënkupton </w:t>
      </w:r>
      <w:r w:rsidR="00A65A02" w:rsidRPr="0091555F">
        <w:rPr>
          <w:rFonts w:ascii="Times New Roman" w:hAnsi="Times New Roman"/>
          <w:sz w:val="24"/>
          <w:szCs w:val="24"/>
          <w:lang w:val="sq-AL"/>
        </w:rPr>
        <w:lastRenderedPageBreak/>
        <w:t xml:space="preserve">se kërkuesi duhet t’i shfrytëzojë, në shkallët e sistemit gjyqësor, të gjitha mjetet e lejueshme dhe mundësitë procedurale për vendosjen në vend të të drejtave të pretenduara të shkelura. Mjetet ligjore shterojnë kur, në varësi të rrethanave të çështjes, rregullat procedurale nuk parashikojnë mjete të tjera ankimi Qëllimi </w:t>
      </w:r>
      <w:r w:rsidR="00A65A02" w:rsidRPr="0091555F">
        <w:rPr>
          <w:rStyle w:val="hps"/>
          <w:rFonts w:ascii="Times New Roman" w:hAnsi="Times New Roman"/>
          <w:sz w:val="24"/>
          <w:szCs w:val="24"/>
          <w:lang w:val="sq-AL"/>
        </w:rPr>
        <w:t>i nenit</w:t>
      </w:r>
      <w:r w:rsidR="00A65A02" w:rsidRPr="0091555F">
        <w:rPr>
          <w:rFonts w:ascii="Times New Roman" w:hAnsi="Times New Roman"/>
          <w:sz w:val="24"/>
          <w:szCs w:val="24"/>
          <w:lang w:val="sq-AL"/>
        </w:rPr>
        <w:t xml:space="preserve"> </w:t>
      </w:r>
      <w:r w:rsidR="00A65A02" w:rsidRPr="0091555F">
        <w:rPr>
          <w:rStyle w:val="hps"/>
          <w:rFonts w:ascii="Times New Roman" w:hAnsi="Times New Roman"/>
          <w:sz w:val="24"/>
          <w:szCs w:val="24"/>
          <w:lang w:val="sq-AL"/>
        </w:rPr>
        <w:t>131/1/f të Kushtetutës, i cili</w:t>
      </w:r>
      <w:r w:rsidR="00A65A02" w:rsidRPr="0091555F">
        <w:rPr>
          <w:rFonts w:ascii="Times New Roman" w:hAnsi="Times New Roman"/>
          <w:sz w:val="24"/>
          <w:szCs w:val="24"/>
          <w:lang w:val="sq-AL"/>
        </w:rPr>
        <w:t xml:space="preserve"> </w:t>
      </w:r>
      <w:r w:rsidR="00A65A02" w:rsidRPr="0091555F">
        <w:rPr>
          <w:rStyle w:val="hps"/>
          <w:rFonts w:ascii="Times New Roman" w:hAnsi="Times New Roman"/>
          <w:sz w:val="24"/>
          <w:szCs w:val="24"/>
          <w:lang w:val="sq-AL"/>
        </w:rPr>
        <w:t>përcakton</w:t>
      </w:r>
      <w:r w:rsidR="00A65A02" w:rsidRPr="0091555F">
        <w:rPr>
          <w:rFonts w:ascii="Times New Roman" w:hAnsi="Times New Roman"/>
          <w:sz w:val="24"/>
          <w:szCs w:val="24"/>
          <w:lang w:val="sq-AL"/>
        </w:rPr>
        <w:t xml:space="preserve"> </w:t>
      </w:r>
      <w:r w:rsidR="00A65A02" w:rsidRPr="0091555F">
        <w:rPr>
          <w:rStyle w:val="hps"/>
          <w:rFonts w:ascii="Times New Roman" w:hAnsi="Times New Roman"/>
          <w:sz w:val="24"/>
          <w:szCs w:val="24"/>
          <w:lang w:val="sq-AL"/>
        </w:rPr>
        <w:t>rregullin</w:t>
      </w:r>
      <w:r w:rsidR="00A65A02" w:rsidRPr="0091555F">
        <w:rPr>
          <w:rFonts w:ascii="Times New Roman" w:hAnsi="Times New Roman"/>
          <w:sz w:val="24"/>
          <w:szCs w:val="24"/>
          <w:lang w:val="sq-AL"/>
        </w:rPr>
        <w:t xml:space="preserve"> e </w:t>
      </w:r>
      <w:r w:rsidR="00A65A02" w:rsidRPr="0091555F">
        <w:rPr>
          <w:rStyle w:val="hps"/>
          <w:rFonts w:ascii="Times New Roman" w:hAnsi="Times New Roman"/>
          <w:sz w:val="24"/>
          <w:szCs w:val="24"/>
          <w:lang w:val="sq-AL"/>
        </w:rPr>
        <w:t>shterimit të</w:t>
      </w:r>
      <w:r w:rsidR="00A65A02" w:rsidRPr="0091555F">
        <w:rPr>
          <w:rFonts w:ascii="Times New Roman" w:hAnsi="Times New Roman"/>
          <w:sz w:val="24"/>
          <w:szCs w:val="24"/>
          <w:lang w:val="sq-AL"/>
        </w:rPr>
        <w:t xml:space="preserve"> </w:t>
      </w:r>
      <w:r w:rsidR="00A65A02" w:rsidRPr="0091555F">
        <w:rPr>
          <w:rStyle w:val="hps"/>
          <w:rFonts w:ascii="Times New Roman" w:hAnsi="Times New Roman"/>
          <w:sz w:val="24"/>
          <w:szCs w:val="24"/>
          <w:lang w:val="sq-AL"/>
        </w:rPr>
        <w:t>mjeteve juridike</w:t>
      </w:r>
      <w:r w:rsidR="00A65A02" w:rsidRPr="0091555F">
        <w:rPr>
          <w:rFonts w:ascii="Times New Roman" w:hAnsi="Times New Roman"/>
          <w:sz w:val="24"/>
          <w:szCs w:val="24"/>
          <w:lang w:val="sq-AL"/>
        </w:rPr>
        <w:t xml:space="preserve">, </w:t>
      </w:r>
      <w:r w:rsidR="00A65A02" w:rsidRPr="0091555F">
        <w:rPr>
          <w:rStyle w:val="hps"/>
          <w:rFonts w:ascii="Times New Roman" w:hAnsi="Times New Roman"/>
          <w:sz w:val="24"/>
          <w:szCs w:val="24"/>
          <w:lang w:val="sq-AL"/>
        </w:rPr>
        <w:t>është që të mundësojë, brenda sistemit gjyqësor të zakonshëm, parandalimin</w:t>
      </w:r>
      <w:r w:rsidR="00A65A02" w:rsidRPr="0091555F">
        <w:rPr>
          <w:rFonts w:ascii="Times New Roman" w:hAnsi="Times New Roman"/>
          <w:sz w:val="24"/>
          <w:szCs w:val="24"/>
          <w:lang w:val="sq-AL"/>
        </w:rPr>
        <w:t xml:space="preserve"> </w:t>
      </w:r>
      <w:r w:rsidR="00A65A02" w:rsidRPr="0091555F">
        <w:rPr>
          <w:rStyle w:val="hps"/>
          <w:rFonts w:ascii="Times New Roman" w:hAnsi="Times New Roman"/>
          <w:sz w:val="24"/>
          <w:szCs w:val="24"/>
          <w:lang w:val="sq-AL"/>
        </w:rPr>
        <w:t>ose riparimin</w:t>
      </w:r>
      <w:r w:rsidR="00A65A02" w:rsidRPr="0091555F">
        <w:rPr>
          <w:rFonts w:ascii="Times New Roman" w:hAnsi="Times New Roman"/>
          <w:sz w:val="24"/>
          <w:szCs w:val="24"/>
          <w:lang w:val="sq-AL"/>
        </w:rPr>
        <w:t xml:space="preserve"> </w:t>
      </w:r>
      <w:r w:rsidR="00A65A02" w:rsidRPr="0091555F">
        <w:rPr>
          <w:rStyle w:val="hps"/>
          <w:rFonts w:ascii="Times New Roman" w:hAnsi="Times New Roman"/>
          <w:sz w:val="24"/>
          <w:szCs w:val="24"/>
          <w:lang w:val="sq-AL"/>
        </w:rPr>
        <w:t>e shkeljeve të pretenduara</w:t>
      </w:r>
      <w:r w:rsidR="00A65A02" w:rsidRPr="0091555F">
        <w:rPr>
          <w:rFonts w:ascii="Times New Roman" w:hAnsi="Times New Roman"/>
          <w:sz w:val="24"/>
          <w:szCs w:val="24"/>
          <w:lang w:val="sq-AL"/>
        </w:rPr>
        <w:t xml:space="preserve"> përpara se</w:t>
      </w:r>
      <w:r w:rsidR="00A65A02" w:rsidRPr="0091555F">
        <w:rPr>
          <w:rStyle w:val="hps"/>
          <w:rFonts w:ascii="Times New Roman" w:hAnsi="Times New Roman"/>
          <w:sz w:val="24"/>
          <w:szCs w:val="24"/>
          <w:lang w:val="sq-AL"/>
        </w:rPr>
        <w:t xml:space="preserve"> të tilla pretendime të paraqiten në Gjykatën Kushtetuese</w:t>
      </w:r>
      <w:r w:rsidR="00D729B5" w:rsidRPr="0091555F">
        <w:rPr>
          <w:rFonts w:ascii="Times New Roman" w:hAnsi="Times New Roman"/>
          <w:sz w:val="24"/>
          <w:szCs w:val="24"/>
          <w:lang w:val="sq-AL"/>
        </w:rPr>
        <w:t xml:space="preserve"> (</w:t>
      </w:r>
      <w:r w:rsidR="00D729B5" w:rsidRPr="0091555F">
        <w:rPr>
          <w:rFonts w:ascii="Times New Roman" w:hAnsi="Times New Roman"/>
          <w:i/>
          <w:sz w:val="24"/>
          <w:szCs w:val="24"/>
          <w:lang w:val="sq-AL"/>
        </w:rPr>
        <w:t xml:space="preserve">shih </w:t>
      </w:r>
      <w:r w:rsidR="00D729B5" w:rsidRPr="0091555F">
        <w:rPr>
          <w:rFonts w:ascii="Times New Roman" w:hAnsi="Times New Roman"/>
          <w:i/>
          <w:iCs/>
          <w:sz w:val="24"/>
          <w:szCs w:val="24"/>
          <w:lang w:val="sq-AL"/>
        </w:rPr>
        <w:t>vendimet</w:t>
      </w:r>
      <w:r w:rsidR="00D729B5" w:rsidRPr="0091555F">
        <w:rPr>
          <w:rFonts w:ascii="Times New Roman" w:hAnsi="Times New Roman"/>
          <w:bCs/>
          <w:sz w:val="24"/>
          <w:szCs w:val="24"/>
          <w:lang w:val="sq-AL"/>
        </w:rPr>
        <w:t xml:space="preserve"> </w:t>
      </w:r>
      <w:r w:rsidR="00D729B5" w:rsidRPr="0091555F">
        <w:rPr>
          <w:rFonts w:ascii="Times New Roman" w:hAnsi="Times New Roman"/>
          <w:bCs/>
          <w:i/>
          <w:sz w:val="24"/>
          <w:szCs w:val="24"/>
          <w:lang w:val="sq-AL"/>
        </w:rPr>
        <w:t>nr.77, datë 19.12.2016</w:t>
      </w:r>
      <w:r w:rsidR="00D729B5" w:rsidRPr="0091555F">
        <w:rPr>
          <w:rFonts w:ascii="Times New Roman" w:hAnsi="Times New Roman"/>
          <w:bCs/>
          <w:sz w:val="24"/>
          <w:szCs w:val="24"/>
          <w:lang w:val="sq-AL"/>
        </w:rPr>
        <w:t>;</w:t>
      </w:r>
      <w:r w:rsidR="00D729B5" w:rsidRPr="0091555F">
        <w:rPr>
          <w:rFonts w:ascii="Times New Roman" w:hAnsi="Times New Roman"/>
          <w:i/>
          <w:iCs/>
          <w:sz w:val="24"/>
          <w:szCs w:val="24"/>
          <w:lang w:val="sq-AL"/>
        </w:rPr>
        <w:t xml:space="preserve"> nr.3, datë 23.01.2014 të Gjykatës Kushtetuese</w:t>
      </w:r>
      <w:r w:rsidR="00D729B5" w:rsidRPr="0091555F">
        <w:rPr>
          <w:rFonts w:ascii="Times New Roman" w:hAnsi="Times New Roman"/>
          <w:iCs/>
          <w:sz w:val="24"/>
          <w:szCs w:val="24"/>
          <w:lang w:val="sq-AL"/>
        </w:rPr>
        <w:t>)</w:t>
      </w:r>
      <w:r w:rsidR="00D703E5" w:rsidRPr="0091555F">
        <w:rPr>
          <w:rFonts w:ascii="Times New Roman" w:hAnsi="Times New Roman"/>
          <w:iCs/>
          <w:sz w:val="24"/>
          <w:szCs w:val="24"/>
          <w:lang w:val="sq-AL"/>
        </w:rPr>
        <w:t>.</w:t>
      </w:r>
    </w:p>
    <w:p w:rsidR="00A65A02" w:rsidRPr="0091555F" w:rsidRDefault="00A65A02" w:rsidP="00A65A02">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14.</w:t>
      </w:r>
      <w:r w:rsidRPr="0091555F">
        <w:rPr>
          <w:rFonts w:ascii="Times New Roman" w:hAnsi="Times New Roman"/>
          <w:iCs/>
          <w:sz w:val="24"/>
          <w:szCs w:val="24"/>
          <w:lang w:val="sq-AL"/>
        </w:rPr>
        <w:t xml:space="preserve"> </w:t>
      </w:r>
      <w:r w:rsidRPr="0091555F">
        <w:rPr>
          <w:rFonts w:ascii="Times New Roman" w:hAnsi="Times New Roman"/>
          <w:sz w:val="24"/>
          <w:szCs w:val="24"/>
          <w:lang w:val="sq-AL"/>
        </w:rPr>
        <w:t xml:space="preserve">Gjykata në jurisprudencën e saj ka vlerësuar se Kushtetuta duhet interpretuar në atë mënyrë që të ketë kuptimin më të arsyeshëm dhe të frytshëm të mundshëm. Duke qenë se mbrojtja kushtetuese ka një funksion </w:t>
      </w:r>
      <w:r w:rsidRPr="0091555F">
        <w:rPr>
          <w:rFonts w:ascii="Times New Roman" w:hAnsi="Times New Roman"/>
          <w:i/>
          <w:sz w:val="24"/>
          <w:szCs w:val="24"/>
          <w:lang w:val="sq-AL"/>
        </w:rPr>
        <w:t>subsidiar</w:t>
      </w:r>
      <w:r w:rsidRPr="0091555F">
        <w:rPr>
          <w:rFonts w:ascii="Times New Roman" w:hAnsi="Times New Roman"/>
          <w:sz w:val="24"/>
          <w:szCs w:val="24"/>
          <w:lang w:val="sq-AL"/>
        </w:rPr>
        <w:t>, ajo mund të kërkohet vetëm për një ven</w:t>
      </w:r>
      <w:r w:rsidR="007445F3" w:rsidRPr="0091555F">
        <w:rPr>
          <w:rFonts w:ascii="Times New Roman" w:hAnsi="Times New Roman"/>
          <w:sz w:val="24"/>
          <w:szCs w:val="24"/>
          <w:lang w:val="sq-AL"/>
        </w:rPr>
        <w:t>dim përfundimtar</w:t>
      </w:r>
      <w:r w:rsidRPr="0091555F">
        <w:rPr>
          <w:rFonts w:ascii="Times New Roman" w:hAnsi="Times New Roman"/>
          <w:sz w:val="24"/>
          <w:szCs w:val="24"/>
          <w:lang w:val="sq-AL"/>
        </w:rPr>
        <w:t xml:space="preserve"> që përmbyll procesin gjyqësor (</w:t>
      </w:r>
      <w:r w:rsidRPr="0091555F">
        <w:rPr>
          <w:rFonts w:ascii="Times New Roman" w:hAnsi="Times New Roman"/>
          <w:i/>
          <w:sz w:val="24"/>
          <w:szCs w:val="24"/>
          <w:lang w:val="sq-AL"/>
        </w:rPr>
        <w:t xml:space="preserve">shih </w:t>
      </w:r>
      <w:r w:rsidRPr="0091555F">
        <w:rPr>
          <w:rFonts w:ascii="Times New Roman" w:hAnsi="Times New Roman"/>
          <w:i/>
          <w:iCs/>
          <w:sz w:val="24"/>
          <w:szCs w:val="24"/>
          <w:lang w:val="sq-AL"/>
        </w:rPr>
        <w:t>vendimet</w:t>
      </w:r>
      <w:r w:rsidRPr="0091555F">
        <w:rPr>
          <w:rFonts w:ascii="Times New Roman" w:hAnsi="Times New Roman"/>
          <w:bCs/>
          <w:sz w:val="24"/>
          <w:szCs w:val="24"/>
          <w:lang w:val="sq-AL"/>
        </w:rPr>
        <w:t xml:space="preserve"> </w:t>
      </w:r>
      <w:r w:rsidRPr="0091555F">
        <w:rPr>
          <w:rFonts w:ascii="Times New Roman" w:hAnsi="Times New Roman"/>
          <w:bCs/>
          <w:i/>
          <w:sz w:val="24"/>
          <w:szCs w:val="24"/>
          <w:lang w:val="sq-AL"/>
        </w:rPr>
        <w:t>nr.77, datë 19.12.2016</w:t>
      </w:r>
      <w:r w:rsidRPr="0091555F">
        <w:rPr>
          <w:rFonts w:ascii="Times New Roman" w:hAnsi="Times New Roman"/>
          <w:bCs/>
          <w:sz w:val="24"/>
          <w:szCs w:val="24"/>
          <w:lang w:val="sq-AL"/>
        </w:rPr>
        <w:t>;</w:t>
      </w:r>
      <w:r w:rsidRPr="0091555F">
        <w:rPr>
          <w:rFonts w:ascii="Times New Roman" w:hAnsi="Times New Roman"/>
          <w:i/>
          <w:iCs/>
          <w:sz w:val="24"/>
          <w:szCs w:val="24"/>
          <w:lang w:val="sq-AL"/>
        </w:rPr>
        <w:t xml:space="preserve"> </w:t>
      </w:r>
      <w:r w:rsidRPr="0091555F">
        <w:rPr>
          <w:rFonts w:ascii="Times New Roman" w:hAnsi="Times New Roman"/>
          <w:i/>
          <w:sz w:val="24"/>
          <w:szCs w:val="24"/>
          <w:lang w:val="sq-AL"/>
        </w:rPr>
        <w:t>nr.28, datë 23.06.2011 të Gjykatës Kushtetuese</w:t>
      </w:r>
      <w:r w:rsidRPr="0091555F">
        <w:rPr>
          <w:rFonts w:ascii="Times New Roman" w:hAnsi="Times New Roman"/>
          <w:sz w:val="24"/>
          <w:szCs w:val="24"/>
          <w:lang w:val="sq-AL"/>
        </w:rPr>
        <w:t>)</w:t>
      </w:r>
      <w:r w:rsidRPr="0091555F">
        <w:rPr>
          <w:rFonts w:ascii="Times New Roman" w:hAnsi="Times New Roman"/>
          <w:i/>
          <w:sz w:val="24"/>
          <w:szCs w:val="24"/>
          <w:lang w:val="sq-AL"/>
        </w:rPr>
        <w:t xml:space="preserve">. </w:t>
      </w:r>
    </w:p>
    <w:p w:rsidR="00D83220" w:rsidRPr="0091555F" w:rsidRDefault="00A65A02" w:rsidP="00A65A02">
      <w:pPr>
        <w:spacing w:after="0" w:line="360" w:lineRule="auto"/>
        <w:ind w:firstLine="720"/>
        <w:contextualSpacing/>
        <w:jc w:val="both"/>
        <w:rPr>
          <w:rFonts w:ascii="Times New Roman" w:hAnsi="Times New Roman"/>
          <w:sz w:val="24"/>
          <w:szCs w:val="24"/>
          <w:lang w:val="sq-AL" w:eastAsia="fr-FR"/>
        </w:rPr>
      </w:pPr>
      <w:r w:rsidRPr="0091555F">
        <w:rPr>
          <w:rFonts w:ascii="Times New Roman" w:hAnsi="Times New Roman"/>
          <w:sz w:val="24"/>
          <w:szCs w:val="24"/>
          <w:lang w:val="sq-AL"/>
        </w:rPr>
        <w:t>15. Për sa më lart, Kolegji vlerëson se vendimi i Kolegjit Administrativ të Gjykatës së Lartë nr.</w:t>
      </w:r>
      <w:r w:rsidRPr="0091555F">
        <w:rPr>
          <w:rFonts w:ascii="Times New Roman" w:hAnsi="Times New Roman"/>
          <w:b/>
          <w:sz w:val="24"/>
          <w:szCs w:val="24"/>
          <w:lang w:val="sq-AL"/>
        </w:rPr>
        <w:t xml:space="preserve"> </w:t>
      </w:r>
      <w:r w:rsidRPr="0091555F">
        <w:rPr>
          <w:rFonts w:ascii="Times New Roman" w:hAnsi="Times New Roman"/>
          <w:sz w:val="24"/>
          <w:szCs w:val="24"/>
          <w:lang w:val="sq-AL"/>
        </w:rPr>
        <w:t>00-202-147, datë 26.06.2020</w:t>
      </w:r>
      <w:r w:rsidRPr="0091555F">
        <w:rPr>
          <w:rFonts w:ascii="Times New Roman" w:hAnsi="Times New Roman"/>
          <w:sz w:val="24"/>
          <w:szCs w:val="24"/>
          <w:lang w:val="sq-AL" w:eastAsia="fr-FR"/>
        </w:rPr>
        <w:t xml:space="preserve">, </w:t>
      </w:r>
      <w:r w:rsidR="00CD3B97" w:rsidRPr="0091555F">
        <w:rPr>
          <w:rFonts w:ascii="Times New Roman" w:hAnsi="Times New Roman"/>
          <w:sz w:val="24"/>
          <w:szCs w:val="24"/>
          <w:lang w:val="sq-AL" w:eastAsia="fr-FR"/>
        </w:rPr>
        <w:t>p</w:t>
      </w:r>
      <w:r w:rsidR="00FD66D4" w:rsidRPr="0091555F">
        <w:rPr>
          <w:rFonts w:ascii="Times New Roman" w:hAnsi="Times New Roman"/>
          <w:sz w:val="24"/>
          <w:szCs w:val="24"/>
          <w:lang w:val="sq-AL" w:eastAsia="fr-FR"/>
        </w:rPr>
        <w:t>ë</w:t>
      </w:r>
      <w:r w:rsidR="00CD3B97" w:rsidRPr="0091555F">
        <w:rPr>
          <w:rFonts w:ascii="Times New Roman" w:hAnsi="Times New Roman"/>
          <w:sz w:val="24"/>
          <w:szCs w:val="24"/>
          <w:lang w:val="sq-AL" w:eastAsia="fr-FR"/>
        </w:rPr>
        <w:t>r pjes</w:t>
      </w:r>
      <w:r w:rsidR="00FD66D4" w:rsidRPr="0091555F">
        <w:rPr>
          <w:rFonts w:ascii="Times New Roman" w:hAnsi="Times New Roman"/>
          <w:sz w:val="24"/>
          <w:szCs w:val="24"/>
          <w:lang w:val="sq-AL" w:eastAsia="fr-FR"/>
        </w:rPr>
        <w:t>ë</w:t>
      </w:r>
      <w:r w:rsidR="00CD3B97" w:rsidRPr="0091555F">
        <w:rPr>
          <w:rFonts w:ascii="Times New Roman" w:hAnsi="Times New Roman"/>
          <w:sz w:val="24"/>
          <w:szCs w:val="24"/>
          <w:lang w:val="sq-AL" w:eastAsia="fr-FR"/>
        </w:rPr>
        <w:t xml:space="preserve">t </w:t>
      </w:r>
      <w:r w:rsidRPr="0091555F">
        <w:rPr>
          <w:rFonts w:ascii="Times New Roman" w:hAnsi="Times New Roman"/>
          <w:sz w:val="24"/>
          <w:szCs w:val="24"/>
          <w:lang w:val="sq-AL" w:eastAsia="fr-FR"/>
        </w:rPr>
        <w:t>që ka zgjidhur çështjen e kompetencës lëndore</w:t>
      </w:r>
      <w:r w:rsidR="00CD3B97" w:rsidRPr="0091555F">
        <w:rPr>
          <w:rFonts w:ascii="Times New Roman" w:hAnsi="Times New Roman"/>
          <w:sz w:val="24"/>
          <w:szCs w:val="24"/>
          <w:lang w:val="sq-AL" w:eastAsia="fr-FR"/>
        </w:rPr>
        <w:t xml:space="preserve"> midis gjykatave t</w:t>
      </w:r>
      <w:r w:rsidR="00FD66D4" w:rsidRPr="0091555F">
        <w:rPr>
          <w:rFonts w:ascii="Times New Roman" w:hAnsi="Times New Roman"/>
          <w:sz w:val="24"/>
          <w:szCs w:val="24"/>
          <w:lang w:val="sq-AL" w:eastAsia="fr-FR"/>
        </w:rPr>
        <w:t>ë</w:t>
      </w:r>
      <w:r w:rsidR="00CD3B97" w:rsidRPr="0091555F">
        <w:rPr>
          <w:rFonts w:ascii="Times New Roman" w:hAnsi="Times New Roman"/>
          <w:sz w:val="24"/>
          <w:szCs w:val="24"/>
          <w:lang w:val="sq-AL" w:eastAsia="fr-FR"/>
        </w:rPr>
        <w:t xml:space="preserve"> juridiksionit t</w:t>
      </w:r>
      <w:r w:rsidR="00FD66D4" w:rsidRPr="0091555F">
        <w:rPr>
          <w:rFonts w:ascii="Times New Roman" w:hAnsi="Times New Roman"/>
          <w:sz w:val="24"/>
          <w:szCs w:val="24"/>
          <w:lang w:val="sq-AL" w:eastAsia="fr-FR"/>
        </w:rPr>
        <w:t>ë</w:t>
      </w:r>
      <w:r w:rsidR="00CD3B97" w:rsidRPr="0091555F">
        <w:rPr>
          <w:rFonts w:ascii="Times New Roman" w:hAnsi="Times New Roman"/>
          <w:sz w:val="24"/>
          <w:szCs w:val="24"/>
          <w:lang w:val="sq-AL" w:eastAsia="fr-FR"/>
        </w:rPr>
        <w:t xml:space="preserve"> zakonsh</w:t>
      </w:r>
      <w:r w:rsidR="00FD66D4" w:rsidRPr="0091555F">
        <w:rPr>
          <w:rFonts w:ascii="Times New Roman" w:hAnsi="Times New Roman"/>
          <w:sz w:val="24"/>
          <w:szCs w:val="24"/>
          <w:lang w:val="sq-AL" w:eastAsia="fr-FR"/>
        </w:rPr>
        <w:t>ë</w:t>
      </w:r>
      <w:r w:rsidR="00CD3B97" w:rsidRPr="0091555F">
        <w:rPr>
          <w:rFonts w:ascii="Times New Roman" w:hAnsi="Times New Roman"/>
          <w:sz w:val="24"/>
          <w:szCs w:val="24"/>
          <w:lang w:val="sq-AL" w:eastAsia="fr-FR"/>
        </w:rPr>
        <w:t>m</w:t>
      </w:r>
      <w:r w:rsidRPr="0091555F">
        <w:rPr>
          <w:rFonts w:ascii="Times New Roman" w:hAnsi="Times New Roman"/>
          <w:sz w:val="24"/>
          <w:szCs w:val="24"/>
          <w:lang w:val="sq-AL" w:eastAsia="fr-FR"/>
        </w:rPr>
        <w:t>, nuk është përfundimtar</w:t>
      </w:r>
      <w:r w:rsidR="00FD66D4" w:rsidRPr="0091555F">
        <w:rPr>
          <w:rFonts w:ascii="Times New Roman" w:hAnsi="Times New Roman"/>
          <w:sz w:val="24"/>
          <w:szCs w:val="24"/>
          <w:lang w:val="sq-AL" w:eastAsia="fr-FR"/>
        </w:rPr>
        <w:t xml:space="preserve"> (</w:t>
      </w:r>
      <w:r w:rsidR="00FD66D4" w:rsidRPr="0091555F">
        <w:rPr>
          <w:rFonts w:ascii="Times New Roman" w:hAnsi="Times New Roman"/>
          <w:i/>
          <w:sz w:val="24"/>
          <w:szCs w:val="24"/>
          <w:lang w:val="sq-AL" w:eastAsia="fr-FR"/>
        </w:rPr>
        <w:t xml:space="preserve">pikat </w:t>
      </w:r>
      <w:r w:rsidR="00443121" w:rsidRPr="0091555F">
        <w:rPr>
          <w:rFonts w:ascii="Times New Roman" w:hAnsi="Times New Roman"/>
          <w:i/>
          <w:sz w:val="24"/>
          <w:szCs w:val="24"/>
          <w:lang w:val="sq-AL" w:eastAsia="fr-FR"/>
        </w:rPr>
        <w:t>1 dhe 2 të dispozitivit</w:t>
      </w:r>
      <w:r w:rsidR="00FD66D4" w:rsidRPr="0091555F">
        <w:rPr>
          <w:rFonts w:ascii="Times New Roman" w:hAnsi="Times New Roman"/>
          <w:i/>
          <w:sz w:val="24"/>
          <w:szCs w:val="24"/>
          <w:lang w:val="sq-AL" w:eastAsia="fr-FR"/>
        </w:rPr>
        <w:t xml:space="preserve">,  </w:t>
      </w:r>
      <w:r w:rsidR="00D729B5" w:rsidRPr="0091555F">
        <w:rPr>
          <w:rFonts w:ascii="Times New Roman" w:hAnsi="Times New Roman"/>
          <w:i/>
          <w:sz w:val="24"/>
          <w:szCs w:val="24"/>
          <w:lang w:val="sq-AL" w:eastAsia="fr-FR"/>
        </w:rPr>
        <w:t>supra, prg.8</w:t>
      </w:r>
      <w:r w:rsidR="00D729B5" w:rsidRPr="0091555F">
        <w:rPr>
          <w:rFonts w:ascii="Times New Roman" w:hAnsi="Times New Roman"/>
          <w:sz w:val="24"/>
          <w:szCs w:val="24"/>
          <w:lang w:val="sq-AL" w:eastAsia="fr-FR"/>
        </w:rPr>
        <w:t>)</w:t>
      </w:r>
      <w:r w:rsidR="00443121" w:rsidRPr="0091555F">
        <w:rPr>
          <w:rFonts w:ascii="Times New Roman" w:hAnsi="Times New Roman"/>
          <w:sz w:val="24"/>
          <w:szCs w:val="24"/>
          <w:lang w:val="sq-AL" w:eastAsia="fr-FR"/>
        </w:rPr>
        <w:t xml:space="preserve">.  </w:t>
      </w:r>
      <w:r w:rsidR="00E60B77" w:rsidRPr="0091555F">
        <w:rPr>
          <w:rFonts w:ascii="Times New Roman" w:hAnsi="Times New Roman"/>
          <w:sz w:val="24"/>
          <w:szCs w:val="24"/>
          <w:lang w:val="sq-AL" w:eastAsia="fr-FR"/>
        </w:rPr>
        <w:t>Për pasojë, ai nuk mund të bëhet</w:t>
      </w:r>
      <w:r w:rsidRPr="0091555F">
        <w:rPr>
          <w:rFonts w:ascii="Times New Roman" w:hAnsi="Times New Roman"/>
          <w:sz w:val="24"/>
          <w:szCs w:val="24"/>
          <w:lang w:val="sq-AL" w:eastAsia="fr-FR"/>
        </w:rPr>
        <w:t xml:space="preserve"> objekt kontr</w:t>
      </w:r>
      <w:r w:rsidR="00E60B77" w:rsidRPr="0091555F">
        <w:rPr>
          <w:rFonts w:ascii="Times New Roman" w:hAnsi="Times New Roman"/>
          <w:sz w:val="24"/>
          <w:szCs w:val="24"/>
          <w:lang w:val="sq-AL" w:eastAsia="fr-FR"/>
        </w:rPr>
        <w:t xml:space="preserve">olli kushtetues nga kjo gjykatë për disponimet që përmbajnë këto dy pika të vendimit. </w:t>
      </w:r>
    </w:p>
    <w:p w:rsidR="00822029" w:rsidRPr="0091555F" w:rsidRDefault="00D83220" w:rsidP="00A65A02">
      <w:pPr>
        <w:spacing w:after="0" w:line="360" w:lineRule="auto"/>
        <w:ind w:firstLine="720"/>
        <w:contextualSpacing/>
        <w:jc w:val="both"/>
        <w:rPr>
          <w:rFonts w:ascii="Times New Roman" w:hAnsi="Times New Roman"/>
          <w:sz w:val="24"/>
          <w:szCs w:val="24"/>
          <w:lang w:val="sq-AL" w:eastAsia="fr-FR"/>
        </w:rPr>
      </w:pPr>
      <w:r w:rsidRPr="0091555F">
        <w:rPr>
          <w:rFonts w:ascii="Times New Roman" w:hAnsi="Times New Roman"/>
          <w:sz w:val="24"/>
          <w:szCs w:val="24"/>
          <w:lang w:val="sq-AL" w:eastAsia="fr-FR"/>
        </w:rPr>
        <w:t xml:space="preserve">16. </w:t>
      </w:r>
      <w:r w:rsidR="00E60B77" w:rsidRPr="0091555F">
        <w:rPr>
          <w:rFonts w:ascii="Times New Roman" w:hAnsi="Times New Roman"/>
          <w:sz w:val="24"/>
          <w:szCs w:val="24"/>
          <w:lang w:val="sq-AL"/>
        </w:rPr>
        <w:t>Në këto kushte, Kolegji çmon se kërkuesi, për pikat 1 dhe 2 të dispozitivit të vendimit që kundërshton, nuk i ka shteruar të gjitha mjetet efektive para se t’i drejtohet Gjykatës Kushtetuese, sipas nenit 71/a, pika 1, shkronja “a”, të ligjit nr.8577</w:t>
      </w:r>
      <w:r w:rsidR="00D729B5" w:rsidRPr="0091555F">
        <w:rPr>
          <w:rFonts w:ascii="Times New Roman" w:hAnsi="Times New Roman"/>
          <w:sz w:val="24"/>
          <w:szCs w:val="24"/>
          <w:lang w:val="sq-AL"/>
        </w:rPr>
        <w:t>/2000</w:t>
      </w:r>
      <w:r w:rsidR="00822029" w:rsidRPr="0091555F">
        <w:rPr>
          <w:rFonts w:ascii="Times New Roman" w:hAnsi="Times New Roman"/>
          <w:sz w:val="24"/>
          <w:szCs w:val="24"/>
          <w:lang w:val="sq-AL"/>
        </w:rPr>
        <w:t>.</w:t>
      </w:r>
      <w:r w:rsidR="00E60B77" w:rsidRPr="0091555F">
        <w:rPr>
          <w:rFonts w:ascii="Times New Roman" w:hAnsi="Times New Roman"/>
          <w:sz w:val="24"/>
          <w:szCs w:val="24"/>
          <w:lang w:val="sq-AL"/>
        </w:rPr>
        <w:t xml:space="preserve"> </w:t>
      </w:r>
    </w:p>
    <w:p w:rsidR="00460AB4" w:rsidRPr="0091555F" w:rsidRDefault="002D0BEF" w:rsidP="00460AB4">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17. N</w:t>
      </w:r>
      <w:r w:rsidR="00FD66D4" w:rsidRPr="0091555F">
        <w:rPr>
          <w:rFonts w:ascii="Times New Roman" w:hAnsi="Times New Roman"/>
          <w:sz w:val="24"/>
          <w:szCs w:val="24"/>
          <w:lang w:val="sq-AL"/>
        </w:rPr>
        <w:t>ë</w:t>
      </w:r>
      <w:r w:rsidRPr="0091555F">
        <w:rPr>
          <w:rFonts w:ascii="Times New Roman" w:hAnsi="Times New Roman"/>
          <w:sz w:val="24"/>
          <w:szCs w:val="24"/>
          <w:lang w:val="sq-AL"/>
        </w:rPr>
        <w:t xml:space="preserve"> pik</w:t>
      </w:r>
      <w:r w:rsidR="00FD66D4" w:rsidRPr="0091555F">
        <w:rPr>
          <w:rFonts w:ascii="Times New Roman" w:hAnsi="Times New Roman"/>
          <w:sz w:val="24"/>
          <w:szCs w:val="24"/>
          <w:lang w:val="sq-AL"/>
        </w:rPr>
        <w:t>ë</w:t>
      </w:r>
      <w:r w:rsidRPr="0091555F">
        <w:rPr>
          <w:rFonts w:ascii="Times New Roman" w:hAnsi="Times New Roman"/>
          <w:sz w:val="24"/>
          <w:szCs w:val="24"/>
          <w:lang w:val="sq-AL"/>
        </w:rPr>
        <w:t>n 3 të vendimit të kund</w:t>
      </w:r>
      <w:r w:rsidR="00FD66D4" w:rsidRPr="0091555F">
        <w:rPr>
          <w:rFonts w:ascii="Times New Roman" w:hAnsi="Times New Roman"/>
          <w:sz w:val="24"/>
          <w:szCs w:val="24"/>
          <w:lang w:val="sq-AL"/>
        </w:rPr>
        <w:t>ë</w:t>
      </w:r>
      <w:r w:rsidRPr="0091555F">
        <w:rPr>
          <w:rFonts w:ascii="Times New Roman" w:hAnsi="Times New Roman"/>
          <w:sz w:val="24"/>
          <w:szCs w:val="24"/>
          <w:lang w:val="sq-AL"/>
        </w:rPr>
        <w:t>rshtuar (</w:t>
      </w:r>
      <w:r w:rsidRPr="0091555F">
        <w:rPr>
          <w:rFonts w:ascii="Times New Roman" w:hAnsi="Times New Roman"/>
          <w:i/>
          <w:sz w:val="24"/>
          <w:szCs w:val="24"/>
          <w:lang w:val="sq-AL"/>
        </w:rPr>
        <w:t>supra, prg.8</w:t>
      </w:r>
      <w:r w:rsidRPr="0091555F">
        <w:rPr>
          <w:rFonts w:ascii="Times New Roman" w:hAnsi="Times New Roman"/>
          <w:sz w:val="24"/>
          <w:szCs w:val="24"/>
          <w:lang w:val="sq-AL"/>
        </w:rPr>
        <w:t>), Kolegji Administrativ i Gjykat</w:t>
      </w:r>
      <w:r w:rsidR="00FD66D4" w:rsidRPr="0091555F">
        <w:rPr>
          <w:rFonts w:ascii="Times New Roman" w:hAnsi="Times New Roman"/>
          <w:sz w:val="24"/>
          <w:szCs w:val="24"/>
          <w:lang w:val="sq-AL"/>
        </w:rPr>
        <w:t>ë</w:t>
      </w:r>
      <w:r w:rsidRPr="0091555F">
        <w:rPr>
          <w:rFonts w:ascii="Times New Roman" w:hAnsi="Times New Roman"/>
          <w:sz w:val="24"/>
          <w:szCs w:val="24"/>
          <w:lang w:val="sq-AL"/>
        </w:rPr>
        <w:t>s s</w:t>
      </w:r>
      <w:r w:rsidR="00FD66D4" w:rsidRPr="0091555F">
        <w:rPr>
          <w:rFonts w:ascii="Times New Roman" w:hAnsi="Times New Roman"/>
          <w:sz w:val="24"/>
          <w:szCs w:val="24"/>
          <w:lang w:val="sq-AL"/>
        </w:rPr>
        <w:t>ë</w:t>
      </w:r>
      <w:r w:rsidRPr="0091555F">
        <w:rPr>
          <w:rFonts w:ascii="Times New Roman" w:hAnsi="Times New Roman"/>
          <w:sz w:val="24"/>
          <w:szCs w:val="24"/>
          <w:lang w:val="sq-AL"/>
        </w:rPr>
        <w:t xml:space="preserve"> Lart</w:t>
      </w:r>
      <w:r w:rsidR="00FD66D4" w:rsidRPr="0091555F">
        <w:rPr>
          <w:rFonts w:ascii="Times New Roman" w:hAnsi="Times New Roman"/>
          <w:sz w:val="24"/>
          <w:szCs w:val="24"/>
          <w:lang w:val="sq-AL"/>
        </w:rPr>
        <w:t>ë</w:t>
      </w:r>
      <w:r w:rsidRPr="0091555F">
        <w:rPr>
          <w:rFonts w:ascii="Times New Roman" w:hAnsi="Times New Roman"/>
          <w:sz w:val="24"/>
          <w:szCs w:val="24"/>
          <w:lang w:val="sq-AL"/>
        </w:rPr>
        <w:t xml:space="preserve"> ka vendosur pushimin e gjykimit t</w:t>
      </w:r>
      <w:r w:rsidR="00FD66D4" w:rsidRPr="0091555F">
        <w:rPr>
          <w:rFonts w:ascii="Times New Roman" w:hAnsi="Times New Roman"/>
          <w:sz w:val="24"/>
          <w:szCs w:val="24"/>
          <w:lang w:val="sq-AL"/>
        </w:rPr>
        <w:t>ë</w:t>
      </w:r>
      <w:r w:rsidRPr="0091555F">
        <w:rPr>
          <w:rFonts w:ascii="Times New Roman" w:hAnsi="Times New Roman"/>
          <w:sz w:val="24"/>
          <w:szCs w:val="24"/>
          <w:lang w:val="sq-AL"/>
        </w:rPr>
        <w:t xml:space="preserve"> ç</w:t>
      </w:r>
      <w:r w:rsidR="00FD66D4" w:rsidRPr="0091555F">
        <w:rPr>
          <w:rFonts w:ascii="Times New Roman" w:hAnsi="Times New Roman"/>
          <w:sz w:val="24"/>
          <w:szCs w:val="24"/>
          <w:lang w:val="sq-AL"/>
        </w:rPr>
        <w:t>ë</w:t>
      </w:r>
      <w:r w:rsidRPr="0091555F">
        <w:rPr>
          <w:rFonts w:ascii="Times New Roman" w:hAnsi="Times New Roman"/>
          <w:sz w:val="24"/>
          <w:szCs w:val="24"/>
          <w:lang w:val="sq-AL"/>
        </w:rPr>
        <w:t xml:space="preserve">shtjes </w:t>
      </w:r>
      <w:r w:rsidR="00424552" w:rsidRPr="0091555F">
        <w:rPr>
          <w:rFonts w:ascii="Times New Roman" w:hAnsi="Times New Roman"/>
          <w:sz w:val="24"/>
          <w:szCs w:val="24"/>
          <w:lang w:val="sq-AL"/>
        </w:rPr>
        <w:t>për</w:t>
      </w:r>
      <w:r w:rsidR="00FD66D4" w:rsidRPr="0091555F">
        <w:rPr>
          <w:rFonts w:ascii="Times New Roman" w:hAnsi="Times New Roman"/>
          <w:sz w:val="24"/>
          <w:szCs w:val="24"/>
          <w:lang w:val="sq-AL"/>
        </w:rPr>
        <w:t xml:space="preserve"> kërkimet që lidhen me masën disiplinore të kë</w:t>
      </w:r>
      <w:r w:rsidRPr="0091555F">
        <w:rPr>
          <w:rFonts w:ascii="Times New Roman" w:hAnsi="Times New Roman"/>
          <w:sz w:val="24"/>
          <w:szCs w:val="24"/>
          <w:lang w:val="sq-AL"/>
        </w:rPr>
        <w:t>rkuesit, me</w:t>
      </w:r>
      <w:r w:rsidR="00FD66D4" w:rsidRPr="0091555F">
        <w:rPr>
          <w:rFonts w:ascii="Times New Roman" w:hAnsi="Times New Roman"/>
          <w:sz w:val="24"/>
          <w:szCs w:val="24"/>
          <w:lang w:val="sq-AL"/>
        </w:rPr>
        <w:t xml:space="preserve"> arsyetimin se padia nuk mund të ngrihet. Për rrjedhojë</w:t>
      </w:r>
      <w:r w:rsidRPr="0091555F">
        <w:rPr>
          <w:rFonts w:ascii="Times New Roman" w:hAnsi="Times New Roman"/>
          <w:sz w:val="24"/>
          <w:szCs w:val="24"/>
          <w:lang w:val="sq-AL"/>
        </w:rPr>
        <w:t xml:space="preserve">, Kolegji vlerëson se për </w:t>
      </w:r>
      <w:r w:rsidR="00FD66D4" w:rsidRPr="0091555F">
        <w:rPr>
          <w:rFonts w:ascii="Times New Roman" w:hAnsi="Times New Roman"/>
          <w:sz w:val="24"/>
          <w:szCs w:val="24"/>
          <w:lang w:val="sq-AL"/>
        </w:rPr>
        <w:t>këtë pjesë vendimi i kundërshtuar ka natyrë përfundimtare për qëllime të</w:t>
      </w:r>
      <w:r w:rsidRPr="0091555F">
        <w:rPr>
          <w:rFonts w:ascii="Times New Roman" w:hAnsi="Times New Roman"/>
          <w:sz w:val="24"/>
          <w:szCs w:val="24"/>
          <w:lang w:val="sq-AL"/>
        </w:rPr>
        <w:t xml:space="preserve"> nenit 131</w:t>
      </w:r>
      <w:r w:rsidR="001749AB" w:rsidRPr="0091555F">
        <w:rPr>
          <w:rFonts w:ascii="Times New Roman" w:hAnsi="Times New Roman"/>
          <w:sz w:val="24"/>
          <w:szCs w:val="24"/>
          <w:lang w:val="sq-AL"/>
        </w:rPr>
        <w:t>,</w:t>
      </w:r>
      <w:r w:rsidRPr="0091555F">
        <w:rPr>
          <w:rFonts w:ascii="Times New Roman" w:hAnsi="Times New Roman"/>
          <w:sz w:val="24"/>
          <w:szCs w:val="24"/>
          <w:lang w:val="sq-AL"/>
        </w:rPr>
        <w:t xml:space="preserve"> </w:t>
      </w:r>
      <w:r w:rsidR="001749AB" w:rsidRPr="0091555F">
        <w:rPr>
          <w:rFonts w:ascii="Times New Roman" w:hAnsi="Times New Roman"/>
          <w:sz w:val="24"/>
          <w:szCs w:val="24"/>
          <w:lang w:val="sq-AL"/>
        </w:rPr>
        <w:t>pika 1</w:t>
      </w:r>
      <w:r w:rsidR="00424552" w:rsidRPr="0091555F">
        <w:rPr>
          <w:rFonts w:ascii="Times New Roman" w:hAnsi="Times New Roman"/>
          <w:sz w:val="24"/>
          <w:szCs w:val="24"/>
          <w:lang w:val="sq-AL"/>
        </w:rPr>
        <w:t>,</w:t>
      </w:r>
      <w:r w:rsidR="001749AB" w:rsidRPr="0091555F">
        <w:rPr>
          <w:rFonts w:ascii="Times New Roman" w:hAnsi="Times New Roman"/>
          <w:sz w:val="24"/>
          <w:szCs w:val="24"/>
          <w:lang w:val="sq-AL"/>
        </w:rPr>
        <w:t xml:space="preserve"> shkronja “f</w:t>
      </w:r>
      <w:r w:rsidR="00424552" w:rsidRPr="0091555F">
        <w:rPr>
          <w:rFonts w:ascii="Times New Roman" w:hAnsi="Times New Roman"/>
          <w:sz w:val="24"/>
          <w:szCs w:val="24"/>
          <w:lang w:val="sq-AL"/>
        </w:rPr>
        <w:t>”, të</w:t>
      </w:r>
      <w:r w:rsidR="00FD66D4" w:rsidRPr="0091555F">
        <w:rPr>
          <w:rFonts w:ascii="Times New Roman" w:hAnsi="Times New Roman"/>
          <w:sz w:val="24"/>
          <w:szCs w:val="24"/>
          <w:lang w:val="sq-AL"/>
        </w:rPr>
        <w:t xml:space="preserve"> Kushtetutë</w:t>
      </w:r>
      <w:r w:rsidRPr="0091555F">
        <w:rPr>
          <w:rFonts w:ascii="Times New Roman" w:hAnsi="Times New Roman"/>
          <w:sz w:val="24"/>
          <w:szCs w:val="24"/>
          <w:lang w:val="sq-AL"/>
        </w:rPr>
        <w:t xml:space="preserve">s.  </w:t>
      </w:r>
    </w:p>
    <w:p w:rsidR="00460AB4" w:rsidRPr="0091555F" w:rsidRDefault="00460AB4" w:rsidP="001749AB">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 xml:space="preserve">18. </w:t>
      </w:r>
      <w:r w:rsidR="00022A7E" w:rsidRPr="0091555F">
        <w:rPr>
          <w:rFonts w:ascii="Times New Roman" w:hAnsi="Times New Roman"/>
          <w:sz w:val="24"/>
          <w:szCs w:val="24"/>
          <w:lang w:val="sq-AL"/>
        </w:rPr>
        <w:t xml:space="preserve">Në lidhje me këtë </w:t>
      </w:r>
      <w:r w:rsidR="001749AB" w:rsidRPr="0091555F">
        <w:rPr>
          <w:rFonts w:ascii="Times New Roman" w:hAnsi="Times New Roman"/>
          <w:sz w:val="24"/>
          <w:szCs w:val="24"/>
          <w:lang w:val="sq-AL"/>
        </w:rPr>
        <w:t>pjesë</w:t>
      </w:r>
      <w:r w:rsidR="00FD66D4" w:rsidRPr="0091555F">
        <w:rPr>
          <w:rFonts w:ascii="Times New Roman" w:hAnsi="Times New Roman"/>
          <w:sz w:val="24"/>
          <w:szCs w:val="24"/>
          <w:lang w:val="sq-AL"/>
        </w:rPr>
        <w:t xml:space="preserve"> të</w:t>
      </w:r>
      <w:r w:rsidR="002D0BEF" w:rsidRPr="0091555F">
        <w:rPr>
          <w:rFonts w:ascii="Times New Roman" w:hAnsi="Times New Roman"/>
          <w:sz w:val="24"/>
          <w:szCs w:val="24"/>
          <w:lang w:val="sq-AL"/>
        </w:rPr>
        <w:t xml:space="preserve"> vendimit</w:t>
      </w:r>
      <w:r w:rsidR="00022A7E" w:rsidRPr="0091555F">
        <w:rPr>
          <w:rFonts w:ascii="Times New Roman" w:hAnsi="Times New Roman"/>
          <w:sz w:val="24"/>
          <w:szCs w:val="24"/>
          <w:lang w:val="sq-AL"/>
        </w:rPr>
        <w:t>, k</w:t>
      </w:r>
      <w:r w:rsidR="00E60B77" w:rsidRPr="0091555F">
        <w:rPr>
          <w:rFonts w:ascii="Times New Roman" w:hAnsi="Times New Roman"/>
          <w:sz w:val="24"/>
          <w:szCs w:val="24"/>
          <w:lang w:val="sq-AL"/>
        </w:rPr>
        <w:t xml:space="preserve">ërkuesi ka pretenduar </w:t>
      </w:r>
      <w:r w:rsidRPr="0091555F">
        <w:rPr>
          <w:rFonts w:ascii="Times New Roman" w:hAnsi="Times New Roman"/>
          <w:sz w:val="24"/>
          <w:szCs w:val="24"/>
          <w:lang w:val="sq-AL"/>
        </w:rPr>
        <w:t>cenimin e standardit të arsyetimit të</w:t>
      </w:r>
      <w:r w:rsidR="00447CB1" w:rsidRPr="0091555F">
        <w:rPr>
          <w:rFonts w:ascii="Times New Roman" w:hAnsi="Times New Roman"/>
          <w:sz w:val="24"/>
          <w:szCs w:val="24"/>
          <w:lang w:val="sq-AL"/>
        </w:rPr>
        <w:t xml:space="preserve"> vendimit</w:t>
      </w:r>
      <w:r w:rsidRPr="0091555F">
        <w:rPr>
          <w:rFonts w:ascii="Times New Roman" w:hAnsi="Times New Roman"/>
          <w:sz w:val="24"/>
          <w:szCs w:val="24"/>
          <w:lang w:val="sq-AL"/>
        </w:rPr>
        <w:t xml:space="preserve">, pasi Gjykata e Lartë </w:t>
      </w:r>
      <w:r w:rsidR="001749AB" w:rsidRPr="0091555F">
        <w:rPr>
          <w:rFonts w:ascii="Times New Roman" w:hAnsi="Times New Roman"/>
          <w:sz w:val="24"/>
          <w:szCs w:val="24"/>
          <w:lang w:val="sq-AL"/>
        </w:rPr>
        <w:t xml:space="preserve">nuk ka rregulluar shkeljet e gjykatave të tjera, nuk i ka dhënë zgjidhje ankimit të tij për masën disiplinore dhe nuk ka përcaktuar nenet se ku i bazon përfundimet e saj. </w:t>
      </w:r>
    </w:p>
    <w:p w:rsidR="00FD66D4" w:rsidRPr="0091555F" w:rsidRDefault="00D83220" w:rsidP="00460AB4">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19</w:t>
      </w:r>
      <w:r w:rsidR="00022A7E" w:rsidRPr="0091555F">
        <w:rPr>
          <w:rFonts w:ascii="Times New Roman" w:hAnsi="Times New Roman"/>
          <w:sz w:val="24"/>
          <w:szCs w:val="24"/>
          <w:lang w:val="sq-AL"/>
        </w:rPr>
        <w:t xml:space="preserve">. </w:t>
      </w:r>
      <w:r w:rsidR="00FD66D4" w:rsidRPr="0091555F">
        <w:rPr>
          <w:rFonts w:ascii="Times New Roman" w:hAnsi="Times New Roman"/>
          <w:sz w:val="24"/>
          <w:szCs w:val="24"/>
          <w:lang w:val="sq-AL"/>
        </w:rPr>
        <w:t>Në jurisprudencën e saj, Gjykata ka theksuar se f</w:t>
      </w:r>
      <w:r w:rsidR="00FD66D4" w:rsidRPr="0091555F">
        <w:rPr>
          <w:rFonts w:ascii="Times New Roman" w:hAnsi="Times New Roman"/>
          <w:bCs/>
          <w:sz w:val="24"/>
          <w:szCs w:val="24"/>
          <w:lang w:val="sq-AL"/>
        </w:rPr>
        <w:t>unksioni i një vendimi të arsyetuar është t’u tregojë palëve se ato janë dëgjuar,</w:t>
      </w:r>
      <w:r w:rsidR="00FD66D4" w:rsidRPr="0091555F">
        <w:rPr>
          <w:rFonts w:ascii="Times New Roman" w:hAnsi="Times New Roman"/>
          <w:sz w:val="24"/>
          <w:szCs w:val="24"/>
          <w:lang w:val="sq-AL"/>
        </w:rPr>
        <w:t xml:space="preserve"> si dhe u jep mundësinë atyre ta kundërshtojnë atë. Përveç kësaj, duke dhënë një vendim të arsyetuar, mund të realizohet edhe </w:t>
      </w:r>
      <w:r w:rsidR="00FD66D4" w:rsidRPr="0091555F">
        <w:rPr>
          <w:rFonts w:ascii="Times New Roman" w:hAnsi="Times New Roman"/>
          <w:sz w:val="24"/>
          <w:szCs w:val="24"/>
          <w:lang w:val="sq-AL"/>
        </w:rPr>
        <w:lastRenderedPageBreak/>
        <w:t xml:space="preserve">vëzhgimi publik i administrimit të drejtësisë </w:t>
      </w:r>
      <w:r w:rsidR="00FD66D4" w:rsidRPr="0091555F">
        <w:rPr>
          <w:rFonts w:ascii="Times New Roman" w:hAnsi="Times New Roman"/>
          <w:i/>
          <w:sz w:val="24"/>
          <w:szCs w:val="24"/>
          <w:lang w:val="sq-AL"/>
        </w:rPr>
        <w:t>(shih vendimin nr. 18, datë 15.03.2016 të Gjykatës Kushtetuese).</w:t>
      </w:r>
      <w:r w:rsidR="00460AB4" w:rsidRPr="0091555F">
        <w:rPr>
          <w:rFonts w:ascii="Times New Roman" w:hAnsi="Times New Roman"/>
          <w:sz w:val="24"/>
          <w:szCs w:val="24"/>
          <w:lang w:val="sq-AL"/>
        </w:rPr>
        <w:t xml:space="preserve"> Arsyetimi i vendimeve është element thelbësor i një vendimi të drejtë. Vendimi mund të kontrollohet nga një gjykatë më e lartë sipas procedurave përkatëse</w:t>
      </w:r>
      <w:r w:rsidR="0091555F">
        <w:rPr>
          <w:rFonts w:ascii="Times New Roman" w:hAnsi="Times New Roman"/>
          <w:sz w:val="24"/>
          <w:szCs w:val="24"/>
          <w:lang w:val="sq-AL"/>
        </w:rPr>
        <w:t>,</w:t>
      </w:r>
      <w:r w:rsidR="00460AB4" w:rsidRPr="0091555F">
        <w:rPr>
          <w:rFonts w:ascii="Times New Roman" w:hAnsi="Times New Roman"/>
          <w:sz w:val="24"/>
          <w:szCs w:val="24"/>
          <w:lang w:val="sq-AL"/>
        </w:rPr>
        <w:t xml:space="preserve"> dhe</w:t>
      </w:r>
      <w:r w:rsidR="0091555F">
        <w:rPr>
          <w:rFonts w:ascii="Times New Roman" w:hAnsi="Times New Roman"/>
          <w:sz w:val="24"/>
          <w:szCs w:val="24"/>
          <w:lang w:val="sq-AL"/>
        </w:rPr>
        <w:t>,</w:t>
      </w:r>
      <w:r w:rsidR="00460AB4" w:rsidRPr="0091555F">
        <w:rPr>
          <w:rFonts w:ascii="Times New Roman" w:hAnsi="Times New Roman"/>
          <w:sz w:val="24"/>
          <w:szCs w:val="24"/>
          <w:lang w:val="sq-AL"/>
        </w:rPr>
        <w:t xml:space="preserve"> që kjo të jetë e mundur, duhet bërë arsyetimi i tij, në të cilin gjyqtari tregon me qartësi faktet dhe ligjin e zbatueshëm që e kanë çuar në bërjen e një zgjedhjeje ndërmjet disa mundësive. </w:t>
      </w:r>
      <w:r w:rsidR="00460AB4" w:rsidRPr="0091555F">
        <w:rPr>
          <w:rFonts w:ascii="Times New Roman" w:hAnsi="Times New Roman"/>
          <w:bCs/>
          <w:sz w:val="24"/>
          <w:szCs w:val="24"/>
          <w:lang w:val="sq-AL"/>
        </w:rPr>
        <w:t>Vendimet gjyqësore që japin gjykatat e të gjitha niveleve në përfundim të gjykimit përbëjnë aktin procedural kryesor të të gjithë procesit gjyqësor. Ato përmbledhin dhe finalizojnë përfundimisht qëndrimet që mban gjykata lidhur me çështjen në gjykim</w:t>
      </w:r>
      <w:r w:rsidR="00460AB4" w:rsidRPr="0091555F">
        <w:rPr>
          <w:rFonts w:ascii="Times New Roman" w:hAnsi="Times New Roman"/>
          <w:sz w:val="24"/>
          <w:szCs w:val="24"/>
          <w:lang w:val="sq-AL"/>
        </w:rPr>
        <w:t xml:space="preserve"> </w:t>
      </w:r>
      <w:r w:rsidR="0091555F">
        <w:rPr>
          <w:rFonts w:ascii="Times New Roman" w:hAnsi="Times New Roman"/>
          <w:i/>
          <w:sz w:val="24"/>
          <w:szCs w:val="24"/>
          <w:lang w:val="sq-AL"/>
        </w:rPr>
        <w:t xml:space="preserve">(shih vendimin nr. </w:t>
      </w:r>
      <w:r w:rsidR="00460AB4" w:rsidRPr="0091555F">
        <w:rPr>
          <w:rFonts w:ascii="Times New Roman" w:hAnsi="Times New Roman"/>
          <w:i/>
          <w:sz w:val="24"/>
          <w:szCs w:val="24"/>
          <w:lang w:val="sq-AL"/>
        </w:rPr>
        <w:t>1, datë 19.01.2018 të Gjykatës Kushtetuese).</w:t>
      </w:r>
    </w:p>
    <w:p w:rsidR="00022A7E" w:rsidRPr="0091555F" w:rsidRDefault="00FD66D4">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 xml:space="preserve">20. Në rastin konkret, </w:t>
      </w:r>
      <w:r w:rsidR="0091555F">
        <w:rPr>
          <w:rFonts w:ascii="Times New Roman" w:hAnsi="Times New Roman"/>
          <w:sz w:val="24"/>
          <w:szCs w:val="24"/>
          <w:lang w:val="sq-AL"/>
        </w:rPr>
        <w:t>Kolegji konstaton se</w:t>
      </w:r>
      <w:r w:rsidR="00022A7E" w:rsidRPr="0091555F">
        <w:rPr>
          <w:rFonts w:ascii="Times New Roman" w:hAnsi="Times New Roman"/>
          <w:sz w:val="24"/>
          <w:szCs w:val="24"/>
          <w:lang w:val="sq-AL"/>
        </w:rPr>
        <w:t xml:space="preserve"> </w:t>
      </w:r>
      <w:r w:rsidR="00D83220" w:rsidRPr="0091555F">
        <w:rPr>
          <w:rFonts w:ascii="Times New Roman" w:hAnsi="Times New Roman"/>
          <w:sz w:val="24"/>
          <w:szCs w:val="24"/>
          <w:lang w:val="sq-AL"/>
        </w:rPr>
        <w:t>Kolegji Administrativ i Gjykatës së</w:t>
      </w:r>
      <w:r w:rsidR="00022A7E" w:rsidRPr="0091555F">
        <w:rPr>
          <w:rFonts w:ascii="Times New Roman" w:hAnsi="Times New Roman"/>
          <w:sz w:val="24"/>
          <w:szCs w:val="24"/>
          <w:lang w:val="sq-AL"/>
        </w:rPr>
        <w:t xml:space="preserve"> Lartë ka </w:t>
      </w:r>
      <w:r w:rsidR="00447CB1" w:rsidRPr="0091555F">
        <w:rPr>
          <w:rFonts w:ascii="Times New Roman" w:hAnsi="Times New Roman"/>
          <w:sz w:val="24"/>
          <w:szCs w:val="24"/>
          <w:lang w:val="sq-AL"/>
        </w:rPr>
        <w:t xml:space="preserve">arsyetuar </w:t>
      </w:r>
      <w:r w:rsidR="001749AB" w:rsidRPr="0091555F">
        <w:rPr>
          <w:rFonts w:ascii="Times New Roman" w:hAnsi="Times New Roman"/>
          <w:sz w:val="24"/>
          <w:szCs w:val="24"/>
          <w:lang w:val="sq-AL"/>
        </w:rPr>
        <w:t>gjerë</w:t>
      </w:r>
      <w:r w:rsidR="00447CB1" w:rsidRPr="0091555F">
        <w:rPr>
          <w:rFonts w:ascii="Times New Roman" w:hAnsi="Times New Roman"/>
          <w:sz w:val="24"/>
          <w:szCs w:val="24"/>
          <w:lang w:val="sq-AL"/>
        </w:rPr>
        <w:t>sisht</w:t>
      </w:r>
      <w:r w:rsidR="00022A7E" w:rsidRPr="0091555F">
        <w:rPr>
          <w:rFonts w:ascii="Times New Roman" w:hAnsi="Times New Roman"/>
          <w:sz w:val="24"/>
          <w:szCs w:val="24"/>
          <w:lang w:val="sq-AL"/>
        </w:rPr>
        <w:t xml:space="preserve"> në vendim</w:t>
      </w:r>
      <w:r w:rsidR="00447CB1" w:rsidRPr="0091555F">
        <w:rPr>
          <w:rFonts w:ascii="Times New Roman" w:hAnsi="Times New Roman"/>
          <w:sz w:val="24"/>
          <w:szCs w:val="24"/>
          <w:lang w:val="sq-AL"/>
        </w:rPr>
        <w:t>, duke tregu</w:t>
      </w:r>
      <w:r w:rsidR="001749AB" w:rsidRPr="0091555F">
        <w:rPr>
          <w:rFonts w:ascii="Times New Roman" w:hAnsi="Times New Roman"/>
          <w:sz w:val="24"/>
          <w:szCs w:val="24"/>
          <w:lang w:val="sq-AL"/>
        </w:rPr>
        <w:t>ar faktet dhe ligjin e zbatueshëm, për shkak të të cilave padia që kundërshton masën disiplinore të dhënë ndaj paditësit, në cilësinë e prokurorit nuk mund të ngrihet në gjykatat e juridiksionit të zakonshë</w:t>
      </w:r>
      <w:r w:rsidR="0091555F">
        <w:rPr>
          <w:rFonts w:ascii="Times New Roman" w:hAnsi="Times New Roman"/>
          <w:sz w:val="24"/>
          <w:szCs w:val="24"/>
          <w:lang w:val="sq-AL"/>
        </w:rPr>
        <w:t xml:space="preserve">m </w:t>
      </w:r>
      <w:r w:rsidR="00C27556" w:rsidRPr="0091555F">
        <w:rPr>
          <w:rFonts w:ascii="Times New Roman" w:hAnsi="Times New Roman"/>
          <w:sz w:val="24"/>
          <w:szCs w:val="24"/>
          <w:lang w:val="sq-AL"/>
        </w:rPr>
        <w:t>(</w:t>
      </w:r>
      <w:r w:rsidR="002F5B1C">
        <w:rPr>
          <w:rFonts w:ascii="Times New Roman" w:hAnsi="Times New Roman"/>
          <w:i/>
          <w:sz w:val="24"/>
          <w:szCs w:val="24"/>
          <w:lang w:val="sq-AL"/>
        </w:rPr>
        <w:t>shih prg.12</w:t>
      </w:r>
      <w:r w:rsidR="00C27556" w:rsidRPr="0091555F">
        <w:rPr>
          <w:rFonts w:ascii="Times New Roman" w:hAnsi="Times New Roman"/>
          <w:i/>
          <w:sz w:val="24"/>
          <w:szCs w:val="24"/>
          <w:lang w:val="sq-AL"/>
        </w:rPr>
        <w:t xml:space="preserve"> </w:t>
      </w:r>
      <w:r w:rsidRPr="0091555F">
        <w:rPr>
          <w:rFonts w:ascii="Times New Roman" w:hAnsi="Times New Roman"/>
          <w:i/>
          <w:sz w:val="24"/>
          <w:szCs w:val="24"/>
          <w:lang w:val="sq-AL"/>
        </w:rPr>
        <w:t xml:space="preserve">dhe </w:t>
      </w:r>
      <w:r w:rsidR="00C27556" w:rsidRPr="0091555F">
        <w:rPr>
          <w:rFonts w:ascii="Times New Roman" w:hAnsi="Times New Roman"/>
          <w:i/>
          <w:sz w:val="24"/>
          <w:szCs w:val="24"/>
          <w:lang w:val="sq-AL"/>
        </w:rPr>
        <w:t>prg.20, të vendimit</w:t>
      </w:r>
      <w:r w:rsidR="00C27556" w:rsidRPr="0091555F">
        <w:rPr>
          <w:rFonts w:ascii="Times New Roman" w:hAnsi="Times New Roman"/>
          <w:sz w:val="24"/>
          <w:szCs w:val="24"/>
          <w:lang w:val="sq-AL"/>
        </w:rPr>
        <w:t>). Bazuar në këtë arsyetim, Kolegji Administrativ i Gjykatës së Lartë ka vendosur  prishjen e vendimit</w:t>
      </w:r>
      <w:r w:rsidR="00022A7E" w:rsidRPr="0091555F">
        <w:rPr>
          <w:rFonts w:ascii="Times New Roman" w:hAnsi="Times New Roman"/>
          <w:sz w:val="24"/>
          <w:szCs w:val="24"/>
          <w:lang w:val="sq-AL"/>
        </w:rPr>
        <w:t xml:space="preserve"> nr. 229, datë 22.10.2019 të Gjykatës Administrative të Apelit</w:t>
      </w:r>
      <w:r w:rsidR="00C27556" w:rsidRPr="0091555F">
        <w:rPr>
          <w:rFonts w:ascii="Times New Roman" w:hAnsi="Times New Roman"/>
          <w:sz w:val="24"/>
          <w:szCs w:val="24"/>
          <w:lang w:val="sq-AL"/>
        </w:rPr>
        <w:t>,</w:t>
      </w:r>
      <w:r w:rsidR="00022A7E" w:rsidRPr="0091555F">
        <w:rPr>
          <w:rFonts w:ascii="Times New Roman" w:hAnsi="Times New Roman"/>
          <w:sz w:val="24"/>
          <w:szCs w:val="24"/>
          <w:lang w:val="sq-AL"/>
        </w:rPr>
        <w:t xml:space="preserve"> lidhur me pjesën e konstatimit të mungesës së kompetencës </w:t>
      </w:r>
      <w:r w:rsidR="00D83220" w:rsidRPr="0091555F">
        <w:rPr>
          <w:rFonts w:ascii="Times New Roman" w:hAnsi="Times New Roman"/>
          <w:sz w:val="24"/>
          <w:szCs w:val="24"/>
          <w:lang w:val="sq-AL"/>
        </w:rPr>
        <w:t>funksionale për gjykimin e pikave</w:t>
      </w:r>
      <w:r w:rsidR="00022A7E" w:rsidRPr="0091555F">
        <w:rPr>
          <w:rFonts w:ascii="Times New Roman" w:hAnsi="Times New Roman"/>
          <w:sz w:val="24"/>
          <w:szCs w:val="24"/>
          <w:lang w:val="sq-AL"/>
        </w:rPr>
        <w:t xml:space="preserve"> 1, 2, 3 dhe 9 të padisë</w:t>
      </w:r>
      <w:r w:rsidR="0091555F">
        <w:rPr>
          <w:rFonts w:ascii="Times New Roman" w:hAnsi="Times New Roman"/>
          <w:sz w:val="24"/>
          <w:szCs w:val="24"/>
          <w:lang w:val="sq-AL"/>
        </w:rPr>
        <w:t>,</w:t>
      </w:r>
      <w:r w:rsidR="00022A7E" w:rsidRPr="0091555F">
        <w:rPr>
          <w:rFonts w:ascii="Times New Roman" w:hAnsi="Times New Roman"/>
          <w:sz w:val="24"/>
          <w:szCs w:val="24"/>
          <w:lang w:val="sq-AL"/>
        </w:rPr>
        <w:t xml:space="preserve"> dhe pushimin e gjykimit të çështjes për këto kërkime të padisë (</w:t>
      </w:r>
      <w:r w:rsidR="00022A7E" w:rsidRPr="0091555F">
        <w:rPr>
          <w:rFonts w:ascii="Times New Roman" w:hAnsi="Times New Roman"/>
          <w:i/>
          <w:sz w:val="24"/>
          <w:szCs w:val="24"/>
          <w:lang w:val="sq-AL"/>
        </w:rPr>
        <w:t>shih dispozitivin e vendimit të Gjykatës së Lartë).</w:t>
      </w:r>
    </w:p>
    <w:p w:rsidR="00C27556" w:rsidRPr="0091555F" w:rsidRDefault="00460AB4" w:rsidP="00C27556">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21</w:t>
      </w:r>
      <w:r w:rsidR="00C27556" w:rsidRPr="0091555F">
        <w:rPr>
          <w:rFonts w:ascii="Times New Roman" w:hAnsi="Times New Roman"/>
          <w:sz w:val="24"/>
          <w:szCs w:val="24"/>
          <w:lang w:val="sq-AL"/>
        </w:rPr>
        <w:t>. Në vështrim të sa më sipër, Kolegji vlerëson se pretendimet e kërkuesit që i referohen pikës 3 të dispozitivit të vendimit të Kolegjit Administrativ të Gjykatës së Lartë,</w:t>
      </w:r>
      <w:r w:rsidR="00FD66D4" w:rsidRPr="0091555F">
        <w:rPr>
          <w:rFonts w:ascii="Times New Roman" w:hAnsi="Times New Roman"/>
          <w:sz w:val="24"/>
          <w:szCs w:val="24"/>
          <w:lang w:val="sq-AL"/>
        </w:rPr>
        <w:t xml:space="preserve"> lidhur me mungesën e arsyetimit</w:t>
      </w:r>
      <w:r w:rsidR="00C27556" w:rsidRPr="0091555F">
        <w:rPr>
          <w:rFonts w:ascii="Times New Roman" w:hAnsi="Times New Roman"/>
          <w:sz w:val="24"/>
          <w:szCs w:val="24"/>
          <w:lang w:val="sq-AL"/>
        </w:rPr>
        <w:t xml:space="preserve"> </w:t>
      </w:r>
      <w:r w:rsidR="001749AB" w:rsidRPr="0091555F">
        <w:rPr>
          <w:rFonts w:ascii="Times New Roman" w:hAnsi="Times New Roman"/>
          <w:sz w:val="24"/>
          <w:szCs w:val="24"/>
          <w:lang w:val="sq-AL"/>
        </w:rPr>
        <w:t>të vendimit</w:t>
      </w:r>
      <w:r w:rsidR="0091555F">
        <w:rPr>
          <w:rFonts w:ascii="Times New Roman" w:hAnsi="Times New Roman"/>
          <w:sz w:val="24"/>
          <w:szCs w:val="24"/>
          <w:lang w:val="sq-AL"/>
        </w:rPr>
        <w:t>,</w:t>
      </w:r>
      <w:r w:rsidR="001749AB" w:rsidRPr="0091555F">
        <w:rPr>
          <w:rFonts w:ascii="Times New Roman" w:hAnsi="Times New Roman"/>
          <w:sz w:val="24"/>
          <w:szCs w:val="24"/>
          <w:lang w:val="sq-AL"/>
        </w:rPr>
        <w:t xml:space="preserve"> </w:t>
      </w:r>
      <w:r w:rsidR="00C27556" w:rsidRPr="0091555F">
        <w:rPr>
          <w:rFonts w:ascii="Times New Roman" w:hAnsi="Times New Roman"/>
          <w:sz w:val="24"/>
          <w:szCs w:val="24"/>
          <w:lang w:val="sq-AL"/>
        </w:rPr>
        <w:t xml:space="preserve">janë haptazi të pabazuara. </w:t>
      </w:r>
    </w:p>
    <w:p w:rsidR="007E2AD2" w:rsidRPr="0091555F" w:rsidRDefault="00460AB4" w:rsidP="000576CA">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22</w:t>
      </w:r>
      <w:r w:rsidR="00C27556" w:rsidRPr="0091555F">
        <w:rPr>
          <w:rFonts w:ascii="Times New Roman" w:hAnsi="Times New Roman"/>
          <w:sz w:val="24"/>
          <w:szCs w:val="24"/>
          <w:lang w:val="sq-AL"/>
        </w:rPr>
        <w:t xml:space="preserve">. Si përfundim, </w:t>
      </w:r>
      <w:r w:rsidR="00A65A02" w:rsidRPr="0091555F">
        <w:rPr>
          <w:rFonts w:ascii="Times New Roman" w:hAnsi="Times New Roman"/>
          <w:sz w:val="24"/>
          <w:szCs w:val="24"/>
          <w:lang w:val="sq-AL"/>
        </w:rPr>
        <w:t>Kolegji çmon se kërkuesi nuk legj</w:t>
      </w:r>
      <w:r w:rsidR="00557C6C" w:rsidRPr="0091555F">
        <w:rPr>
          <w:rFonts w:ascii="Times New Roman" w:hAnsi="Times New Roman"/>
          <w:sz w:val="24"/>
          <w:szCs w:val="24"/>
          <w:lang w:val="sq-AL"/>
        </w:rPr>
        <w:t>itimohet t’i drejtohet Gjykatës</w:t>
      </w:r>
      <w:r w:rsidR="00A65A02" w:rsidRPr="0091555F">
        <w:rPr>
          <w:rFonts w:ascii="Times New Roman" w:hAnsi="Times New Roman"/>
          <w:sz w:val="24"/>
          <w:szCs w:val="24"/>
          <w:lang w:val="sq-AL"/>
        </w:rPr>
        <w:t xml:space="preserve"> </w:t>
      </w:r>
      <w:r w:rsidR="00FD66D4" w:rsidRPr="0091555F">
        <w:rPr>
          <w:rFonts w:ascii="Times New Roman" w:hAnsi="Times New Roman"/>
          <w:sz w:val="24"/>
          <w:szCs w:val="24"/>
          <w:lang w:val="sq-AL"/>
        </w:rPr>
        <w:t>dhe</w:t>
      </w:r>
      <w:r w:rsidR="0091555F">
        <w:rPr>
          <w:rFonts w:ascii="Times New Roman" w:hAnsi="Times New Roman"/>
          <w:sz w:val="24"/>
          <w:szCs w:val="24"/>
          <w:lang w:val="sq-AL"/>
        </w:rPr>
        <w:t>,</w:t>
      </w:r>
      <w:r w:rsidR="00FD66D4" w:rsidRPr="0091555F">
        <w:rPr>
          <w:rFonts w:ascii="Times New Roman" w:hAnsi="Times New Roman"/>
          <w:sz w:val="24"/>
          <w:szCs w:val="24"/>
          <w:lang w:val="sq-AL"/>
        </w:rPr>
        <w:t xml:space="preserve"> p</w:t>
      </w:r>
      <w:r w:rsidR="00557C6C" w:rsidRPr="0091555F">
        <w:rPr>
          <w:rFonts w:ascii="Times New Roman" w:hAnsi="Times New Roman"/>
          <w:sz w:val="24"/>
          <w:szCs w:val="24"/>
          <w:lang w:val="sq-AL"/>
        </w:rPr>
        <w:t xml:space="preserve">ër rrjedhojë, </w:t>
      </w:r>
      <w:r w:rsidR="00A65A02" w:rsidRPr="0091555F">
        <w:rPr>
          <w:rFonts w:ascii="Times New Roman" w:hAnsi="Times New Roman"/>
          <w:sz w:val="24"/>
          <w:szCs w:val="24"/>
          <w:lang w:val="sq-AL"/>
        </w:rPr>
        <w:t>kërkesa e tij nuk mund të kalojë për shqyrtim në seancë plenare.</w:t>
      </w:r>
    </w:p>
    <w:p w:rsidR="0091520C" w:rsidRDefault="0091520C" w:rsidP="00F6088F">
      <w:pPr>
        <w:spacing w:after="0" w:line="360" w:lineRule="auto"/>
        <w:contextualSpacing/>
        <w:jc w:val="center"/>
        <w:rPr>
          <w:rFonts w:ascii="Times New Roman" w:hAnsi="Times New Roman"/>
          <w:b/>
          <w:bCs/>
          <w:sz w:val="24"/>
          <w:szCs w:val="24"/>
          <w:lang w:val="sq-AL"/>
        </w:rPr>
      </w:pPr>
    </w:p>
    <w:p w:rsidR="00F6088F" w:rsidRPr="0091555F" w:rsidRDefault="00F6088F" w:rsidP="00F6088F">
      <w:pPr>
        <w:spacing w:after="0" w:line="360" w:lineRule="auto"/>
        <w:contextualSpacing/>
        <w:jc w:val="center"/>
        <w:rPr>
          <w:rFonts w:ascii="Times New Roman" w:hAnsi="Times New Roman"/>
          <w:b/>
          <w:bCs/>
          <w:sz w:val="24"/>
          <w:szCs w:val="24"/>
          <w:lang w:val="sq-AL"/>
        </w:rPr>
      </w:pPr>
      <w:r w:rsidRPr="0091555F">
        <w:rPr>
          <w:rFonts w:ascii="Times New Roman" w:hAnsi="Times New Roman"/>
          <w:b/>
          <w:bCs/>
          <w:sz w:val="24"/>
          <w:szCs w:val="24"/>
          <w:lang w:val="sq-AL"/>
        </w:rPr>
        <w:t>PËR KËTO ARSYE,</w:t>
      </w:r>
    </w:p>
    <w:p w:rsidR="00F6088F" w:rsidRPr="0091555F" w:rsidRDefault="00F6088F" w:rsidP="00F6088F">
      <w:pPr>
        <w:spacing w:after="0" w:line="360" w:lineRule="auto"/>
        <w:contextualSpacing/>
        <w:jc w:val="both"/>
        <w:rPr>
          <w:rFonts w:ascii="Times New Roman" w:hAnsi="Times New Roman"/>
          <w:sz w:val="24"/>
          <w:szCs w:val="24"/>
          <w:lang w:val="sq-AL"/>
        </w:rPr>
      </w:pPr>
      <w:r w:rsidRPr="0091555F">
        <w:rPr>
          <w:rFonts w:ascii="Times New Roman" w:hAnsi="Times New Roman"/>
          <w:sz w:val="24"/>
          <w:szCs w:val="24"/>
          <w:lang w:val="sq-AL"/>
        </w:rPr>
        <w:tab/>
        <w:t xml:space="preserve">Kolegji i Gjykatës Kushtetuese të Republikës së Shqipërisë, në bazë të </w:t>
      </w:r>
      <w:r w:rsidR="00D83220" w:rsidRPr="0091555F">
        <w:rPr>
          <w:rFonts w:ascii="Times New Roman" w:hAnsi="Times New Roman"/>
          <w:sz w:val="24"/>
          <w:szCs w:val="24"/>
          <w:lang w:val="sq-AL"/>
        </w:rPr>
        <w:t>nenit</w:t>
      </w:r>
      <w:r w:rsidR="00BF1F5C" w:rsidRPr="0091555F">
        <w:rPr>
          <w:rFonts w:ascii="Times New Roman" w:hAnsi="Times New Roman"/>
          <w:sz w:val="24"/>
          <w:szCs w:val="24"/>
          <w:lang w:val="sq-AL"/>
        </w:rPr>
        <w:t xml:space="preserve"> 31 dhe</w:t>
      </w:r>
      <w:r w:rsidR="00557C6C" w:rsidRPr="0091555F">
        <w:rPr>
          <w:rFonts w:ascii="Times New Roman" w:hAnsi="Times New Roman"/>
          <w:sz w:val="24"/>
          <w:szCs w:val="24"/>
          <w:lang w:val="sq-AL"/>
        </w:rPr>
        <w:t xml:space="preserve"> </w:t>
      </w:r>
      <w:r w:rsidR="00D83220" w:rsidRPr="0091555F">
        <w:rPr>
          <w:rFonts w:ascii="Times New Roman" w:hAnsi="Times New Roman"/>
          <w:sz w:val="24"/>
          <w:szCs w:val="24"/>
          <w:lang w:val="sq-AL"/>
        </w:rPr>
        <w:t>nenit 31/a, pika 2, shkronjat</w:t>
      </w:r>
      <w:r w:rsidR="00557C6C" w:rsidRPr="0091555F">
        <w:rPr>
          <w:rFonts w:ascii="Times New Roman" w:hAnsi="Times New Roman"/>
          <w:sz w:val="24"/>
          <w:szCs w:val="24"/>
          <w:lang w:val="sq-AL"/>
        </w:rPr>
        <w:t xml:space="preserve"> “d” dhe “e”</w:t>
      </w:r>
      <w:r w:rsidR="00D83220" w:rsidRPr="0091555F">
        <w:rPr>
          <w:rFonts w:ascii="Times New Roman" w:hAnsi="Times New Roman"/>
          <w:sz w:val="24"/>
          <w:szCs w:val="24"/>
          <w:lang w:val="sq-AL"/>
        </w:rPr>
        <w:t>,</w:t>
      </w:r>
      <w:r w:rsidR="00557C6C" w:rsidRPr="0091555F">
        <w:rPr>
          <w:rFonts w:ascii="Times New Roman" w:hAnsi="Times New Roman"/>
          <w:sz w:val="24"/>
          <w:szCs w:val="24"/>
          <w:lang w:val="sq-AL"/>
        </w:rPr>
        <w:t xml:space="preserve"> </w:t>
      </w:r>
      <w:r w:rsidRPr="0091555F">
        <w:rPr>
          <w:rFonts w:ascii="Times New Roman" w:hAnsi="Times New Roman"/>
          <w:sz w:val="24"/>
          <w:szCs w:val="24"/>
          <w:lang w:val="sq-AL"/>
        </w:rPr>
        <w:t>të ligjit nr. 8577, datë 10.02.2000 “Për organizimin dhe funksionimin e Gjykatës Kushtetuese të Republikës së Shqipërisë”, të ndryshuar,</w:t>
      </w:r>
    </w:p>
    <w:p w:rsidR="00F6088F" w:rsidRPr="0091555F" w:rsidRDefault="00F6088F" w:rsidP="00F6088F">
      <w:pPr>
        <w:spacing w:after="0" w:line="360" w:lineRule="auto"/>
        <w:contextualSpacing/>
        <w:jc w:val="center"/>
        <w:rPr>
          <w:rFonts w:ascii="Times New Roman" w:hAnsi="Times New Roman"/>
          <w:b/>
          <w:bCs/>
          <w:sz w:val="24"/>
          <w:szCs w:val="24"/>
          <w:lang w:val="sq-AL"/>
        </w:rPr>
      </w:pPr>
    </w:p>
    <w:p w:rsidR="00F6088F" w:rsidRPr="0091555F" w:rsidRDefault="00F6088F" w:rsidP="00F6088F">
      <w:pPr>
        <w:spacing w:after="0" w:line="360" w:lineRule="auto"/>
        <w:contextualSpacing/>
        <w:jc w:val="center"/>
        <w:rPr>
          <w:rFonts w:ascii="Times New Roman" w:hAnsi="Times New Roman"/>
          <w:b/>
          <w:bCs/>
          <w:sz w:val="24"/>
          <w:szCs w:val="24"/>
          <w:lang w:val="sq-AL"/>
        </w:rPr>
      </w:pPr>
      <w:r w:rsidRPr="0091555F">
        <w:rPr>
          <w:rFonts w:ascii="Times New Roman" w:hAnsi="Times New Roman"/>
          <w:b/>
          <w:bCs/>
          <w:sz w:val="24"/>
          <w:szCs w:val="24"/>
          <w:lang w:val="sq-AL"/>
        </w:rPr>
        <w:t>V E N D O S I:</w:t>
      </w:r>
    </w:p>
    <w:p w:rsidR="002B3DB8" w:rsidRPr="0091555F" w:rsidRDefault="00F6088F" w:rsidP="00FD4D7D">
      <w:pPr>
        <w:spacing w:after="0" w:line="360" w:lineRule="auto"/>
        <w:ind w:firstLine="720"/>
        <w:contextualSpacing/>
        <w:jc w:val="both"/>
        <w:rPr>
          <w:rFonts w:ascii="Times New Roman" w:hAnsi="Times New Roman"/>
          <w:sz w:val="24"/>
          <w:szCs w:val="24"/>
          <w:lang w:val="sq-AL"/>
        </w:rPr>
      </w:pPr>
      <w:r w:rsidRPr="0091555F">
        <w:rPr>
          <w:rFonts w:ascii="Times New Roman" w:hAnsi="Times New Roman"/>
          <w:sz w:val="24"/>
          <w:szCs w:val="24"/>
          <w:lang w:val="sq-AL"/>
        </w:rPr>
        <w:t>Moskalimin e çështjes për shqyrtim në seancë plenare.</w:t>
      </w:r>
    </w:p>
    <w:sectPr w:rsidR="002B3DB8" w:rsidRPr="0091555F" w:rsidSect="000576CA">
      <w:footerReference w:type="default" r:id="rId7"/>
      <w:pgSz w:w="11907" w:h="16839" w:code="9"/>
      <w:pgMar w:top="1620" w:right="1440" w:bottom="1260" w:left="1440" w:header="720" w:footer="5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AC" w:rsidRDefault="00932DAC" w:rsidP="000A07C1">
      <w:pPr>
        <w:spacing w:after="0" w:line="240" w:lineRule="auto"/>
      </w:pPr>
      <w:r>
        <w:separator/>
      </w:r>
    </w:p>
  </w:endnote>
  <w:endnote w:type="continuationSeparator" w:id="0">
    <w:p w:rsidR="00932DAC" w:rsidRDefault="00932DAC" w:rsidP="000A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5542"/>
      <w:docPartObj>
        <w:docPartGallery w:val="Page Numbers (Bottom of Page)"/>
        <w:docPartUnique/>
      </w:docPartObj>
    </w:sdtPr>
    <w:sdtEndPr>
      <w:rPr>
        <w:noProof/>
      </w:rPr>
    </w:sdtEndPr>
    <w:sdtContent>
      <w:p w:rsidR="009A1148" w:rsidRDefault="0020359A">
        <w:pPr>
          <w:pStyle w:val="Footer"/>
          <w:jc w:val="right"/>
        </w:pPr>
        <w:r>
          <w:fldChar w:fldCharType="begin"/>
        </w:r>
        <w:r w:rsidR="009A1148">
          <w:instrText xml:space="preserve"> PAGE   \* MERGEFORMAT </w:instrText>
        </w:r>
        <w:r>
          <w:fldChar w:fldCharType="separate"/>
        </w:r>
        <w:r w:rsidR="001E5E10">
          <w:rPr>
            <w:noProof/>
          </w:rPr>
          <w:t>2</w:t>
        </w:r>
        <w:r>
          <w:rPr>
            <w:noProof/>
          </w:rPr>
          <w:fldChar w:fldCharType="end"/>
        </w:r>
      </w:p>
    </w:sdtContent>
  </w:sdt>
  <w:p w:rsidR="00BF346B" w:rsidRDefault="00932DAC" w:rsidP="000A07C1">
    <w:pPr>
      <w:pStyle w:val="Footer"/>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AC" w:rsidRDefault="00932DAC" w:rsidP="000A07C1">
      <w:pPr>
        <w:spacing w:after="0" w:line="240" w:lineRule="auto"/>
      </w:pPr>
      <w:r>
        <w:separator/>
      </w:r>
    </w:p>
  </w:footnote>
  <w:footnote w:type="continuationSeparator" w:id="0">
    <w:p w:rsidR="00932DAC" w:rsidRDefault="00932DAC" w:rsidP="000A0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70AE"/>
    <w:multiLevelType w:val="hybridMultilevel"/>
    <w:tmpl w:val="ECC2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8F"/>
    <w:rsid w:val="00022A7E"/>
    <w:rsid w:val="000576CA"/>
    <w:rsid w:val="000A07C1"/>
    <w:rsid w:val="000D0C64"/>
    <w:rsid w:val="00116554"/>
    <w:rsid w:val="001749AB"/>
    <w:rsid w:val="001E5E10"/>
    <w:rsid w:val="0020359A"/>
    <w:rsid w:val="002372CD"/>
    <w:rsid w:val="002B3DB8"/>
    <w:rsid w:val="002D0BEF"/>
    <w:rsid w:val="002F5B1C"/>
    <w:rsid w:val="00341278"/>
    <w:rsid w:val="003562E9"/>
    <w:rsid w:val="003A1BAB"/>
    <w:rsid w:val="003B1199"/>
    <w:rsid w:val="003B4EFF"/>
    <w:rsid w:val="003C1B44"/>
    <w:rsid w:val="00405528"/>
    <w:rsid w:val="00406C0E"/>
    <w:rsid w:val="00424552"/>
    <w:rsid w:val="00443121"/>
    <w:rsid w:val="00447CB1"/>
    <w:rsid w:val="004608A9"/>
    <w:rsid w:val="00460AB4"/>
    <w:rsid w:val="00491E59"/>
    <w:rsid w:val="004962F8"/>
    <w:rsid w:val="004B18DF"/>
    <w:rsid w:val="005110B4"/>
    <w:rsid w:val="00557C6C"/>
    <w:rsid w:val="00590192"/>
    <w:rsid w:val="00590F89"/>
    <w:rsid w:val="005B1CCC"/>
    <w:rsid w:val="00663F3A"/>
    <w:rsid w:val="006A2A84"/>
    <w:rsid w:val="007445F3"/>
    <w:rsid w:val="0075153E"/>
    <w:rsid w:val="00777962"/>
    <w:rsid w:val="00794BDE"/>
    <w:rsid w:val="007E2AD2"/>
    <w:rsid w:val="00806F2B"/>
    <w:rsid w:val="00817C93"/>
    <w:rsid w:val="00822029"/>
    <w:rsid w:val="0082331A"/>
    <w:rsid w:val="0091520C"/>
    <w:rsid w:val="0091555F"/>
    <w:rsid w:val="00932DAC"/>
    <w:rsid w:val="00986971"/>
    <w:rsid w:val="009A1148"/>
    <w:rsid w:val="009C0749"/>
    <w:rsid w:val="00A65A02"/>
    <w:rsid w:val="00A92857"/>
    <w:rsid w:val="00AE01F6"/>
    <w:rsid w:val="00BB40A5"/>
    <w:rsid w:val="00BC27B8"/>
    <w:rsid w:val="00BD500F"/>
    <w:rsid w:val="00BF1F5C"/>
    <w:rsid w:val="00C1463F"/>
    <w:rsid w:val="00C27556"/>
    <w:rsid w:val="00CD3B97"/>
    <w:rsid w:val="00D703E5"/>
    <w:rsid w:val="00D729B5"/>
    <w:rsid w:val="00D74600"/>
    <w:rsid w:val="00D83220"/>
    <w:rsid w:val="00DC4CDF"/>
    <w:rsid w:val="00E60B77"/>
    <w:rsid w:val="00F37E48"/>
    <w:rsid w:val="00F6088F"/>
    <w:rsid w:val="00F6308B"/>
    <w:rsid w:val="00F9543C"/>
    <w:rsid w:val="00FD4D7D"/>
    <w:rsid w:val="00FD66D4"/>
    <w:rsid w:val="00FF0D2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B2083-1466-4936-AFD4-3D683CB0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8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F6088F"/>
    <w:pPr>
      <w:ind w:left="720"/>
      <w:contextualSpacing/>
    </w:pPr>
    <w:rPr>
      <w:sz w:val="20"/>
      <w:szCs w:val="20"/>
    </w:rPr>
  </w:style>
  <w:style w:type="character" w:customStyle="1" w:styleId="ListParagraphChar">
    <w:name w:val="List Paragraph Char"/>
    <w:aliases w:val="List Paragraph2 Char"/>
    <w:link w:val="ListParagraph"/>
    <w:uiPriority w:val="34"/>
    <w:locked/>
    <w:rsid w:val="00F6088F"/>
    <w:rPr>
      <w:rFonts w:ascii="Calibri" w:eastAsia="Times New Roman" w:hAnsi="Calibri" w:cs="Times New Roman"/>
      <w:sz w:val="20"/>
      <w:szCs w:val="20"/>
    </w:rPr>
  </w:style>
  <w:style w:type="character" w:customStyle="1" w:styleId="eheadnotes">
    <w:name w:val="eheadnotes"/>
    <w:rsid w:val="00F6088F"/>
    <w:rPr>
      <w:rFonts w:cs="Times New Roman"/>
    </w:rPr>
  </w:style>
  <w:style w:type="paragraph" w:styleId="Footer">
    <w:name w:val="footer"/>
    <w:basedOn w:val="Normal"/>
    <w:link w:val="FooterChar"/>
    <w:uiPriority w:val="99"/>
    <w:unhideWhenUsed/>
    <w:rsid w:val="00F6088F"/>
    <w:pPr>
      <w:tabs>
        <w:tab w:val="center" w:pos="4680"/>
        <w:tab w:val="right" w:pos="9360"/>
      </w:tabs>
    </w:pPr>
  </w:style>
  <w:style w:type="character" w:customStyle="1" w:styleId="FooterChar">
    <w:name w:val="Footer Char"/>
    <w:basedOn w:val="DefaultParagraphFont"/>
    <w:link w:val="Footer"/>
    <w:uiPriority w:val="99"/>
    <w:rsid w:val="00F6088F"/>
    <w:rPr>
      <w:rFonts w:ascii="Calibri" w:eastAsia="Times New Roman" w:hAnsi="Calibri" w:cs="Times New Roman"/>
    </w:rPr>
  </w:style>
  <w:style w:type="paragraph" w:styleId="NoSpacing">
    <w:name w:val="No Spacing"/>
    <w:basedOn w:val="Normal"/>
    <w:link w:val="NoSpacingChar"/>
    <w:uiPriority w:val="1"/>
    <w:qFormat/>
    <w:rsid w:val="00A65A02"/>
    <w:pPr>
      <w:spacing w:after="0" w:line="240" w:lineRule="auto"/>
    </w:pPr>
    <w:rPr>
      <w:rFonts w:eastAsia="Calibri"/>
      <w:sz w:val="24"/>
      <w:szCs w:val="32"/>
      <w:lang w:val="sq-AL" w:bidi="en-US"/>
    </w:rPr>
  </w:style>
  <w:style w:type="character" w:customStyle="1" w:styleId="NoSpacingChar">
    <w:name w:val="No Spacing Char"/>
    <w:basedOn w:val="DefaultParagraphFont"/>
    <w:link w:val="NoSpacing"/>
    <w:uiPriority w:val="1"/>
    <w:locked/>
    <w:rsid w:val="00A65A02"/>
    <w:rPr>
      <w:rFonts w:ascii="Calibri" w:eastAsia="Calibri" w:hAnsi="Calibri" w:cs="Times New Roman"/>
      <w:sz w:val="24"/>
      <w:szCs w:val="32"/>
      <w:lang w:val="sq-AL" w:bidi="en-US"/>
    </w:rPr>
  </w:style>
  <w:style w:type="character" w:customStyle="1" w:styleId="hps">
    <w:name w:val="hps"/>
    <w:basedOn w:val="DefaultParagraphFont"/>
    <w:rsid w:val="00A65A02"/>
  </w:style>
  <w:style w:type="paragraph" w:styleId="Header">
    <w:name w:val="header"/>
    <w:basedOn w:val="Normal"/>
    <w:link w:val="HeaderChar"/>
    <w:uiPriority w:val="99"/>
    <w:unhideWhenUsed/>
    <w:rsid w:val="000A0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7C1"/>
    <w:rPr>
      <w:rFonts w:ascii="Calibri" w:eastAsia="Times New Roman" w:hAnsi="Calibri" w:cs="Times New Roman"/>
    </w:rPr>
  </w:style>
  <w:style w:type="paragraph" w:styleId="BalloonText">
    <w:name w:val="Balloon Text"/>
    <w:basedOn w:val="Normal"/>
    <w:link w:val="BalloonTextChar"/>
    <w:uiPriority w:val="99"/>
    <w:semiHidden/>
    <w:unhideWhenUsed/>
    <w:rsid w:val="00FF0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D3B97"/>
    <w:rPr>
      <w:sz w:val="16"/>
      <w:szCs w:val="16"/>
    </w:rPr>
  </w:style>
  <w:style w:type="paragraph" w:styleId="CommentText">
    <w:name w:val="annotation text"/>
    <w:basedOn w:val="Normal"/>
    <w:link w:val="CommentTextChar"/>
    <w:uiPriority w:val="99"/>
    <w:semiHidden/>
    <w:unhideWhenUsed/>
    <w:rsid w:val="00CD3B97"/>
    <w:pPr>
      <w:spacing w:line="240" w:lineRule="auto"/>
    </w:pPr>
    <w:rPr>
      <w:sz w:val="20"/>
      <w:szCs w:val="20"/>
    </w:rPr>
  </w:style>
  <w:style w:type="character" w:customStyle="1" w:styleId="CommentTextChar">
    <w:name w:val="Comment Text Char"/>
    <w:basedOn w:val="DefaultParagraphFont"/>
    <w:link w:val="CommentText"/>
    <w:uiPriority w:val="99"/>
    <w:semiHidden/>
    <w:rsid w:val="00CD3B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3B97"/>
    <w:rPr>
      <w:b/>
      <w:bCs/>
    </w:rPr>
  </w:style>
  <w:style w:type="character" w:customStyle="1" w:styleId="CommentSubjectChar">
    <w:name w:val="Comment Subject Char"/>
    <w:basedOn w:val="CommentTextChar"/>
    <w:link w:val="CommentSubject"/>
    <w:uiPriority w:val="99"/>
    <w:semiHidden/>
    <w:rsid w:val="00CD3B9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1386">
      <w:bodyDiv w:val="1"/>
      <w:marLeft w:val="0"/>
      <w:marRight w:val="0"/>
      <w:marTop w:val="0"/>
      <w:marBottom w:val="0"/>
      <w:divBdr>
        <w:top w:val="none" w:sz="0" w:space="0" w:color="auto"/>
        <w:left w:val="none" w:sz="0" w:space="0" w:color="auto"/>
        <w:bottom w:val="none" w:sz="0" w:space="0" w:color="auto"/>
        <w:right w:val="none" w:sz="0" w:space="0" w:color="auto"/>
      </w:divBdr>
    </w:div>
    <w:div w:id="6977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TOM DEDAJ</vt:lpstr>
    </vt:vector>
  </TitlesOfParts>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Dt.30.10.20</dc:subject>
  <dc:description/>
  <cp:lastModifiedBy>User</cp:lastModifiedBy>
  <cp:revision>2</cp:revision>
  <cp:lastPrinted>2020-11-04T10:53:00Z</cp:lastPrinted>
  <dcterms:created xsi:type="dcterms:W3CDTF">2020-11-09T11:04:00Z</dcterms:created>
  <dcterms:modified xsi:type="dcterms:W3CDTF">2020-11-09T11:04:00Z</dcterms:modified>
</cp:coreProperties>
</file>