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F7" w:rsidRPr="00291429" w:rsidRDefault="00EB56F7" w:rsidP="004555AB">
      <w:pPr>
        <w:jc w:val="center"/>
        <w:rPr>
          <w:rFonts w:ascii="Times New Roman" w:hAnsi="Times New Roman"/>
          <w:b/>
          <w:bCs/>
          <w:sz w:val="24"/>
          <w:szCs w:val="24"/>
        </w:rPr>
      </w:pPr>
      <w:bookmarkStart w:id="0" w:name="_GoBack"/>
      <w:bookmarkEnd w:id="0"/>
      <w:r w:rsidRPr="00291429">
        <w:rPr>
          <w:rFonts w:ascii="Times New Roman" w:hAnsi="Times New Roman"/>
          <w:b/>
          <w:bCs/>
          <w:sz w:val="24"/>
          <w:szCs w:val="24"/>
        </w:rPr>
        <w:t>V</w:t>
      </w:r>
      <w:r w:rsidR="00FA2091">
        <w:rPr>
          <w:rFonts w:ascii="Times New Roman" w:hAnsi="Times New Roman"/>
          <w:b/>
          <w:bCs/>
          <w:sz w:val="24"/>
          <w:szCs w:val="24"/>
        </w:rPr>
        <w:t xml:space="preserve">endim nr. 28, datë </w:t>
      </w:r>
      <w:r w:rsidR="00FA2091">
        <w:rPr>
          <w:rFonts w:ascii="Times New Roman" w:eastAsia="Times New Roman" w:hAnsi="Times New Roman"/>
          <w:b/>
          <w:bCs/>
          <w:sz w:val="24"/>
          <w:szCs w:val="24"/>
        </w:rPr>
        <w:t>12</w:t>
      </w:r>
      <w:r w:rsidR="00FA2091" w:rsidRPr="00291429">
        <w:rPr>
          <w:rFonts w:ascii="Times New Roman" w:eastAsia="Times New Roman" w:hAnsi="Times New Roman"/>
          <w:b/>
          <w:bCs/>
          <w:sz w:val="24"/>
          <w:szCs w:val="24"/>
        </w:rPr>
        <w:t>.</w:t>
      </w:r>
      <w:r w:rsidR="00FA2091">
        <w:rPr>
          <w:rFonts w:ascii="Times New Roman" w:eastAsia="Times New Roman" w:hAnsi="Times New Roman"/>
          <w:b/>
          <w:bCs/>
          <w:sz w:val="24"/>
          <w:szCs w:val="24"/>
        </w:rPr>
        <w:t>02</w:t>
      </w:r>
      <w:r w:rsidR="00FA2091" w:rsidRPr="00291429">
        <w:rPr>
          <w:rFonts w:ascii="Times New Roman" w:eastAsia="Times New Roman" w:hAnsi="Times New Roman"/>
          <w:b/>
          <w:bCs/>
          <w:sz w:val="24"/>
          <w:szCs w:val="24"/>
        </w:rPr>
        <w:t>.</w:t>
      </w:r>
      <w:r w:rsidR="00FA2091" w:rsidRPr="00291429">
        <w:rPr>
          <w:rFonts w:ascii="Times New Roman" w:hAnsi="Times New Roman"/>
          <w:b/>
          <w:sz w:val="24"/>
          <w:szCs w:val="24"/>
        </w:rPr>
        <w:t>202</w:t>
      </w:r>
      <w:r w:rsidR="00FA2091">
        <w:rPr>
          <w:rFonts w:ascii="Times New Roman" w:hAnsi="Times New Roman"/>
          <w:b/>
          <w:sz w:val="24"/>
          <w:szCs w:val="24"/>
        </w:rPr>
        <w:t>1</w:t>
      </w:r>
    </w:p>
    <w:p w:rsidR="00EB56F7" w:rsidRPr="00291429" w:rsidRDefault="00EB56F7" w:rsidP="004555AB">
      <w:pPr>
        <w:rPr>
          <w:rFonts w:ascii="Times New Roman" w:hAnsi="Times New Roman"/>
          <w:b/>
          <w:bCs/>
          <w:sz w:val="24"/>
          <w:szCs w:val="24"/>
        </w:rPr>
      </w:pPr>
    </w:p>
    <w:p w:rsidR="00EB56F7" w:rsidRPr="00291429" w:rsidRDefault="00EB56F7" w:rsidP="004555AB">
      <w:pPr>
        <w:tabs>
          <w:tab w:val="left" w:pos="0"/>
          <w:tab w:val="left" w:pos="720"/>
        </w:tabs>
        <w:rPr>
          <w:rFonts w:ascii="Times New Roman" w:hAnsi="Times New Roman"/>
          <w:sz w:val="24"/>
          <w:szCs w:val="24"/>
        </w:rPr>
      </w:pPr>
      <w:r w:rsidRPr="00291429">
        <w:rPr>
          <w:rFonts w:ascii="Times New Roman" w:hAnsi="Times New Roman"/>
          <w:sz w:val="24"/>
          <w:szCs w:val="24"/>
        </w:rPr>
        <w:tab/>
        <w:t>Kolegji i Gjykatës Kushtetuese të Republikës së Shqipërisë, i përbërë nga:</w:t>
      </w:r>
    </w:p>
    <w:p w:rsidR="00EB56F7" w:rsidRPr="00291429" w:rsidRDefault="00EB56F7" w:rsidP="004555AB">
      <w:pPr>
        <w:tabs>
          <w:tab w:val="left" w:pos="0"/>
          <w:tab w:val="left" w:pos="720"/>
        </w:tabs>
        <w:rPr>
          <w:rFonts w:ascii="Times New Roman" w:hAnsi="Times New Roman"/>
          <w:sz w:val="24"/>
          <w:szCs w:val="24"/>
        </w:rPr>
      </w:pPr>
    </w:p>
    <w:p w:rsidR="00EB56F7" w:rsidRPr="00E27098" w:rsidRDefault="00E27098" w:rsidP="004555AB">
      <w:pPr>
        <w:ind w:firstLine="720"/>
        <w:rPr>
          <w:rFonts w:ascii="Times New Roman" w:hAnsi="Times New Roman"/>
          <w:bCs/>
          <w:sz w:val="24"/>
          <w:szCs w:val="24"/>
        </w:rPr>
      </w:pPr>
      <w:r w:rsidRPr="00E27098">
        <w:rPr>
          <w:rFonts w:ascii="Times New Roman" w:hAnsi="Times New Roman"/>
          <w:bCs/>
          <w:sz w:val="24"/>
          <w:szCs w:val="24"/>
        </w:rPr>
        <w:t>Vitore Tusha</w:t>
      </w:r>
      <w:r w:rsidR="00D10822">
        <w:rPr>
          <w:rFonts w:ascii="Times New Roman" w:hAnsi="Times New Roman"/>
          <w:bCs/>
          <w:sz w:val="24"/>
          <w:szCs w:val="24"/>
        </w:rPr>
        <w:t xml:space="preserve">, </w:t>
      </w:r>
      <w:r w:rsidR="00D10822">
        <w:rPr>
          <w:rFonts w:ascii="Times New Roman" w:hAnsi="Times New Roman"/>
          <w:bCs/>
          <w:sz w:val="24"/>
          <w:szCs w:val="24"/>
        </w:rPr>
        <w:tab/>
      </w:r>
      <w:r w:rsidR="00D10822">
        <w:rPr>
          <w:rFonts w:ascii="Times New Roman" w:hAnsi="Times New Roman"/>
          <w:bCs/>
          <w:sz w:val="24"/>
          <w:szCs w:val="24"/>
        </w:rPr>
        <w:tab/>
        <w:t>Krye</w:t>
      </w:r>
      <w:r w:rsidR="00EB56F7" w:rsidRPr="00E27098">
        <w:rPr>
          <w:rFonts w:ascii="Times New Roman" w:hAnsi="Times New Roman"/>
          <w:bCs/>
          <w:sz w:val="24"/>
          <w:szCs w:val="24"/>
        </w:rPr>
        <w:t>tare e Gjykatës Kushtetuese</w:t>
      </w:r>
    </w:p>
    <w:p w:rsidR="00EB56F7" w:rsidRPr="00E27098" w:rsidRDefault="00B25A0E" w:rsidP="004555AB">
      <w:pPr>
        <w:ind w:firstLine="720"/>
        <w:rPr>
          <w:rFonts w:ascii="Times New Roman" w:hAnsi="Times New Roman"/>
          <w:bCs/>
          <w:sz w:val="24"/>
          <w:szCs w:val="24"/>
        </w:rPr>
      </w:pPr>
      <w:r>
        <w:rPr>
          <w:rFonts w:ascii="Times New Roman" w:hAnsi="Times New Roman"/>
          <w:bCs/>
          <w:sz w:val="24"/>
          <w:szCs w:val="24"/>
        </w:rPr>
        <w:t>Sonila Bejtja</w:t>
      </w:r>
      <w:r w:rsidR="00EB56F7" w:rsidRPr="00E27098">
        <w:rPr>
          <w:rFonts w:ascii="Times New Roman" w:hAnsi="Times New Roman"/>
          <w:bCs/>
          <w:sz w:val="24"/>
          <w:szCs w:val="24"/>
        </w:rPr>
        <w:t>,</w:t>
      </w:r>
      <w:r w:rsidR="00EB56F7" w:rsidRPr="00E27098">
        <w:rPr>
          <w:rFonts w:ascii="Times New Roman" w:hAnsi="Times New Roman"/>
          <w:bCs/>
          <w:sz w:val="24"/>
          <w:szCs w:val="24"/>
        </w:rPr>
        <w:tab/>
      </w:r>
      <w:r>
        <w:rPr>
          <w:rFonts w:ascii="Times New Roman" w:hAnsi="Times New Roman"/>
          <w:bCs/>
          <w:sz w:val="24"/>
          <w:szCs w:val="24"/>
        </w:rPr>
        <w:tab/>
      </w:r>
      <w:r w:rsidR="003D5445">
        <w:rPr>
          <w:rFonts w:ascii="Times New Roman" w:hAnsi="Times New Roman"/>
          <w:bCs/>
          <w:sz w:val="24"/>
          <w:szCs w:val="24"/>
        </w:rPr>
        <w:t>Anëtare e     “</w:t>
      </w:r>
      <w:r w:rsidR="003D5445">
        <w:rPr>
          <w:rFonts w:ascii="Times New Roman" w:hAnsi="Times New Roman"/>
          <w:bCs/>
          <w:sz w:val="24"/>
          <w:szCs w:val="24"/>
        </w:rPr>
        <w:tab/>
      </w:r>
      <w:r w:rsidR="003D5445">
        <w:rPr>
          <w:rFonts w:ascii="Times New Roman" w:hAnsi="Times New Roman"/>
          <w:bCs/>
          <w:sz w:val="24"/>
          <w:szCs w:val="24"/>
        </w:rPr>
        <w:tab/>
      </w:r>
      <w:r w:rsidR="00EB56F7" w:rsidRPr="00E27098">
        <w:rPr>
          <w:rFonts w:ascii="Times New Roman" w:hAnsi="Times New Roman"/>
          <w:bCs/>
          <w:sz w:val="24"/>
          <w:szCs w:val="24"/>
        </w:rPr>
        <w:t>“</w:t>
      </w:r>
    </w:p>
    <w:p w:rsidR="00EB56F7" w:rsidRPr="00291429" w:rsidRDefault="00B25A0E" w:rsidP="004555AB">
      <w:pPr>
        <w:ind w:firstLine="720"/>
        <w:rPr>
          <w:rFonts w:ascii="Times New Roman" w:hAnsi="Times New Roman"/>
          <w:bCs/>
          <w:sz w:val="24"/>
          <w:szCs w:val="24"/>
        </w:rPr>
      </w:pPr>
      <w:r w:rsidRPr="00E27098">
        <w:rPr>
          <w:rFonts w:ascii="Times New Roman" w:hAnsi="Times New Roman"/>
          <w:bCs/>
          <w:sz w:val="24"/>
          <w:szCs w:val="24"/>
        </w:rPr>
        <w:t>Fiona Papajorgji</w:t>
      </w:r>
      <w:r w:rsidR="00EB56F7" w:rsidRPr="00291429">
        <w:rPr>
          <w:rFonts w:ascii="Times New Roman" w:hAnsi="Times New Roman"/>
          <w:bCs/>
          <w:sz w:val="24"/>
          <w:szCs w:val="24"/>
        </w:rPr>
        <w:t>,</w:t>
      </w:r>
      <w:r w:rsidR="00EB56F7" w:rsidRPr="00291429">
        <w:rPr>
          <w:rFonts w:ascii="Times New Roman" w:hAnsi="Times New Roman"/>
          <w:bCs/>
          <w:sz w:val="24"/>
          <w:szCs w:val="24"/>
        </w:rPr>
        <w:tab/>
        <w:t xml:space="preserve">Anëtare e     “            </w:t>
      </w:r>
      <w:r w:rsidR="003D5445">
        <w:rPr>
          <w:rFonts w:ascii="Times New Roman" w:hAnsi="Times New Roman"/>
          <w:bCs/>
          <w:sz w:val="24"/>
          <w:szCs w:val="24"/>
        </w:rPr>
        <w:tab/>
      </w:r>
      <w:r w:rsidR="00EB56F7" w:rsidRPr="00291429">
        <w:rPr>
          <w:rFonts w:ascii="Times New Roman" w:hAnsi="Times New Roman"/>
          <w:bCs/>
          <w:sz w:val="24"/>
          <w:szCs w:val="24"/>
        </w:rPr>
        <w:t>“</w:t>
      </w:r>
    </w:p>
    <w:p w:rsidR="00EB56F7" w:rsidRPr="00291429" w:rsidRDefault="00EB56F7" w:rsidP="004555AB">
      <w:pPr>
        <w:rPr>
          <w:rFonts w:ascii="Times New Roman" w:hAnsi="Times New Roman"/>
          <w:sz w:val="24"/>
          <w:szCs w:val="24"/>
        </w:rPr>
      </w:pPr>
    </w:p>
    <w:p w:rsidR="00EB56F7" w:rsidRPr="00291429" w:rsidRDefault="003278BC" w:rsidP="004555AB">
      <w:pPr>
        <w:rPr>
          <w:rFonts w:ascii="Times New Roman" w:hAnsi="Times New Roman"/>
          <w:sz w:val="24"/>
          <w:szCs w:val="24"/>
        </w:rPr>
      </w:pPr>
      <w:r w:rsidRPr="00291429">
        <w:rPr>
          <w:rFonts w:ascii="Times New Roman" w:hAnsi="Times New Roman"/>
          <w:sz w:val="24"/>
          <w:szCs w:val="24"/>
        </w:rPr>
        <w:t xml:space="preserve">në datën </w:t>
      </w:r>
      <w:r w:rsidR="003D5445">
        <w:rPr>
          <w:rFonts w:ascii="Times New Roman" w:hAnsi="Times New Roman"/>
          <w:sz w:val="24"/>
          <w:szCs w:val="24"/>
        </w:rPr>
        <w:t>12</w:t>
      </w:r>
      <w:r w:rsidR="00EB56F7" w:rsidRPr="00291429">
        <w:rPr>
          <w:rFonts w:ascii="Times New Roman" w:hAnsi="Times New Roman"/>
          <w:sz w:val="24"/>
          <w:szCs w:val="24"/>
        </w:rPr>
        <w:t>.</w:t>
      </w:r>
      <w:r w:rsidR="003D5445">
        <w:rPr>
          <w:rFonts w:ascii="Times New Roman" w:hAnsi="Times New Roman"/>
          <w:sz w:val="24"/>
          <w:szCs w:val="24"/>
        </w:rPr>
        <w:t>02</w:t>
      </w:r>
      <w:r w:rsidR="00EB56F7" w:rsidRPr="00291429">
        <w:rPr>
          <w:rFonts w:ascii="Times New Roman" w:hAnsi="Times New Roman"/>
          <w:sz w:val="24"/>
          <w:szCs w:val="24"/>
        </w:rPr>
        <w:t>.20</w:t>
      </w:r>
      <w:r w:rsidR="00114BFA" w:rsidRPr="00291429">
        <w:rPr>
          <w:rFonts w:ascii="Times New Roman" w:hAnsi="Times New Roman"/>
          <w:sz w:val="24"/>
          <w:szCs w:val="24"/>
        </w:rPr>
        <w:t>2</w:t>
      </w:r>
      <w:r w:rsidR="0089672C">
        <w:rPr>
          <w:rFonts w:ascii="Times New Roman" w:hAnsi="Times New Roman"/>
          <w:sz w:val="24"/>
          <w:szCs w:val="24"/>
        </w:rPr>
        <w:t>1</w:t>
      </w:r>
      <w:r w:rsidR="00EB56F7" w:rsidRPr="00291429">
        <w:rPr>
          <w:rFonts w:ascii="Times New Roman" w:hAnsi="Times New Roman"/>
          <w:sz w:val="24"/>
          <w:szCs w:val="24"/>
        </w:rPr>
        <w:t xml:space="preserve"> mori në sh</w:t>
      </w:r>
      <w:r w:rsidR="003D375A" w:rsidRPr="00291429">
        <w:rPr>
          <w:rFonts w:ascii="Times New Roman" w:hAnsi="Times New Roman"/>
          <w:sz w:val="24"/>
          <w:szCs w:val="24"/>
        </w:rPr>
        <w:t>q</w:t>
      </w:r>
      <w:r w:rsidR="00E967B1" w:rsidRPr="00291429">
        <w:rPr>
          <w:rFonts w:ascii="Times New Roman" w:hAnsi="Times New Roman"/>
          <w:sz w:val="24"/>
          <w:szCs w:val="24"/>
        </w:rPr>
        <w:t>y</w:t>
      </w:r>
      <w:r w:rsidR="003D5445">
        <w:rPr>
          <w:rFonts w:ascii="Times New Roman" w:hAnsi="Times New Roman"/>
          <w:sz w:val="24"/>
          <w:szCs w:val="24"/>
        </w:rPr>
        <w:t>rtim paraprak kërkesën me nr. 28</w:t>
      </w:r>
      <w:r w:rsidR="00EB56F7" w:rsidRPr="00291429">
        <w:rPr>
          <w:rFonts w:ascii="Times New Roman" w:hAnsi="Times New Roman"/>
          <w:sz w:val="24"/>
          <w:szCs w:val="24"/>
        </w:rPr>
        <w:t xml:space="preserve"> Akti, që i përket:</w:t>
      </w:r>
    </w:p>
    <w:p w:rsidR="00EB56F7" w:rsidRPr="00291429" w:rsidRDefault="00EB56F7" w:rsidP="004555AB">
      <w:pPr>
        <w:rPr>
          <w:rFonts w:ascii="Times New Roman" w:hAnsi="Times New Roman"/>
          <w:b/>
          <w:sz w:val="24"/>
          <w:szCs w:val="24"/>
        </w:rPr>
      </w:pPr>
    </w:p>
    <w:p w:rsidR="00B25A0E" w:rsidRPr="00BA75EB" w:rsidRDefault="00B25A0E" w:rsidP="00B25A0E">
      <w:pPr>
        <w:ind w:left="2880" w:hanging="2160"/>
        <w:rPr>
          <w:rFonts w:ascii="Times New Roman" w:hAnsi="Times New Roman"/>
          <w:b/>
          <w:bCs/>
          <w:spacing w:val="-14"/>
          <w:sz w:val="24"/>
          <w:szCs w:val="24"/>
        </w:rPr>
      </w:pPr>
      <w:r w:rsidRPr="00BA75EB">
        <w:rPr>
          <w:rFonts w:ascii="Times New Roman" w:hAnsi="Times New Roman"/>
          <w:b/>
          <w:bCs/>
          <w:spacing w:val="-14"/>
          <w:sz w:val="24"/>
          <w:szCs w:val="24"/>
        </w:rPr>
        <w:t>KËRKUES:</w:t>
      </w:r>
      <w:r w:rsidRPr="00BA75EB">
        <w:rPr>
          <w:rFonts w:ascii="Times New Roman" w:hAnsi="Times New Roman"/>
          <w:b/>
          <w:bCs/>
          <w:spacing w:val="-14"/>
          <w:sz w:val="24"/>
          <w:szCs w:val="24"/>
        </w:rPr>
        <w:tab/>
        <w:t xml:space="preserve">BARDHYL IBRA          </w:t>
      </w:r>
    </w:p>
    <w:p w:rsidR="00B25A0E" w:rsidRPr="00BA75EB" w:rsidRDefault="00B25A0E" w:rsidP="00B25A0E">
      <w:pPr>
        <w:rPr>
          <w:rFonts w:ascii="Times New Roman" w:hAnsi="Times New Roman"/>
          <w:b/>
          <w:sz w:val="24"/>
          <w:szCs w:val="24"/>
        </w:rPr>
      </w:pPr>
    </w:p>
    <w:p w:rsidR="00B25A0E" w:rsidRDefault="00B25A0E" w:rsidP="00B25A0E">
      <w:pPr>
        <w:ind w:left="2880" w:hanging="2160"/>
        <w:rPr>
          <w:rFonts w:ascii="Times New Roman" w:eastAsia="MS Mincho" w:hAnsi="Times New Roman"/>
          <w:b/>
          <w:sz w:val="24"/>
          <w:szCs w:val="24"/>
        </w:rPr>
      </w:pPr>
      <w:r w:rsidRPr="00BA75EB">
        <w:rPr>
          <w:rFonts w:ascii="Times New Roman" w:hAnsi="Times New Roman"/>
          <w:b/>
          <w:sz w:val="24"/>
          <w:szCs w:val="24"/>
        </w:rPr>
        <w:t>OBJEKTI:</w:t>
      </w:r>
      <w:r w:rsidRPr="00BA75EB">
        <w:rPr>
          <w:rFonts w:ascii="Times New Roman" w:hAnsi="Times New Roman"/>
          <w:b/>
          <w:sz w:val="24"/>
          <w:szCs w:val="24"/>
        </w:rPr>
        <w:tab/>
      </w:r>
      <w:r w:rsidR="00D10822" w:rsidRPr="00432CFD">
        <w:rPr>
          <w:rFonts w:ascii="Times New Roman" w:eastAsia="MS Mincho" w:hAnsi="Times New Roman"/>
          <w:b/>
          <w:sz w:val="24"/>
          <w:szCs w:val="24"/>
        </w:rPr>
        <w:t>Konstatimi i cenimit të së drejtës për një proces të rregullt ligjor si pasojë e mosgjykimit të çështjes brend</w:t>
      </w:r>
      <w:r w:rsidR="00D10822">
        <w:rPr>
          <w:rFonts w:ascii="Times New Roman" w:eastAsia="MS Mincho" w:hAnsi="Times New Roman"/>
          <w:b/>
          <w:sz w:val="24"/>
          <w:szCs w:val="24"/>
        </w:rPr>
        <w:t xml:space="preserve">a një afati të arsyeshëm </w:t>
      </w:r>
      <w:r w:rsidR="00D10822" w:rsidRPr="00432CFD">
        <w:rPr>
          <w:rFonts w:ascii="Times New Roman" w:eastAsia="MS Mincho" w:hAnsi="Times New Roman"/>
          <w:b/>
          <w:sz w:val="24"/>
          <w:szCs w:val="24"/>
        </w:rPr>
        <w:t>nga Gjykata Administrative e Apelit dhe Gjykata e Lartë.</w:t>
      </w:r>
    </w:p>
    <w:p w:rsidR="00D10822" w:rsidRPr="00BA75EB" w:rsidRDefault="00D10822" w:rsidP="00B25A0E">
      <w:pPr>
        <w:ind w:left="2880" w:hanging="2160"/>
        <w:rPr>
          <w:rFonts w:ascii="Times New Roman" w:hAnsi="Times New Roman"/>
          <w:sz w:val="24"/>
          <w:szCs w:val="24"/>
        </w:rPr>
      </w:pPr>
    </w:p>
    <w:p w:rsidR="00D10822" w:rsidRPr="00432CFD" w:rsidRDefault="00B25A0E" w:rsidP="00D10822">
      <w:pPr>
        <w:ind w:left="2880" w:hanging="2160"/>
        <w:rPr>
          <w:rFonts w:ascii="Times New Roman" w:eastAsia="MS Mincho" w:hAnsi="Times New Roman"/>
          <w:sz w:val="24"/>
          <w:szCs w:val="24"/>
        </w:rPr>
      </w:pPr>
      <w:r w:rsidRPr="00BA75EB">
        <w:rPr>
          <w:rFonts w:ascii="Times New Roman" w:hAnsi="Times New Roman"/>
          <w:b/>
          <w:sz w:val="24"/>
          <w:szCs w:val="24"/>
        </w:rPr>
        <w:t>BAZA LIGJORE:</w:t>
      </w:r>
      <w:r w:rsidRPr="00BA75EB">
        <w:rPr>
          <w:rFonts w:ascii="Times New Roman" w:hAnsi="Times New Roman"/>
          <w:b/>
          <w:sz w:val="24"/>
          <w:szCs w:val="24"/>
        </w:rPr>
        <w:tab/>
      </w:r>
      <w:r w:rsidR="00D10822" w:rsidRPr="00432CFD">
        <w:rPr>
          <w:rFonts w:ascii="Times New Roman" w:eastAsia="MS Mincho" w:hAnsi="Times New Roman"/>
          <w:sz w:val="24"/>
          <w:szCs w:val="24"/>
        </w:rPr>
        <w:t>Nenet 11, 15, 18, 42, 43, 44, 131</w:t>
      </w:r>
      <w:r w:rsidR="00D10822">
        <w:rPr>
          <w:rFonts w:ascii="Times New Roman" w:eastAsia="MS Mincho" w:hAnsi="Times New Roman"/>
          <w:sz w:val="24"/>
          <w:szCs w:val="24"/>
        </w:rPr>
        <w:t>,</w:t>
      </w:r>
      <w:r w:rsidR="00D10822" w:rsidRPr="00432CFD">
        <w:rPr>
          <w:rFonts w:ascii="Times New Roman" w:eastAsia="MS Mincho" w:hAnsi="Times New Roman"/>
          <w:sz w:val="24"/>
          <w:szCs w:val="24"/>
        </w:rPr>
        <w:t xml:space="preserve"> pika 1, shkronja “f”, 132</w:t>
      </w:r>
      <w:r w:rsidR="003D5445">
        <w:rPr>
          <w:rFonts w:ascii="Times New Roman" w:eastAsia="MS Mincho" w:hAnsi="Times New Roman"/>
          <w:sz w:val="24"/>
          <w:szCs w:val="24"/>
        </w:rPr>
        <w:t>,</w:t>
      </w:r>
      <w:r w:rsidR="00D10822" w:rsidRPr="00432CFD">
        <w:rPr>
          <w:rFonts w:ascii="Times New Roman" w:eastAsia="MS Mincho" w:hAnsi="Times New Roman"/>
          <w:sz w:val="24"/>
          <w:szCs w:val="24"/>
        </w:rPr>
        <w:t xml:space="preserve"> pika 1, 134</w:t>
      </w:r>
      <w:r w:rsidR="00D10822">
        <w:rPr>
          <w:rFonts w:ascii="Times New Roman" w:eastAsia="MS Mincho" w:hAnsi="Times New Roman"/>
          <w:sz w:val="24"/>
          <w:szCs w:val="24"/>
        </w:rPr>
        <w:t>,</w:t>
      </w:r>
      <w:r w:rsidR="00D10822" w:rsidRPr="00432CFD">
        <w:rPr>
          <w:rFonts w:ascii="Times New Roman" w:eastAsia="MS Mincho" w:hAnsi="Times New Roman"/>
          <w:sz w:val="24"/>
          <w:szCs w:val="24"/>
        </w:rPr>
        <w:t xml:space="preserve"> pika 1, shkronja “i” dhe 141</w:t>
      </w:r>
      <w:r w:rsidR="00D10822">
        <w:rPr>
          <w:rFonts w:ascii="Times New Roman" w:eastAsia="MS Mincho" w:hAnsi="Times New Roman"/>
          <w:sz w:val="24"/>
          <w:szCs w:val="24"/>
        </w:rPr>
        <w:t>,</w:t>
      </w:r>
      <w:r w:rsidR="00D10822" w:rsidRPr="00432CFD">
        <w:rPr>
          <w:rFonts w:ascii="Times New Roman" w:eastAsia="MS Mincho" w:hAnsi="Times New Roman"/>
          <w:sz w:val="24"/>
          <w:szCs w:val="24"/>
        </w:rPr>
        <w:t xml:space="preserve"> pika 1</w:t>
      </w:r>
      <w:r w:rsidR="00D10822">
        <w:rPr>
          <w:rFonts w:ascii="Times New Roman" w:eastAsia="MS Mincho" w:hAnsi="Times New Roman"/>
          <w:sz w:val="24"/>
          <w:szCs w:val="24"/>
        </w:rPr>
        <w:t>,</w:t>
      </w:r>
      <w:r w:rsidR="00D10822" w:rsidRPr="00432CFD">
        <w:rPr>
          <w:rFonts w:ascii="Times New Roman" w:eastAsia="MS Mincho" w:hAnsi="Times New Roman"/>
          <w:sz w:val="24"/>
          <w:szCs w:val="24"/>
        </w:rPr>
        <w:t xml:space="preserve"> të Kushtetutës së Republikës së Shqipërisë; nenet 6, 8 dhe 13 të Konventës Evropiane për të Drejtat e Njeriut; nenet 27, 28, 29, 30, 71/a e vijues të ligjit nr. 8577, datë 10.02.2000 “Për organizimin dhe funk</w:t>
      </w:r>
      <w:r w:rsidR="00DF42FC">
        <w:rPr>
          <w:rFonts w:ascii="Times New Roman" w:eastAsia="MS Mincho" w:hAnsi="Times New Roman"/>
          <w:sz w:val="24"/>
          <w:szCs w:val="24"/>
        </w:rPr>
        <w:t xml:space="preserve">sionimin e Gjykatës Kushtetuese </w:t>
      </w:r>
      <w:r w:rsidR="00D10822" w:rsidRPr="00432CFD">
        <w:rPr>
          <w:rFonts w:ascii="Times New Roman" w:eastAsia="MS Mincho" w:hAnsi="Times New Roman"/>
          <w:sz w:val="24"/>
          <w:szCs w:val="24"/>
        </w:rPr>
        <w:t xml:space="preserve">të Republikës së Shqipërisë”, të ndryshuar (ligji nr. 8577/2000). </w:t>
      </w:r>
    </w:p>
    <w:p w:rsidR="00EB56F7" w:rsidRPr="00291429" w:rsidRDefault="00B25A0E" w:rsidP="00B25A0E">
      <w:pPr>
        <w:ind w:left="2880" w:hanging="2160"/>
        <w:rPr>
          <w:rFonts w:ascii="Times New Roman" w:hAnsi="Times New Roman"/>
          <w:sz w:val="24"/>
          <w:szCs w:val="24"/>
        </w:rPr>
      </w:pPr>
      <w:r w:rsidRPr="00BA75EB">
        <w:rPr>
          <w:rFonts w:ascii="Times New Roman" w:hAnsi="Times New Roman"/>
          <w:sz w:val="24"/>
          <w:szCs w:val="24"/>
        </w:rPr>
        <w:tab/>
      </w:r>
    </w:p>
    <w:p w:rsidR="00EB56F7" w:rsidRDefault="00EB56F7" w:rsidP="004555AB">
      <w:pPr>
        <w:suppressAutoHyphens/>
        <w:ind w:firstLine="720"/>
        <w:outlineLvl w:val="0"/>
        <w:rPr>
          <w:rFonts w:ascii="Times New Roman" w:hAnsi="Times New Roman"/>
          <w:sz w:val="24"/>
          <w:szCs w:val="24"/>
          <w:lang w:eastAsia="fr-FR"/>
        </w:rPr>
      </w:pPr>
      <w:r w:rsidRPr="00291429">
        <w:rPr>
          <w:rFonts w:ascii="Times New Roman" w:hAnsi="Times New Roman"/>
          <w:sz w:val="24"/>
          <w:szCs w:val="24"/>
          <w:lang w:eastAsia="fr-FR"/>
        </w:rPr>
        <w:t xml:space="preserve">Kolegji i Gjykatës Kushtetuese </w:t>
      </w:r>
      <w:r w:rsidRPr="00291429">
        <w:rPr>
          <w:rFonts w:ascii="Times New Roman" w:hAnsi="Times New Roman"/>
          <w:sz w:val="24"/>
          <w:szCs w:val="24"/>
        </w:rPr>
        <w:t>(Kolegji)</w:t>
      </w:r>
      <w:r w:rsidRPr="00291429">
        <w:rPr>
          <w:rFonts w:ascii="Times New Roman" w:hAnsi="Times New Roman"/>
          <w:sz w:val="24"/>
          <w:szCs w:val="24"/>
          <w:lang w:eastAsia="fr-FR"/>
        </w:rPr>
        <w:t>, pasi shqyrtoi kërkesën, dokumentet shoqëruese dhe diskutoi çështjen në tërësi,</w:t>
      </w:r>
    </w:p>
    <w:p w:rsidR="00FA2091" w:rsidRPr="00291429" w:rsidRDefault="00FA2091" w:rsidP="004555AB">
      <w:pPr>
        <w:suppressAutoHyphens/>
        <w:ind w:firstLine="720"/>
        <w:outlineLvl w:val="0"/>
        <w:rPr>
          <w:rFonts w:ascii="Times New Roman" w:hAnsi="Times New Roman"/>
          <w:sz w:val="24"/>
          <w:szCs w:val="24"/>
          <w:lang w:eastAsia="fr-FR"/>
        </w:rPr>
      </w:pPr>
    </w:p>
    <w:p w:rsidR="00EB56F7" w:rsidRPr="00291429" w:rsidRDefault="00EB56F7" w:rsidP="004555AB">
      <w:pPr>
        <w:jc w:val="center"/>
        <w:rPr>
          <w:rFonts w:ascii="Times New Roman" w:eastAsia="Times New Roman" w:hAnsi="Times New Roman"/>
          <w:b/>
          <w:bCs/>
          <w:sz w:val="24"/>
          <w:szCs w:val="24"/>
        </w:rPr>
      </w:pPr>
      <w:r w:rsidRPr="00291429">
        <w:rPr>
          <w:rFonts w:ascii="Times New Roman" w:eastAsia="Times New Roman" w:hAnsi="Times New Roman"/>
          <w:b/>
          <w:bCs/>
          <w:sz w:val="24"/>
          <w:szCs w:val="24"/>
        </w:rPr>
        <w:t>V Ë R E N:</w:t>
      </w:r>
    </w:p>
    <w:p w:rsidR="00EB56F7" w:rsidRDefault="00EB56F7" w:rsidP="004555AB">
      <w:pPr>
        <w:jc w:val="center"/>
        <w:rPr>
          <w:rFonts w:ascii="Times New Roman" w:eastAsia="Times New Roman" w:hAnsi="Times New Roman"/>
          <w:b/>
          <w:bCs/>
          <w:sz w:val="24"/>
          <w:szCs w:val="24"/>
        </w:rPr>
      </w:pPr>
      <w:r w:rsidRPr="00291429">
        <w:rPr>
          <w:rFonts w:ascii="Times New Roman" w:eastAsia="Times New Roman" w:hAnsi="Times New Roman"/>
          <w:b/>
          <w:bCs/>
          <w:sz w:val="24"/>
          <w:szCs w:val="24"/>
        </w:rPr>
        <w:t>I</w:t>
      </w:r>
    </w:p>
    <w:p w:rsidR="00213524" w:rsidRPr="00291429" w:rsidRDefault="00213524" w:rsidP="004555AB">
      <w:pPr>
        <w:jc w:val="center"/>
        <w:rPr>
          <w:rFonts w:ascii="Times New Roman" w:eastAsia="Times New Roman" w:hAnsi="Times New Roman"/>
          <w:b/>
          <w:bCs/>
          <w:sz w:val="24"/>
          <w:szCs w:val="24"/>
        </w:rPr>
      </w:pPr>
      <w:r>
        <w:rPr>
          <w:rFonts w:ascii="Times New Roman" w:eastAsia="Times New Roman" w:hAnsi="Times New Roman"/>
          <w:b/>
          <w:bCs/>
          <w:sz w:val="24"/>
          <w:szCs w:val="24"/>
        </w:rPr>
        <w:t>Rrethanat e ç</w:t>
      </w:r>
      <w:r w:rsidR="00103F82">
        <w:rPr>
          <w:rFonts w:ascii="Times New Roman" w:eastAsia="Times New Roman" w:hAnsi="Times New Roman"/>
          <w:b/>
          <w:bCs/>
          <w:sz w:val="24"/>
          <w:szCs w:val="24"/>
        </w:rPr>
        <w:t>ë</w:t>
      </w:r>
      <w:r>
        <w:rPr>
          <w:rFonts w:ascii="Times New Roman" w:eastAsia="Times New Roman" w:hAnsi="Times New Roman"/>
          <w:b/>
          <w:bCs/>
          <w:sz w:val="24"/>
          <w:szCs w:val="24"/>
        </w:rPr>
        <w:t>shtjes</w:t>
      </w:r>
      <w:r w:rsidR="00103F82">
        <w:rPr>
          <w:rFonts w:ascii="Times New Roman" w:eastAsia="Times New Roman" w:hAnsi="Times New Roman"/>
          <w:b/>
          <w:bCs/>
          <w:sz w:val="24"/>
          <w:szCs w:val="24"/>
        </w:rPr>
        <w:t xml:space="preserve"> </w:t>
      </w:r>
    </w:p>
    <w:p w:rsidR="00E17E57" w:rsidRPr="00BA75EB" w:rsidRDefault="00B25A0E" w:rsidP="00E17E57">
      <w:pPr>
        <w:ind w:firstLine="360"/>
        <w:rPr>
          <w:rFonts w:ascii="Times New Roman" w:hAnsi="Times New Roman"/>
          <w:bCs/>
          <w:sz w:val="24"/>
          <w:szCs w:val="24"/>
        </w:rPr>
      </w:pPr>
      <w:r w:rsidRPr="00BA75EB">
        <w:rPr>
          <w:rFonts w:ascii="Times New Roman" w:hAnsi="Times New Roman"/>
          <w:bCs/>
          <w:sz w:val="24"/>
          <w:szCs w:val="24"/>
        </w:rPr>
        <w:tab/>
      </w:r>
      <w:r w:rsidR="00E17E57" w:rsidRPr="00BA75EB">
        <w:rPr>
          <w:rFonts w:ascii="Times New Roman" w:hAnsi="Times New Roman"/>
          <w:bCs/>
          <w:sz w:val="24"/>
          <w:szCs w:val="24"/>
        </w:rPr>
        <w:t>1. Sipas akteve bashkëlidhur kërkesës rezulton se kërkuesi i është drejtuar Gjykatës Administrative të Shkallës së Parë Tiranë, me kërkes</w:t>
      </w:r>
      <w:r w:rsidR="00E17E57">
        <w:rPr>
          <w:rFonts w:ascii="Times New Roman" w:hAnsi="Times New Roman"/>
          <w:bCs/>
          <w:sz w:val="24"/>
          <w:szCs w:val="24"/>
        </w:rPr>
        <w:t xml:space="preserve">ëpadi me objekt detyrimin e Këshillit të </w:t>
      </w:r>
      <w:r w:rsidR="00E17E57">
        <w:rPr>
          <w:rFonts w:ascii="Times New Roman" w:hAnsi="Times New Roman"/>
          <w:bCs/>
          <w:sz w:val="24"/>
          <w:szCs w:val="24"/>
        </w:rPr>
        <w:lastRenderedPageBreak/>
        <w:t>Lartë të Drejtësisë (KLD) për fillimin e procedurave administrative për marrjen e masës disiplinore për gjyqtarin S.K</w:t>
      </w:r>
      <w:r w:rsidR="00E17E57" w:rsidRPr="00BA75EB">
        <w:rPr>
          <w:rFonts w:ascii="Times New Roman" w:hAnsi="Times New Roman"/>
          <w:bCs/>
          <w:sz w:val="24"/>
          <w:szCs w:val="24"/>
        </w:rPr>
        <w:t>.</w:t>
      </w:r>
    </w:p>
    <w:p w:rsidR="00E17E57" w:rsidRPr="00BA75EB" w:rsidRDefault="00E17E57" w:rsidP="00E17E57">
      <w:pPr>
        <w:ind w:firstLine="360"/>
        <w:rPr>
          <w:rFonts w:ascii="Times New Roman" w:hAnsi="Times New Roman"/>
          <w:bCs/>
          <w:sz w:val="24"/>
          <w:szCs w:val="24"/>
        </w:rPr>
      </w:pPr>
      <w:r w:rsidRPr="00BA75EB">
        <w:rPr>
          <w:rFonts w:ascii="Times New Roman" w:hAnsi="Times New Roman"/>
          <w:bCs/>
          <w:sz w:val="24"/>
          <w:szCs w:val="24"/>
        </w:rPr>
        <w:tab/>
        <w:t>2. Gjykata Administrative e Shkallës së P</w:t>
      </w:r>
      <w:r>
        <w:rPr>
          <w:rFonts w:ascii="Times New Roman" w:hAnsi="Times New Roman"/>
          <w:bCs/>
          <w:sz w:val="24"/>
          <w:szCs w:val="24"/>
        </w:rPr>
        <w:t>arë Tiranë, me vendimin nr. 3710, datë 03</w:t>
      </w:r>
      <w:r w:rsidRPr="00BA75EB">
        <w:rPr>
          <w:rFonts w:ascii="Times New Roman" w:hAnsi="Times New Roman"/>
          <w:bCs/>
          <w:sz w:val="24"/>
          <w:szCs w:val="24"/>
        </w:rPr>
        <w:t>.1</w:t>
      </w:r>
      <w:r>
        <w:rPr>
          <w:rFonts w:ascii="Times New Roman" w:hAnsi="Times New Roman"/>
          <w:bCs/>
          <w:sz w:val="24"/>
          <w:szCs w:val="24"/>
        </w:rPr>
        <w:t>0</w:t>
      </w:r>
      <w:r w:rsidRPr="00BA75EB">
        <w:rPr>
          <w:rFonts w:ascii="Times New Roman" w:hAnsi="Times New Roman"/>
          <w:bCs/>
          <w:sz w:val="24"/>
          <w:szCs w:val="24"/>
        </w:rPr>
        <w:t>.2017, ka vendosur kthimin e kërkesëpadisë kërkuesit, së bashku me aktet shoqëruese të saj</w:t>
      </w:r>
      <w:r w:rsidR="008F0819">
        <w:rPr>
          <w:rFonts w:ascii="Times New Roman" w:hAnsi="Times New Roman"/>
          <w:bCs/>
          <w:sz w:val="24"/>
          <w:szCs w:val="24"/>
        </w:rPr>
        <w:t>.</w:t>
      </w:r>
    </w:p>
    <w:p w:rsidR="00E17E57" w:rsidRPr="00BA75EB" w:rsidRDefault="00E17E57" w:rsidP="00E17E57">
      <w:pPr>
        <w:ind w:firstLine="720"/>
        <w:rPr>
          <w:rFonts w:ascii="Times New Roman" w:hAnsi="Times New Roman"/>
          <w:sz w:val="24"/>
          <w:szCs w:val="24"/>
        </w:rPr>
      </w:pPr>
      <w:r w:rsidRPr="00BA75EB">
        <w:rPr>
          <w:rFonts w:ascii="Times New Roman" w:hAnsi="Times New Roman"/>
          <w:sz w:val="24"/>
          <w:szCs w:val="24"/>
        </w:rPr>
        <w:t>3. Kundër këtij vendimi kërkuesi ka paraqitur ankim në Gjykatën Administrative të A</w:t>
      </w:r>
      <w:r w:rsidR="008F0819">
        <w:rPr>
          <w:rFonts w:ascii="Times New Roman" w:hAnsi="Times New Roman"/>
          <w:sz w:val="24"/>
          <w:szCs w:val="24"/>
        </w:rPr>
        <w:t>pelit Tiranë, ku</w:t>
      </w:r>
      <w:r w:rsidRPr="00BA75EB">
        <w:rPr>
          <w:rFonts w:ascii="Times New Roman" w:hAnsi="Times New Roman"/>
          <w:sz w:val="24"/>
          <w:szCs w:val="24"/>
        </w:rPr>
        <w:t xml:space="preserve"> sipas të dhënave të faqes zyrtare të kësaj gjykate rezulton se kjo çësh</w:t>
      </w:r>
      <w:r>
        <w:rPr>
          <w:rFonts w:ascii="Times New Roman" w:hAnsi="Times New Roman"/>
          <w:sz w:val="24"/>
          <w:szCs w:val="24"/>
        </w:rPr>
        <w:t>tje është regjistruar në datën 20.12.2017</w:t>
      </w:r>
      <w:r w:rsidRPr="00BA75EB">
        <w:rPr>
          <w:rFonts w:ascii="Times New Roman" w:hAnsi="Times New Roman"/>
          <w:sz w:val="24"/>
          <w:szCs w:val="24"/>
        </w:rPr>
        <w:t xml:space="preserve">, por </w:t>
      </w:r>
      <w:r w:rsidR="008F0819">
        <w:rPr>
          <w:rFonts w:ascii="Times New Roman" w:hAnsi="Times New Roman"/>
          <w:sz w:val="24"/>
          <w:szCs w:val="24"/>
        </w:rPr>
        <w:t>ende nuk ka</w:t>
      </w:r>
      <w:r w:rsidRPr="00BA75EB">
        <w:rPr>
          <w:rFonts w:ascii="Times New Roman" w:hAnsi="Times New Roman"/>
          <w:sz w:val="24"/>
          <w:szCs w:val="24"/>
        </w:rPr>
        <w:t xml:space="preserve"> një vendim përfundimtar për të.</w:t>
      </w:r>
    </w:p>
    <w:p w:rsidR="00E17E57" w:rsidRDefault="00E17E57" w:rsidP="00E17E57">
      <w:pPr>
        <w:ind w:firstLine="720"/>
        <w:rPr>
          <w:rFonts w:ascii="Times New Roman" w:hAnsi="Times New Roman"/>
          <w:sz w:val="24"/>
          <w:szCs w:val="24"/>
        </w:rPr>
      </w:pPr>
      <w:r w:rsidRPr="00BA75EB">
        <w:rPr>
          <w:rFonts w:ascii="Times New Roman" w:hAnsi="Times New Roman"/>
          <w:sz w:val="24"/>
          <w:szCs w:val="24"/>
        </w:rPr>
        <w:t>4. Kërkuesi i është drejtuar Gjykatës së Lartë me kërkesë për konstatimin e cenimit të së drejtës kushtetuese për një proces të rregullt ligjor si rezultat i mosgjykimit brenda një fati të arsyeshëm nga G</w:t>
      </w:r>
      <w:r>
        <w:rPr>
          <w:rFonts w:ascii="Times New Roman" w:hAnsi="Times New Roman"/>
          <w:sz w:val="24"/>
          <w:szCs w:val="24"/>
        </w:rPr>
        <w:t>jykata Administrative e Apelit</w:t>
      </w:r>
      <w:r w:rsidRPr="00BA75EB">
        <w:rPr>
          <w:rFonts w:ascii="Times New Roman" w:hAnsi="Times New Roman"/>
          <w:sz w:val="24"/>
          <w:szCs w:val="24"/>
        </w:rPr>
        <w:t xml:space="preserve">, si dhe detyrimin e kësaj gjykate për përshpejtimin e gjykimit të çështjes. Sipas të dhënave të faqes zyrtare të Gjykatës së Lartë, rezulton se kërkesa është regjistruar në atë </w:t>
      </w:r>
      <w:r>
        <w:rPr>
          <w:rFonts w:ascii="Times New Roman" w:hAnsi="Times New Roman"/>
          <w:sz w:val="24"/>
          <w:szCs w:val="24"/>
        </w:rPr>
        <w:t>g</w:t>
      </w:r>
      <w:r w:rsidRPr="00BA75EB">
        <w:rPr>
          <w:rFonts w:ascii="Times New Roman" w:hAnsi="Times New Roman"/>
          <w:sz w:val="24"/>
          <w:szCs w:val="24"/>
        </w:rPr>
        <w:t>jykatë në datën 11.12.2019 dhe ajo nuk është shqyrtuar ende.</w:t>
      </w:r>
    </w:p>
    <w:p w:rsidR="003D5445" w:rsidRDefault="003D5445" w:rsidP="003D5445">
      <w:pPr>
        <w:ind w:firstLine="720"/>
        <w:rPr>
          <w:rFonts w:ascii="Times New Roman" w:hAnsi="Times New Roman"/>
          <w:sz w:val="24"/>
          <w:szCs w:val="24"/>
        </w:rPr>
      </w:pPr>
      <w:r>
        <w:rPr>
          <w:rFonts w:ascii="Times New Roman" w:hAnsi="Times New Roman"/>
          <w:sz w:val="24"/>
          <w:szCs w:val="24"/>
        </w:rPr>
        <w:t>5. K</w:t>
      </w:r>
      <w:r w:rsidRPr="00432CFD">
        <w:rPr>
          <w:rFonts w:ascii="Times New Roman" w:hAnsi="Times New Roman"/>
          <w:sz w:val="24"/>
          <w:szCs w:val="24"/>
        </w:rPr>
        <w:t xml:space="preserve">ërkuesi Bardhyl Ibra </w:t>
      </w:r>
      <w:r>
        <w:rPr>
          <w:rFonts w:ascii="Times New Roman" w:hAnsi="Times New Roman"/>
          <w:sz w:val="24"/>
          <w:szCs w:val="24"/>
        </w:rPr>
        <w:t xml:space="preserve">i është </w:t>
      </w:r>
      <w:r w:rsidRPr="00432CFD">
        <w:rPr>
          <w:rFonts w:ascii="Times New Roman" w:hAnsi="Times New Roman"/>
          <w:sz w:val="24"/>
          <w:szCs w:val="24"/>
        </w:rPr>
        <w:t>drejtuar Gjykatë</w:t>
      </w:r>
      <w:r>
        <w:rPr>
          <w:rFonts w:ascii="Times New Roman" w:hAnsi="Times New Roman"/>
          <w:sz w:val="24"/>
          <w:szCs w:val="24"/>
        </w:rPr>
        <w:t>s Kushtetuese</w:t>
      </w:r>
      <w:r w:rsidRPr="00432CFD">
        <w:rPr>
          <w:rFonts w:ascii="Times New Roman" w:hAnsi="Times New Roman"/>
          <w:sz w:val="24"/>
          <w:szCs w:val="24"/>
        </w:rPr>
        <w:t xml:space="preserve"> </w:t>
      </w:r>
      <w:r>
        <w:rPr>
          <w:rFonts w:ascii="Times New Roman" w:hAnsi="Times New Roman"/>
          <w:sz w:val="24"/>
          <w:szCs w:val="24"/>
        </w:rPr>
        <w:t xml:space="preserve">në </w:t>
      </w:r>
      <w:r w:rsidRPr="003D5445">
        <w:rPr>
          <w:rFonts w:ascii="Times New Roman" w:hAnsi="Times New Roman"/>
          <w:sz w:val="24"/>
          <w:szCs w:val="24"/>
        </w:rPr>
        <w:t>datën 28.03.2020</w:t>
      </w:r>
      <w:r>
        <w:rPr>
          <w:rFonts w:ascii="Times New Roman" w:hAnsi="Times New Roman"/>
          <w:sz w:val="24"/>
          <w:szCs w:val="24"/>
        </w:rPr>
        <w:t xml:space="preserve"> (data e shërbimit postar) dhe në kërkesën e tij </w:t>
      </w:r>
      <w:r w:rsidRPr="00432CFD">
        <w:rPr>
          <w:rFonts w:ascii="Times New Roman" w:hAnsi="Times New Roman"/>
          <w:sz w:val="24"/>
          <w:szCs w:val="24"/>
        </w:rPr>
        <w:t>ka parashtruar edhe pretendime në lidhje me përjashtimin e gjyqtar</w:t>
      </w:r>
      <w:r>
        <w:rPr>
          <w:rFonts w:ascii="Times New Roman" w:hAnsi="Times New Roman"/>
          <w:sz w:val="24"/>
          <w:szCs w:val="24"/>
        </w:rPr>
        <w:t>e</w:t>
      </w:r>
      <w:r w:rsidRPr="00432CFD">
        <w:rPr>
          <w:rFonts w:ascii="Times New Roman" w:hAnsi="Times New Roman"/>
          <w:sz w:val="24"/>
          <w:szCs w:val="24"/>
        </w:rPr>
        <w:t xml:space="preserve">ve </w:t>
      </w:r>
      <w:r>
        <w:rPr>
          <w:rFonts w:ascii="Times New Roman" w:hAnsi="Times New Roman"/>
          <w:sz w:val="24"/>
          <w:szCs w:val="24"/>
        </w:rPr>
        <w:t xml:space="preserve">V.T. dhe M.XH. </w:t>
      </w:r>
      <w:r w:rsidRPr="00432CFD">
        <w:rPr>
          <w:rFonts w:ascii="Times New Roman" w:hAnsi="Times New Roman"/>
          <w:sz w:val="24"/>
          <w:szCs w:val="24"/>
        </w:rPr>
        <w:t xml:space="preserve">të kësaj Gjykate nga shqyrtimi i çështjes së tij. </w:t>
      </w:r>
    </w:p>
    <w:p w:rsidR="003D5445" w:rsidRDefault="003D5445" w:rsidP="003D5445">
      <w:pPr>
        <w:ind w:firstLine="720"/>
        <w:rPr>
          <w:rFonts w:ascii="Times New Roman" w:hAnsi="Times New Roman"/>
          <w:sz w:val="24"/>
          <w:szCs w:val="24"/>
        </w:rPr>
      </w:pPr>
      <w:r>
        <w:rPr>
          <w:rFonts w:ascii="Times New Roman" w:hAnsi="Times New Roman"/>
          <w:sz w:val="24"/>
          <w:szCs w:val="24"/>
        </w:rPr>
        <w:t>6. S</w:t>
      </w:r>
      <w:r w:rsidRPr="00432CFD">
        <w:rPr>
          <w:rFonts w:ascii="Times New Roman" w:hAnsi="Times New Roman"/>
          <w:sz w:val="24"/>
          <w:szCs w:val="24"/>
        </w:rPr>
        <w:t>ipas pikës 3 të nenit 36</w:t>
      </w:r>
      <w:r>
        <w:rPr>
          <w:rFonts w:ascii="Times New Roman" w:hAnsi="Times New Roman"/>
          <w:sz w:val="24"/>
          <w:szCs w:val="24"/>
        </w:rPr>
        <w:t>,</w:t>
      </w:r>
      <w:r w:rsidRPr="00432CFD">
        <w:rPr>
          <w:rFonts w:ascii="Times New Roman" w:hAnsi="Times New Roman"/>
          <w:sz w:val="24"/>
          <w:szCs w:val="24"/>
        </w:rPr>
        <w:t xml:space="preserve"> të ligjit nr. 8577/2000, kërkesat për përjashtimin e gjyqtarit shqyrtohen </w:t>
      </w:r>
      <w:r w:rsidRPr="005E5479">
        <w:rPr>
          <w:rFonts w:ascii="Times New Roman" w:hAnsi="Times New Roman"/>
          <w:sz w:val="24"/>
          <w:szCs w:val="24"/>
        </w:rPr>
        <w:t xml:space="preserve">nga </w:t>
      </w:r>
      <w:r>
        <w:rPr>
          <w:rFonts w:ascii="Times New Roman" w:hAnsi="Times New Roman"/>
          <w:sz w:val="24"/>
          <w:szCs w:val="24"/>
        </w:rPr>
        <w:t xml:space="preserve">Mbledhja e Gjyqtarëve, e cila </w:t>
      </w:r>
      <w:r w:rsidRPr="00320EB3">
        <w:rPr>
          <w:rFonts w:ascii="Times New Roman" w:hAnsi="Times New Roman"/>
          <w:sz w:val="24"/>
          <w:szCs w:val="24"/>
        </w:rPr>
        <w:t>p</w:t>
      </w:r>
      <w:r>
        <w:rPr>
          <w:rFonts w:ascii="Times New Roman" w:hAnsi="Times New Roman"/>
          <w:sz w:val="24"/>
          <w:szCs w:val="24"/>
        </w:rPr>
        <w:t xml:space="preserve">rej datës 23 mars 2018 </w:t>
      </w:r>
      <w:r w:rsidRPr="00320EB3">
        <w:rPr>
          <w:rFonts w:ascii="Times New Roman" w:hAnsi="Times New Roman"/>
          <w:sz w:val="24"/>
          <w:szCs w:val="24"/>
        </w:rPr>
        <w:t xml:space="preserve">nuk ka pasur kuorumin e nevojshëm ligjor për formimin dhe funksionimin e </w:t>
      </w:r>
      <w:r>
        <w:rPr>
          <w:rFonts w:ascii="Times New Roman" w:hAnsi="Times New Roman"/>
          <w:sz w:val="24"/>
          <w:szCs w:val="24"/>
        </w:rPr>
        <w:t>saj</w:t>
      </w:r>
      <w:r w:rsidRPr="00432CFD">
        <w:rPr>
          <w:rFonts w:ascii="Times New Roman" w:hAnsi="Times New Roman"/>
          <w:sz w:val="24"/>
          <w:szCs w:val="24"/>
        </w:rPr>
        <w:t xml:space="preserve">. </w:t>
      </w:r>
    </w:p>
    <w:p w:rsidR="003D5445" w:rsidRDefault="003D5445" w:rsidP="003D5445">
      <w:pPr>
        <w:ind w:firstLine="720"/>
        <w:rPr>
          <w:rFonts w:ascii="Times New Roman" w:hAnsi="Times New Roman"/>
          <w:sz w:val="24"/>
          <w:szCs w:val="24"/>
        </w:rPr>
      </w:pPr>
      <w:r>
        <w:rPr>
          <w:rFonts w:ascii="Times New Roman" w:hAnsi="Times New Roman"/>
          <w:sz w:val="24"/>
          <w:szCs w:val="24"/>
        </w:rPr>
        <w:t>7. Gjithashtu, po për shkak të mungesës së kuorumit të parashikuar nga neni 31/1 i ligjit nr. 8577/2000, si dhe të kërk</w:t>
      </w:r>
      <w:r w:rsidR="008F0819">
        <w:rPr>
          <w:rFonts w:ascii="Times New Roman" w:hAnsi="Times New Roman"/>
          <w:sz w:val="24"/>
          <w:szCs w:val="24"/>
        </w:rPr>
        <w:t>esës s</w:t>
      </w:r>
      <w:r>
        <w:rPr>
          <w:rFonts w:ascii="Times New Roman" w:hAnsi="Times New Roman"/>
          <w:sz w:val="24"/>
          <w:szCs w:val="24"/>
        </w:rPr>
        <w:t xml:space="preserve">ë kërkuesit për përjashtimin e gjyqtareve, çështja nuk mund të shqyrtohej as nga Kolegjet e Gjykatës Kushtetuese në momentin e paraqitjes së saj pranë kësaj Gjykate. </w:t>
      </w:r>
    </w:p>
    <w:p w:rsidR="00EB56F7" w:rsidRDefault="003D5445" w:rsidP="003D5445">
      <w:pPr>
        <w:ind w:firstLine="720"/>
        <w:rPr>
          <w:rFonts w:ascii="Times New Roman" w:eastAsia="MS Mincho" w:hAnsi="Times New Roman"/>
          <w:sz w:val="24"/>
          <w:szCs w:val="24"/>
        </w:rPr>
      </w:pPr>
      <w:r>
        <w:rPr>
          <w:rFonts w:ascii="Times New Roman" w:hAnsi="Times New Roman"/>
          <w:sz w:val="24"/>
          <w:szCs w:val="24"/>
        </w:rPr>
        <w:t>8. Vetëm m</w:t>
      </w:r>
      <w:r w:rsidRPr="00432CFD">
        <w:rPr>
          <w:rFonts w:ascii="Times New Roman" w:hAnsi="Times New Roman"/>
          <w:sz w:val="24"/>
          <w:szCs w:val="24"/>
        </w:rPr>
        <w:t>e plotësimin e kuorumi</w:t>
      </w:r>
      <w:r>
        <w:rPr>
          <w:rFonts w:ascii="Times New Roman" w:hAnsi="Times New Roman"/>
          <w:sz w:val="24"/>
          <w:szCs w:val="24"/>
        </w:rPr>
        <w:t>t</w:t>
      </w:r>
      <w:r w:rsidRPr="00432CFD">
        <w:rPr>
          <w:rFonts w:ascii="Times New Roman" w:hAnsi="Times New Roman"/>
          <w:sz w:val="24"/>
          <w:szCs w:val="24"/>
        </w:rPr>
        <w:t xml:space="preserve"> u bë e mundur marrja në shqyrtim e kërkesës për p</w:t>
      </w:r>
      <w:r>
        <w:rPr>
          <w:rFonts w:ascii="Times New Roman" w:hAnsi="Times New Roman"/>
          <w:sz w:val="24"/>
          <w:szCs w:val="24"/>
        </w:rPr>
        <w:t>ërjashtimin e gjyqtareve</w:t>
      </w:r>
      <w:r w:rsidRPr="00432CFD">
        <w:rPr>
          <w:rFonts w:ascii="Times New Roman" w:hAnsi="Times New Roman"/>
          <w:sz w:val="24"/>
          <w:szCs w:val="24"/>
        </w:rPr>
        <w:t xml:space="preserve"> V.T.</w:t>
      </w:r>
      <w:r>
        <w:rPr>
          <w:rFonts w:ascii="Times New Roman" w:hAnsi="Times New Roman"/>
          <w:sz w:val="24"/>
          <w:szCs w:val="24"/>
        </w:rPr>
        <w:t xml:space="preserve"> dhe M.XH.</w:t>
      </w:r>
      <w:r w:rsidRPr="00432CFD">
        <w:rPr>
          <w:rFonts w:ascii="Times New Roman" w:hAnsi="Times New Roman"/>
          <w:sz w:val="24"/>
          <w:szCs w:val="24"/>
        </w:rPr>
        <w:t xml:space="preserve"> Konkretisht, Mbledhja e Gjyqtarëve të Gjykatës Kushtetuese në datën 12.01.2021 </w:t>
      </w:r>
      <w:r>
        <w:rPr>
          <w:rFonts w:ascii="Times New Roman" w:hAnsi="Times New Roman"/>
          <w:sz w:val="24"/>
          <w:szCs w:val="24"/>
        </w:rPr>
        <w:t>vendosi rrëzimin e kërkesës për përjashtimin e gjyqtareve</w:t>
      </w:r>
      <w:r w:rsidRPr="00432CFD">
        <w:rPr>
          <w:rFonts w:ascii="Times New Roman" w:hAnsi="Times New Roman"/>
          <w:sz w:val="24"/>
          <w:szCs w:val="24"/>
        </w:rPr>
        <w:t>, pasi nuk ekziston asnjë nga kushtet e parashikuara në nenin 36, pika 1</w:t>
      </w:r>
      <w:r>
        <w:rPr>
          <w:rFonts w:ascii="Times New Roman" w:hAnsi="Times New Roman"/>
          <w:sz w:val="24"/>
          <w:szCs w:val="24"/>
        </w:rPr>
        <w:t>,</w:t>
      </w:r>
      <w:r w:rsidRPr="00432CFD">
        <w:rPr>
          <w:rFonts w:ascii="Times New Roman" w:hAnsi="Times New Roman"/>
          <w:sz w:val="24"/>
          <w:szCs w:val="24"/>
        </w:rPr>
        <w:t xml:space="preserve"> të ligjit nr. 8577/2000. Pas marrjes së këtij vendimi mund</w:t>
      </w:r>
      <w:r>
        <w:rPr>
          <w:rFonts w:ascii="Times New Roman" w:hAnsi="Times New Roman"/>
          <w:sz w:val="24"/>
          <w:szCs w:val="24"/>
        </w:rPr>
        <w:t xml:space="preserve"> të merrej në shqyrtim ankimi kus</w:t>
      </w:r>
      <w:r w:rsidR="00FA2091">
        <w:rPr>
          <w:rFonts w:ascii="Times New Roman" w:hAnsi="Times New Roman"/>
          <w:sz w:val="24"/>
          <w:szCs w:val="24"/>
        </w:rPr>
        <w:t>htetues individual i kërkuesit.</w:t>
      </w:r>
    </w:p>
    <w:p w:rsidR="003D5445" w:rsidRPr="003D5445" w:rsidRDefault="003D5445" w:rsidP="003D5445">
      <w:pPr>
        <w:ind w:firstLine="720"/>
        <w:rPr>
          <w:rFonts w:ascii="Times New Roman" w:eastAsia="MS Mincho" w:hAnsi="Times New Roman"/>
          <w:sz w:val="24"/>
          <w:szCs w:val="24"/>
        </w:rPr>
      </w:pPr>
    </w:p>
    <w:p w:rsidR="00EB56F7" w:rsidRDefault="00EB56F7" w:rsidP="004555AB">
      <w:pPr>
        <w:jc w:val="center"/>
        <w:rPr>
          <w:rFonts w:ascii="Times New Roman" w:hAnsi="Times New Roman"/>
          <w:b/>
          <w:sz w:val="24"/>
          <w:szCs w:val="24"/>
        </w:rPr>
      </w:pPr>
      <w:r w:rsidRPr="00291429">
        <w:rPr>
          <w:rFonts w:ascii="Times New Roman" w:hAnsi="Times New Roman"/>
          <w:b/>
          <w:sz w:val="24"/>
          <w:szCs w:val="24"/>
        </w:rPr>
        <w:t>II</w:t>
      </w:r>
    </w:p>
    <w:p w:rsidR="00213524" w:rsidRPr="00291429" w:rsidRDefault="00213524" w:rsidP="004555AB">
      <w:pPr>
        <w:jc w:val="center"/>
        <w:rPr>
          <w:rFonts w:ascii="Times New Roman" w:hAnsi="Times New Roman"/>
          <w:sz w:val="24"/>
          <w:szCs w:val="24"/>
        </w:rPr>
      </w:pPr>
      <w:r>
        <w:rPr>
          <w:rFonts w:ascii="Times New Roman" w:hAnsi="Times New Roman"/>
          <w:b/>
          <w:sz w:val="24"/>
          <w:szCs w:val="24"/>
        </w:rPr>
        <w:t>Pretendimet e k</w:t>
      </w:r>
      <w:r w:rsidR="00103F82">
        <w:rPr>
          <w:rFonts w:ascii="Times New Roman" w:hAnsi="Times New Roman"/>
          <w:b/>
          <w:sz w:val="24"/>
          <w:szCs w:val="24"/>
        </w:rPr>
        <w:t>ë</w:t>
      </w:r>
      <w:r>
        <w:rPr>
          <w:rFonts w:ascii="Times New Roman" w:hAnsi="Times New Roman"/>
          <w:b/>
          <w:sz w:val="24"/>
          <w:szCs w:val="24"/>
        </w:rPr>
        <w:t>rkuesit</w:t>
      </w:r>
    </w:p>
    <w:p w:rsidR="003D5445" w:rsidRPr="00432CFD" w:rsidRDefault="003D5445" w:rsidP="003D5445">
      <w:pPr>
        <w:suppressAutoHyphens/>
        <w:ind w:firstLine="720"/>
        <w:rPr>
          <w:rFonts w:ascii="Times New Roman" w:hAnsi="Times New Roman"/>
          <w:sz w:val="24"/>
          <w:szCs w:val="24"/>
        </w:rPr>
      </w:pPr>
      <w:r>
        <w:rPr>
          <w:rFonts w:ascii="Times New Roman" w:hAnsi="Times New Roman"/>
          <w:sz w:val="24"/>
          <w:szCs w:val="24"/>
        </w:rPr>
        <w:lastRenderedPageBreak/>
        <w:t>9</w:t>
      </w:r>
      <w:r w:rsidRPr="00432CFD">
        <w:rPr>
          <w:rFonts w:ascii="Times New Roman" w:hAnsi="Times New Roman"/>
          <w:sz w:val="24"/>
          <w:szCs w:val="24"/>
        </w:rPr>
        <w:t xml:space="preserve">. </w:t>
      </w:r>
      <w:r w:rsidRPr="00432CFD">
        <w:rPr>
          <w:rFonts w:ascii="Times New Roman" w:hAnsi="Times New Roman"/>
          <w:b/>
          <w:i/>
          <w:sz w:val="24"/>
          <w:szCs w:val="24"/>
        </w:rPr>
        <w:t xml:space="preserve">Kërkuesi Bardhyl Ibra </w:t>
      </w:r>
      <w:r w:rsidRPr="00432CFD">
        <w:rPr>
          <w:rFonts w:ascii="Times New Roman" w:hAnsi="Times New Roman"/>
          <w:sz w:val="24"/>
          <w:szCs w:val="24"/>
        </w:rPr>
        <w:t xml:space="preserve">i është drejtuar Gjykatës Kushtetuese duke </w:t>
      </w:r>
      <w:r w:rsidRPr="00432CFD">
        <w:rPr>
          <w:rFonts w:ascii="Times New Roman" w:hAnsi="Times New Roman"/>
          <w:bCs/>
          <w:sz w:val="24"/>
          <w:szCs w:val="24"/>
        </w:rPr>
        <w:t xml:space="preserve">pretenduar </w:t>
      </w:r>
      <w:r w:rsidRPr="00432CFD">
        <w:rPr>
          <w:rFonts w:ascii="Times New Roman" w:hAnsi="Times New Roman"/>
          <w:sz w:val="24"/>
          <w:szCs w:val="24"/>
        </w:rPr>
        <w:t xml:space="preserve">cenimin e së drejtës për një proces të rregullt ligjor </w:t>
      </w:r>
      <w:r w:rsidRPr="00994247">
        <w:rPr>
          <w:rFonts w:ascii="Times New Roman" w:eastAsia="MS Mincho" w:hAnsi="Times New Roman"/>
          <w:bCs/>
          <w:sz w:val="24"/>
          <w:szCs w:val="24"/>
        </w:rPr>
        <w:t>si pasojë e mosgjykimit të çështjes brenda një afati të arsyeshëm nga Gjykata Administrative e Apelit dhe Gjykata e Lartë.</w:t>
      </w:r>
      <w:r>
        <w:rPr>
          <w:rFonts w:ascii="Times New Roman" w:eastAsia="MS Mincho" w:hAnsi="Times New Roman"/>
          <w:b/>
          <w:sz w:val="24"/>
          <w:szCs w:val="24"/>
        </w:rPr>
        <w:t xml:space="preserve"> </w:t>
      </w:r>
      <w:r w:rsidRPr="00432CFD">
        <w:rPr>
          <w:rFonts w:ascii="Times New Roman" w:hAnsi="Times New Roman"/>
          <w:sz w:val="24"/>
          <w:szCs w:val="24"/>
        </w:rPr>
        <w:t xml:space="preserve">Sipas kërkuesit, Gjykata Administrative e Apelit nuk </w:t>
      </w:r>
      <w:r>
        <w:rPr>
          <w:rFonts w:ascii="Times New Roman" w:hAnsi="Times New Roman"/>
          <w:sz w:val="24"/>
          <w:szCs w:val="24"/>
        </w:rPr>
        <w:t xml:space="preserve">e </w:t>
      </w:r>
      <w:r w:rsidRPr="00432CFD">
        <w:rPr>
          <w:rFonts w:ascii="Times New Roman" w:hAnsi="Times New Roman"/>
          <w:sz w:val="24"/>
          <w:szCs w:val="24"/>
        </w:rPr>
        <w:t>ka shqyrtuar çështje</w:t>
      </w:r>
      <w:r>
        <w:rPr>
          <w:rFonts w:ascii="Times New Roman" w:hAnsi="Times New Roman"/>
          <w:sz w:val="24"/>
          <w:szCs w:val="24"/>
        </w:rPr>
        <w:t>n e tij brenda afatit ligjor 30-</w:t>
      </w:r>
      <w:r w:rsidRPr="00432CFD">
        <w:rPr>
          <w:rFonts w:ascii="Times New Roman" w:hAnsi="Times New Roman"/>
          <w:sz w:val="24"/>
          <w:szCs w:val="24"/>
        </w:rPr>
        <w:t>ditor të p</w:t>
      </w:r>
      <w:r>
        <w:rPr>
          <w:rFonts w:ascii="Times New Roman" w:hAnsi="Times New Roman"/>
          <w:sz w:val="24"/>
          <w:szCs w:val="24"/>
        </w:rPr>
        <w:t>arashikuar nga neni 48, pika 2 i</w:t>
      </w:r>
      <w:r w:rsidRPr="00432CFD">
        <w:rPr>
          <w:rFonts w:ascii="Times New Roman" w:hAnsi="Times New Roman"/>
          <w:sz w:val="24"/>
          <w:szCs w:val="24"/>
        </w:rPr>
        <w:t xml:space="preserve"> ligjit nr. 49/2012 “Për gjykatat administrative dhe gjykimin e mosmarrëveshjeve administrati</w:t>
      </w:r>
      <w:r>
        <w:rPr>
          <w:rFonts w:ascii="Times New Roman" w:hAnsi="Times New Roman"/>
          <w:sz w:val="24"/>
          <w:szCs w:val="24"/>
        </w:rPr>
        <w:t>ve”, të ndryshuar dhe atij një</w:t>
      </w:r>
      <w:r w:rsidRPr="00432CFD">
        <w:rPr>
          <w:rFonts w:ascii="Times New Roman" w:hAnsi="Times New Roman"/>
          <w:sz w:val="24"/>
          <w:szCs w:val="24"/>
        </w:rPr>
        <w:t xml:space="preserve">vjeçar të parashikuar nga neni 399/2 i KPC-së. Po kështu, Gjykata e Lartë nuk </w:t>
      </w:r>
      <w:r>
        <w:rPr>
          <w:rFonts w:ascii="Times New Roman" w:hAnsi="Times New Roman"/>
          <w:sz w:val="24"/>
          <w:szCs w:val="24"/>
        </w:rPr>
        <w:t xml:space="preserve">e </w:t>
      </w:r>
      <w:r w:rsidRPr="00432CFD">
        <w:rPr>
          <w:rFonts w:ascii="Times New Roman" w:hAnsi="Times New Roman"/>
          <w:sz w:val="24"/>
          <w:szCs w:val="24"/>
        </w:rPr>
        <w:t>ka shqyrtuar, brenda afatit ligjor të parashikuar nga neni 399/7, pika 2 i KPC-së, kërkesën e kërkuesit drejtuar kësaj gjykate për konstatim të cenimit të së drejtës për proces të rregullt ligjor</w:t>
      </w:r>
      <w:r>
        <w:rPr>
          <w:rFonts w:ascii="Times New Roman" w:hAnsi="Times New Roman"/>
          <w:sz w:val="24"/>
          <w:szCs w:val="24"/>
        </w:rPr>
        <w:t>,</w:t>
      </w:r>
      <w:r w:rsidRPr="00432CFD">
        <w:rPr>
          <w:rFonts w:ascii="Times New Roman" w:hAnsi="Times New Roman"/>
          <w:sz w:val="24"/>
          <w:szCs w:val="24"/>
        </w:rPr>
        <w:t xml:space="preserve"> për shkak të mosshqyrtimit brenda afatit të arsyeshëm të çështjes së tij nga Gjykata Administrative e Apelit Tiranë.</w:t>
      </w:r>
    </w:p>
    <w:p w:rsidR="00327495" w:rsidRPr="00291429" w:rsidRDefault="00327495" w:rsidP="004555AB">
      <w:pPr>
        <w:jc w:val="center"/>
        <w:rPr>
          <w:rFonts w:ascii="Times New Roman" w:hAnsi="Times New Roman"/>
          <w:b/>
          <w:sz w:val="24"/>
          <w:szCs w:val="24"/>
        </w:rPr>
      </w:pPr>
    </w:p>
    <w:p w:rsidR="00EB56F7" w:rsidRPr="00291429" w:rsidRDefault="00EB56F7" w:rsidP="004555AB">
      <w:pPr>
        <w:jc w:val="center"/>
        <w:rPr>
          <w:rFonts w:ascii="Times New Roman" w:hAnsi="Times New Roman"/>
          <w:b/>
          <w:sz w:val="24"/>
          <w:szCs w:val="24"/>
        </w:rPr>
      </w:pPr>
      <w:r w:rsidRPr="00291429">
        <w:rPr>
          <w:rFonts w:ascii="Times New Roman" w:hAnsi="Times New Roman"/>
          <w:b/>
          <w:sz w:val="24"/>
          <w:szCs w:val="24"/>
        </w:rPr>
        <w:t>III</w:t>
      </w:r>
    </w:p>
    <w:p w:rsidR="00213524" w:rsidRPr="00B25A0E" w:rsidRDefault="00B25A0E" w:rsidP="003D5445">
      <w:pPr>
        <w:jc w:val="center"/>
        <w:rPr>
          <w:rFonts w:ascii="Times New Roman" w:hAnsi="Times New Roman"/>
          <w:b/>
          <w:sz w:val="24"/>
          <w:szCs w:val="24"/>
        </w:rPr>
      </w:pPr>
      <w:r>
        <w:rPr>
          <w:rFonts w:ascii="Times New Roman" w:hAnsi="Times New Roman"/>
          <w:b/>
          <w:sz w:val="24"/>
          <w:szCs w:val="24"/>
        </w:rPr>
        <w:t>Vlerësimi i Kolegjit</w:t>
      </w:r>
    </w:p>
    <w:p w:rsidR="003D5445" w:rsidRPr="00432CFD" w:rsidRDefault="003D5445" w:rsidP="003D5445">
      <w:pPr>
        <w:pStyle w:val="ListParagraph"/>
        <w:tabs>
          <w:tab w:val="left" w:pos="851"/>
        </w:tabs>
        <w:spacing w:after="0" w:line="360" w:lineRule="auto"/>
        <w:ind w:left="0"/>
        <w:jc w:val="both"/>
        <w:rPr>
          <w:rFonts w:ascii="Times New Roman" w:eastAsia="Times New Roman" w:hAnsi="Times New Roman"/>
          <w:sz w:val="24"/>
          <w:szCs w:val="24"/>
          <w:lang w:val="sq-AL"/>
        </w:rPr>
      </w:pPr>
      <w:r>
        <w:rPr>
          <w:rFonts w:ascii="Times New Roman" w:hAnsi="Times New Roman"/>
          <w:sz w:val="24"/>
          <w:szCs w:val="24"/>
          <w:lang w:val="sq-AL"/>
        </w:rPr>
        <w:tab/>
        <w:t>10</w:t>
      </w:r>
      <w:r w:rsidRPr="00432CFD">
        <w:rPr>
          <w:rFonts w:ascii="Times New Roman" w:hAnsi="Times New Roman"/>
          <w:sz w:val="24"/>
          <w:szCs w:val="24"/>
          <w:lang w:val="sq-AL"/>
        </w:rPr>
        <w:t xml:space="preserve">. </w:t>
      </w:r>
      <w:r w:rsidRPr="00432CFD">
        <w:rPr>
          <w:rFonts w:ascii="Times New Roman" w:eastAsia="Times New Roman" w:hAnsi="Times New Roman"/>
          <w:sz w:val="24"/>
          <w:szCs w:val="24"/>
          <w:lang w:val="sq-AL"/>
        </w:rPr>
        <w:t>Çështja e legjitimimit (</w:t>
      </w:r>
      <w:r w:rsidRPr="00432CFD">
        <w:rPr>
          <w:rFonts w:ascii="Times New Roman" w:eastAsia="Times New Roman" w:hAnsi="Times New Roman"/>
          <w:i/>
          <w:sz w:val="24"/>
          <w:szCs w:val="24"/>
          <w:lang w:val="sq-AL"/>
        </w:rPr>
        <w:t>locus standi</w:t>
      </w:r>
      <w:r w:rsidRPr="00432CFD">
        <w:rPr>
          <w:rFonts w:ascii="Times New Roman" w:eastAsia="Times New Roman" w:hAnsi="Times New Roman"/>
          <w:sz w:val="24"/>
          <w:szCs w:val="24"/>
          <w:lang w:val="sq-AL"/>
        </w:rPr>
        <w:t>) është vlerësuar nga Gjykata Kushtetuese si një ndër aspektet kryesore që lidhet me inicimin e një procesi kushtetues. Sipas neneve 131, pika 1, shkronja “f” dhe 134, pika 1, shkronja “i”</w:t>
      </w:r>
      <w:r w:rsidR="008F0819">
        <w:rPr>
          <w:rFonts w:ascii="Times New Roman" w:eastAsia="Times New Roman" w:hAnsi="Times New Roman"/>
          <w:sz w:val="24"/>
          <w:szCs w:val="24"/>
          <w:lang w:val="sq-AL"/>
        </w:rPr>
        <w:t>,</w:t>
      </w:r>
      <w:r w:rsidRPr="00432CFD">
        <w:rPr>
          <w:rFonts w:ascii="Times New Roman" w:eastAsia="Times New Roman" w:hAnsi="Times New Roman"/>
          <w:sz w:val="24"/>
          <w:szCs w:val="24"/>
          <w:lang w:val="sq-AL"/>
        </w:rPr>
        <w:t xml:space="preserve"> dhe pika 2 të Kushtetutës, s</w:t>
      </w:r>
      <w:r w:rsidR="00A7416A">
        <w:rPr>
          <w:rFonts w:ascii="Times New Roman" w:eastAsia="Times New Roman" w:hAnsi="Times New Roman"/>
          <w:sz w:val="24"/>
          <w:szCs w:val="24"/>
          <w:lang w:val="sq-AL"/>
        </w:rPr>
        <w:t>i dhe nenit 71 të ligjit nr. 8577/2000</w:t>
      </w:r>
      <w:r w:rsidRPr="00432CFD">
        <w:rPr>
          <w:rFonts w:ascii="Times New Roman" w:eastAsia="Times New Roman" w:hAnsi="Times New Roman"/>
          <w:sz w:val="24"/>
          <w:szCs w:val="24"/>
          <w:lang w:val="sq-AL"/>
        </w:rPr>
        <w:t xml:space="preserve">, çdo individ, person fizik ose juridik, subjekt i së drejtës private dhe publike, mund të vërë në lëvizje Gjykatën Kushtetuese për gjykimin përfundimtar të ankesave kundër çdo akti të pushtetit publik ose vendimi gjyqësor, që cenon të drejtat dhe liritë themelore të garantuara në Kushtetutë. </w:t>
      </w:r>
    </w:p>
    <w:p w:rsidR="003D5445" w:rsidRDefault="003D5445" w:rsidP="003D5445">
      <w:pPr>
        <w:pStyle w:val="ListParagraph"/>
        <w:tabs>
          <w:tab w:val="left" w:pos="851"/>
        </w:tabs>
        <w:spacing w:after="0" w:line="360" w:lineRule="auto"/>
        <w:ind w:left="0"/>
        <w:jc w:val="both"/>
        <w:rPr>
          <w:rFonts w:ascii="Times New Roman" w:eastAsia="Times New Roman" w:hAnsi="Times New Roman"/>
          <w:sz w:val="24"/>
          <w:szCs w:val="24"/>
          <w:lang w:val="sq-AL"/>
        </w:rPr>
      </w:pPr>
      <w:r>
        <w:rPr>
          <w:rFonts w:ascii="Times New Roman" w:eastAsia="Times New Roman" w:hAnsi="Times New Roman"/>
          <w:sz w:val="24"/>
          <w:szCs w:val="24"/>
          <w:lang w:val="sq-AL"/>
        </w:rPr>
        <w:tab/>
        <w:t>11</w:t>
      </w:r>
      <w:r w:rsidRPr="00432CFD">
        <w:rPr>
          <w:rFonts w:ascii="Times New Roman" w:eastAsia="Times New Roman" w:hAnsi="Times New Roman"/>
          <w:sz w:val="24"/>
          <w:szCs w:val="24"/>
          <w:lang w:val="sq-AL"/>
        </w:rPr>
        <w:t xml:space="preserve">. Ankimi kushtetues individual, në çdo rast, duhet të plotësojë kriteret e nenit 71/a të ligjit nr. 8577/2000, që lidhen me shterimin e mjeteve juridike, afatin e paraqitjes së kërkesës, pasojat negative të pësuara në mënyrë të drejtpërdrejtë e reale, mundësinë për rivendosjen e së drejtës së shkelur, si dhe rregullimet e veçanta ligjore të shqyrtimit paraprak të kërkesës. </w:t>
      </w:r>
      <w:r w:rsidRPr="00432CFD">
        <w:rPr>
          <w:rFonts w:ascii="Times New Roman" w:hAnsi="Times New Roman"/>
          <w:bCs/>
          <w:iCs/>
          <w:sz w:val="24"/>
          <w:szCs w:val="24"/>
          <w:lang w:val="sq-AL"/>
        </w:rPr>
        <w:t>K</w:t>
      </w:r>
      <w:r w:rsidRPr="00432CFD">
        <w:rPr>
          <w:rFonts w:ascii="Times New Roman" w:hAnsi="Times New Roman"/>
          <w:sz w:val="24"/>
          <w:szCs w:val="24"/>
          <w:lang w:val="sq-AL"/>
        </w:rPr>
        <w:t>riteret</w:t>
      </w:r>
      <w:r w:rsidRPr="00432CFD">
        <w:rPr>
          <w:rFonts w:ascii="Times New Roman" w:eastAsia="Times New Roman" w:hAnsi="Times New Roman"/>
          <w:sz w:val="24"/>
          <w:szCs w:val="24"/>
          <w:lang w:val="sq-AL"/>
        </w:rPr>
        <w:t xml:space="preserve"> për pranueshmërinë e ankimit kushtetues individual janë të natyrës kumulative, në kuptimin që ato duhet të plotësohen njëkohësisht. Në këtë vështrim, mjafton mosplotësimi i njërit prej kritereve që kërkuesi të mos legjitimohet për vënien në </w:t>
      </w:r>
      <w:r>
        <w:rPr>
          <w:rFonts w:ascii="Times New Roman" w:eastAsia="Times New Roman" w:hAnsi="Times New Roman"/>
          <w:sz w:val="24"/>
          <w:szCs w:val="24"/>
          <w:lang w:val="sq-AL"/>
        </w:rPr>
        <w:t>lëvizje të gjykimit kushtetues.</w:t>
      </w:r>
    </w:p>
    <w:p w:rsidR="003D5445" w:rsidRPr="003D5445" w:rsidRDefault="003D5445" w:rsidP="003D5445">
      <w:pPr>
        <w:pStyle w:val="ListParagraph"/>
        <w:tabs>
          <w:tab w:val="left" w:pos="851"/>
        </w:tabs>
        <w:spacing w:after="0" w:line="360" w:lineRule="auto"/>
        <w:ind w:left="0"/>
        <w:jc w:val="both"/>
        <w:rPr>
          <w:rFonts w:ascii="Times New Roman" w:eastAsia="Times New Roman" w:hAnsi="Times New Roman"/>
          <w:sz w:val="24"/>
          <w:szCs w:val="24"/>
          <w:lang w:val="sq-AL"/>
        </w:rPr>
      </w:pPr>
      <w:r>
        <w:rPr>
          <w:rFonts w:ascii="Times New Roman" w:eastAsia="Times New Roman" w:hAnsi="Times New Roman"/>
          <w:sz w:val="24"/>
          <w:szCs w:val="24"/>
          <w:lang w:val="sq-AL"/>
        </w:rPr>
        <w:tab/>
        <w:t>12</w:t>
      </w:r>
      <w:r w:rsidRPr="00432CFD">
        <w:rPr>
          <w:rFonts w:ascii="Times New Roman" w:eastAsia="Times New Roman" w:hAnsi="Times New Roman"/>
          <w:sz w:val="24"/>
          <w:szCs w:val="24"/>
          <w:lang w:val="sq-AL"/>
        </w:rPr>
        <w:t>. Në rastin në shqyrtim, k</w:t>
      </w:r>
      <w:r w:rsidRPr="00432CFD">
        <w:rPr>
          <w:rFonts w:ascii="Times New Roman" w:hAnsi="Times New Roman"/>
          <w:sz w:val="24"/>
          <w:szCs w:val="24"/>
          <w:lang w:val="sq-AL"/>
        </w:rPr>
        <w:t>ërkuesi pretendon se është cenuar në të drejtën e tij për gjykimin e çështjes brenda një afati të arsyeshëm nga vonesat në gjykim në Gjykatën Administrative të Apelit Tiranë dhe në Gjykatën e Lartë. Kjo e fundit</w:t>
      </w:r>
      <w:r>
        <w:rPr>
          <w:rFonts w:ascii="Times New Roman" w:hAnsi="Times New Roman"/>
          <w:sz w:val="24"/>
          <w:szCs w:val="24"/>
          <w:lang w:val="sq-AL"/>
        </w:rPr>
        <w:t>,</w:t>
      </w:r>
      <w:r w:rsidRPr="00432CFD">
        <w:rPr>
          <w:rFonts w:ascii="Times New Roman" w:hAnsi="Times New Roman"/>
          <w:sz w:val="24"/>
          <w:szCs w:val="24"/>
          <w:lang w:val="sq-AL"/>
        </w:rPr>
        <w:t xml:space="preserve"> deri në momentin kur kërkuesi i është drejtuar Gjykatës Kushtetuese, nuk</w:t>
      </w:r>
      <w:r>
        <w:rPr>
          <w:rFonts w:ascii="Times New Roman" w:hAnsi="Times New Roman"/>
          <w:sz w:val="24"/>
          <w:szCs w:val="24"/>
          <w:lang w:val="sq-AL"/>
        </w:rPr>
        <w:t xml:space="preserve"> e</w:t>
      </w:r>
      <w:r w:rsidRPr="00432CFD">
        <w:rPr>
          <w:rFonts w:ascii="Times New Roman" w:hAnsi="Times New Roman"/>
          <w:sz w:val="24"/>
          <w:szCs w:val="24"/>
          <w:lang w:val="sq-AL"/>
        </w:rPr>
        <w:t xml:space="preserve"> ka shqyrtuar kërkesën e tij për </w:t>
      </w:r>
      <w:r w:rsidRPr="00432CFD">
        <w:rPr>
          <w:rFonts w:ascii="Times New Roman" w:hAnsi="Times New Roman"/>
          <w:sz w:val="24"/>
          <w:szCs w:val="24"/>
          <w:lang w:val="sq-AL"/>
        </w:rPr>
        <w:lastRenderedPageBreak/>
        <w:t>konstatimin e cenimit të së drejtës për një proces të rregullt ligjor për shkak të mosshqyrtimit, brenda një afati të arsyeshëm, të çështjes së tij nga Gjykata Administrative e Apelit Tiranë.</w:t>
      </w:r>
    </w:p>
    <w:p w:rsidR="003D5445" w:rsidRPr="00432CFD" w:rsidRDefault="003D5445" w:rsidP="003D5445">
      <w:pPr>
        <w:pStyle w:val="ListParagraph"/>
        <w:tabs>
          <w:tab w:val="left" w:pos="851"/>
        </w:tabs>
        <w:spacing w:after="0" w:line="360" w:lineRule="auto"/>
        <w:ind w:left="0"/>
        <w:jc w:val="both"/>
        <w:rPr>
          <w:rFonts w:ascii="Times New Roman" w:eastAsia="Batang" w:hAnsi="Times New Roman"/>
          <w:sz w:val="24"/>
          <w:szCs w:val="24"/>
          <w:lang w:val="sq-AL"/>
        </w:rPr>
      </w:pPr>
      <w:r>
        <w:rPr>
          <w:rFonts w:ascii="Times New Roman" w:hAnsi="Times New Roman"/>
          <w:sz w:val="24"/>
          <w:szCs w:val="24"/>
          <w:lang w:val="sq-AL"/>
        </w:rPr>
        <w:tab/>
        <w:t>13</w:t>
      </w:r>
      <w:r w:rsidRPr="00432CFD">
        <w:rPr>
          <w:rFonts w:ascii="Times New Roman" w:hAnsi="Times New Roman"/>
          <w:sz w:val="24"/>
          <w:szCs w:val="24"/>
          <w:lang w:val="sq-AL"/>
        </w:rPr>
        <w:t xml:space="preserve">. </w:t>
      </w:r>
      <w:r w:rsidRPr="00432CFD">
        <w:rPr>
          <w:rFonts w:ascii="Times New Roman" w:eastAsia="Batang" w:hAnsi="Times New Roman"/>
          <w:sz w:val="24"/>
          <w:szCs w:val="24"/>
          <w:lang w:val="sq-AL"/>
        </w:rPr>
        <w:t xml:space="preserve">Kërkuesi, si bartës i së drejtës për një proces të rregullt ligjor, legjitimohet </w:t>
      </w:r>
      <w:r w:rsidRPr="00432CFD">
        <w:rPr>
          <w:rFonts w:ascii="Times New Roman" w:eastAsia="Batang" w:hAnsi="Times New Roman"/>
          <w:i/>
          <w:sz w:val="24"/>
          <w:szCs w:val="24"/>
          <w:lang w:val="sq-AL"/>
        </w:rPr>
        <w:t>ratione personae,</w:t>
      </w:r>
      <w:r w:rsidRPr="00432CFD">
        <w:rPr>
          <w:rFonts w:ascii="Times New Roman" w:eastAsia="Batang" w:hAnsi="Times New Roman"/>
          <w:sz w:val="24"/>
          <w:szCs w:val="24"/>
          <w:lang w:val="sq-AL"/>
        </w:rPr>
        <w:t xml:space="preserve"> pasi është palë në procesin pranë Gjykatës Administrative të</w:t>
      </w:r>
      <w:r>
        <w:rPr>
          <w:rFonts w:ascii="Times New Roman" w:eastAsia="Batang" w:hAnsi="Times New Roman"/>
          <w:sz w:val="24"/>
          <w:szCs w:val="24"/>
          <w:lang w:val="sq-AL"/>
        </w:rPr>
        <w:t xml:space="preserve"> Apelit</w:t>
      </w:r>
      <w:r w:rsidRPr="00432CFD">
        <w:rPr>
          <w:rFonts w:ascii="Times New Roman" w:eastAsia="Batang" w:hAnsi="Times New Roman"/>
          <w:sz w:val="24"/>
          <w:szCs w:val="24"/>
          <w:lang w:val="sq-AL"/>
        </w:rPr>
        <w:t xml:space="preserve"> Tiranë, si dhe në atë</w:t>
      </w:r>
      <w:r>
        <w:rPr>
          <w:rFonts w:ascii="Times New Roman" w:eastAsia="Batang" w:hAnsi="Times New Roman"/>
          <w:sz w:val="24"/>
          <w:szCs w:val="24"/>
          <w:lang w:val="sq-AL"/>
        </w:rPr>
        <w:t xml:space="preserve"> t</w:t>
      </w:r>
      <w:r w:rsidRPr="00432CFD">
        <w:rPr>
          <w:rFonts w:ascii="Times New Roman" w:eastAsia="Batang" w:hAnsi="Times New Roman"/>
          <w:sz w:val="24"/>
          <w:szCs w:val="24"/>
          <w:lang w:val="sq-AL"/>
        </w:rPr>
        <w:t>ë Gjykatë</w:t>
      </w:r>
      <w:r>
        <w:rPr>
          <w:rFonts w:ascii="Times New Roman" w:eastAsia="Batang" w:hAnsi="Times New Roman"/>
          <w:sz w:val="24"/>
          <w:szCs w:val="24"/>
          <w:lang w:val="sq-AL"/>
        </w:rPr>
        <w:t>s së</w:t>
      </w:r>
      <w:r w:rsidRPr="00432CFD">
        <w:rPr>
          <w:rFonts w:ascii="Times New Roman" w:eastAsia="Batang" w:hAnsi="Times New Roman"/>
          <w:sz w:val="24"/>
          <w:szCs w:val="24"/>
          <w:lang w:val="sq-AL"/>
        </w:rPr>
        <w:t xml:space="preserve"> Lartë, gjykime për të cilat pretendohet mosgjykimi brenda një afati të arsyeshëm.</w:t>
      </w:r>
    </w:p>
    <w:p w:rsidR="003D5445" w:rsidRPr="00432CFD" w:rsidRDefault="003D5445" w:rsidP="003D5445">
      <w:pPr>
        <w:tabs>
          <w:tab w:val="left" w:pos="851"/>
        </w:tabs>
        <w:ind w:firstLine="567"/>
        <w:rPr>
          <w:rFonts w:ascii="Times New Roman" w:hAnsi="Times New Roman"/>
          <w:sz w:val="24"/>
          <w:szCs w:val="24"/>
        </w:rPr>
      </w:pPr>
      <w:r>
        <w:rPr>
          <w:rFonts w:ascii="Times New Roman" w:eastAsia="Batang" w:hAnsi="Times New Roman"/>
          <w:sz w:val="24"/>
          <w:szCs w:val="24"/>
        </w:rPr>
        <w:tab/>
        <w:t>14</w:t>
      </w:r>
      <w:r w:rsidRPr="00432CFD">
        <w:rPr>
          <w:rFonts w:ascii="Times New Roman" w:eastAsia="Batang" w:hAnsi="Times New Roman"/>
          <w:sz w:val="24"/>
          <w:szCs w:val="24"/>
        </w:rPr>
        <w:t xml:space="preserve">. Për </w:t>
      </w:r>
      <w:r w:rsidRPr="00432CFD">
        <w:rPr>
          <w:rFonts w:ascii="Times New Roman" w:eastAsia="Times New Roman" w:hAnsi="Times New Roman"/>
          <w:sz w:val="24"/>
          <w:szCs w:val="24"/>
        </w:rPr>
        <w:t xml:space="preserve">sa i takon shterimit të mjeteve juridike, </w:t>
      </w:r>
      <w:r w:rsidRPr="00432CFD">
        <w:rPr>
          <w:rFonts w:ascii="Times New Roman" w:hAnsi="Times New Roman"/>
          <w:sz w:val="24"/>
          <w:szCs w:val="24"/>
        </w:rPr>
        <w:t>Kolegji thekson se ai është një ndër kushtet paraprake që duhet plotësuar për legjitimimin e kërkuesit, që buron nga neni 131, pika 1, shkronja “f”, i Kushtetutës. Ky i fundit parashikon se Gjykata Kushtetuese kryen gjykimin përfundimtar të ankesave individuale, pasi të jenë shteruar të gjitha mjetet juridike efektive për mbrojtjen e të drejtave kushtetuese, që individi pretendon se i janë cenuar nga vendimi gjyqësor. Përmbushja e këtij kushti është konkretizuar në nenin 71/a, pika 1, shkronja “a”, të ligjit nr. 8577/2000, sipas të cilit ankimi kushte</w:t>
      </w:r>
      <w:r>
        <w:rPr>
          <w:rFonts w:ascii="Times New Roman" w:hAnsi="Times New Roman"/>
          <w:sz w:val="24"/>
          <w:szCs w:val="24"/>
        </w:rPr>
        <w:t>t</w:t>
      </w:r>
      <w:r w:rsidRPr="00432CFD">
        <w:rPr>
          <w:rFonts w:ascii="Times New Roman" w:hAnsi="Times New Roman"/>
          <w:sz w:val="24"/>
          <w:szCs w:val="24"/>
        </w:rPr>
        <w:t xml:space="preserve">ues individual shqyrtohet nga Gjykata Kushtetuese kur kërkuesi i ka shteruar të gjitha mjetet juridike </w:t>
      </w:r>
      <w:r>
        <w:rPr>
          <w:rFonts w:ascii="Times New Roman" w:hAnsi="Times New Roman"/>
          <w:sz w:val="24"/>
          <w:szCs w:val="24"/>
        </w:rPr>
        <w:t xml:space="preserve">efektive para se t’i drejtohet asaj </w:t>
      </w:r>
      <w:r w:rsidRPr="00432CFD">
        <w:rPr>
          <w:rFonts w:ascii="Times New Roman" w:hAnsi="Times New Roman"/>
          <w:sz w:val="24"/>
          <w:szCs w:val="24"/>
        </w:rPr>
        <w:t>ose kur legjislacioni i brendshëm nuk parashikon mjete efektive në dispozicion.</w:t>
      </w:r>
    </w:p>
    <w:p w:rsidR="003D5445" w:rsidRPr="00432CFD" w:rsidRDefault="003D5445" w:rsidP="003D5445">
      <w:pPr>
        <w:pStyle w:val="ListParagraph"/>
        <w:tabs>
          <w:tab w:val="left" w:pos="1080"/>
        </w:tabs>
        <w:autoSpaceDE w:val="0"/>
        <w:autoSpaceDN w:val="0"/>
        <w:adjustRightInd w:val="0"/>
        <w:spacing w:after="0" w:line="360" w:lineRule="auto"/>
        <w:ind w:left="0"/>
        <w:jc w:val="both"/>
        <w:rPr>
          <w:rFonts w:ascii="Times New Roman" w:hAnsi="Times New Roman"/>
          <w:sz w:val="24"/>
          <w:szCs w:val="24"/>
          <w:lang w:val="sq-AL" w:eastAsia="sq-AL"/>
        </w:rPr>
      </w:pPr>
      <w:r>
        <w:rPr>
          <w:rFonts w:ascii="Times New Roman" w:hAnsi="Times New Roman"/>
          <w:sz w:val="24"/>
          <w:szCs w:val="24"/>
          <w:lang w:val="sq-AL"/>
        </w:rPr>
        <w:t xml:space="preserve">               15</w:t>
      </w:r>
      <w:r w:rsidRPr="00432CFD">
        <w:rPr>
          <w:rFonts w:ascii="Times New Roman" w:hAnsi="Times New Roman"/>
          <w:sz w:val="24"/>
          <w:szCs w:val="24"/>
          <w:lang w:val="sq-AL"/>
        </w:rPr>
        <w:t xml:space="preserve">. </w:t>
      </w:r>
      <w:r w:rsidRPr="00432CFD">
        <w:rPr>
          <w:rFonts w:ascii="Times New Roman" w:hAnsi="Times New Roman"/>
          <w:color w:val="000000"/>
          <w:sz w:val="24"/>
          <w:szCs w:val="24"/>
          <w:lang w:val="sq-AL" w:eastAsia="fr-FR"/>
        </w:rPr>
        <w:t xml:space="preserve">Shterimi i mjeteve juridike ka </w:t>
      </w:r>
      <w:r>
        <w:rPr>
          <w:rFonts w:ascii="Times New Roman" w:hAnsi="Times New Roman"/>
          <w:color w:val="000000"/>
          <w:sz w:val="24"/>
          <w:szCs w:val="24"/>
          <w:lang w:val="sq-AL" w:eastAsia="fr-FR"/>
        </w:rPr>
        <w:t>të bëjë me kontrollin subsidiar</w:t>
      </w:r>
      <w:r w:rsidRPr="00432CFD">
        <w:rPr>
          <w:rFonts w:ascii="Times New Roman" w:hAnsi="Times New Roman"/>
          <w:color w:val="000000"/>
          <w:sz w:val="24"/>
          <w:szCs w:val="24"/>
          <w:lang w:val="sq-AL" w:eastAsia="fr-FR"/>
        </w:rPr>
        <w:t xml:space="preserve"> që ushtron G</w:t>
      </w:r>
      <w:r w:rsidRPr="00432CFD">
        <w:rPr>
          <w:rFonts w:ascii="Times New Roman" w:hAnsi="Times New Roman"/>
          <w:color w:val="000000"/>
          <w:sz w:val="24"/>
          <w:szCs w:val="24"/>
          <w:lang w:val="sq-AL" w:eastAsia="sq-AL"/>
        </w:rPr>
        <w:t>jykata Kus</w:t>
      </w:r>
      <w:r>
        <w:rPr>
          <w:rFonts w:ascii="Times New Roman" w:hAnsi="Times New Roman"/>
          <w:color w:val="000000"/>
          <w:sz w:val="24"/>
          <w:szCs w:val="24"/>
          <w:lang w:val="sq-AL" w:eastAsia="sq-AL"/>
        </w:rPr>
        <w:t>htetuese</w:t>
      </w:r>
      <w:r w:rsidRPr="00432CFD">
        <w:rPr>
          <w:rFonts w:ascii="Times New Roman" w:hAnsi="Times New Roman"/>
          <w:color w:val="000000"/>
          <w:sz w:val="24"/>
          <w:szCs w:val="24"/>
          <w:lang w:val="sq-AL" w:eastAsia="sq-AL"/>
        </w:rPr>
        <w:t xml:space="preserve"> përfshirë edhe rastet e shkeljes të së drejtës për një proces të rregullt ligjor (</w:t>
      </w:r>
      <w:r w:rsidRPr="00432CFD">
        <w:rPr>
          <w:rFonts w:ascii="Times New Roman" w:hAnsi="Times New Roman"/>
          <w:i/>
          <w:color w:val="000000"/>
          <w:sz w:val="24"/>
          <w:szCs w:val="24"/>
          <w:lang w:val="sq-AL" w:eastAsia="sq-AL"/>
        </w:rPr>
        <w:t xml:space="preserve">shih </w:t>
      </w:r>
      <w:r w:rsidRPr="00432CFD">
        <w:rPr>
          <w:rFonts w:ascii="Times New Roman" w:hAnsi="Times New Roman"/>
          <w:i/>
          <w:iCs/>
          <w:color w:val="000000"/>
          <w:sz w:val="24"/>
          <w:szCs w:val="24"/>
          <w:lang w:val="sq-AL" w:eastAsia="sq-AL"/>
        </w:rPr>
        <w:t xml:space="preserve">vendimin </w:t>
      </w:r>
      <w:r w:rsidRPr="00432CFD">
        <w:rPr>
          <w:rFonts w:ascii="Times New Roman" w:hAnsi="Times New Roman"/>
          <w:i/>
          <w:color w:val="000000"/>
          <w:sz w:val="24"/>
          <w:szCs w:val="24"/>
          <w:lang w:val="sq-AL" w:eastAsia="sq-AL"/>
        </w:rPr>
        <w:t>nr. 56</w:t>
      </w:r>
      <w:r w:rsidRPr="00432CFD">
        <w:rPr>
          <w:rFonts w:ascii="Times New Roman" w:hAnsi="Times New Roman"/>
          <w:i/>
          <w:iCs/>
          <w:color w:val="000000"/>
          <w:sz w:val="24"/>
          <w:szCs w:val="24"/>
          <w:lang w:val="sq-AL" w:eastAsia="sq-AL"/>
        </w:rPr>
        <w:t>, datë 25.07.2017 të Gjykatës Kushtetuese</w:t>
      </w:r>
      <w:r w:rsidRPr="00432CFD">
        <w:rPr>
          <w:rFonts w:ascii="Times New Roman" w:hAnsi="Times New Roman"/>
          <w:iCs/>
          <w:color w:val="000000"/>
          <w:sz w:val="24"/>
          <w:szCs w:val="24"/>
          <w:lang w:val="sq-AL" w:eastAsia="sq-AL"/>
        </w:rPr>
        <w:t>).</w:t>
      </w:r>
      <w:r w:rsidRPr="00432CFD">
        <w:rPr>
          <w:rFonts w:ascii="Times New Roman" w:eastAsia="Times New Roman" w:hAnsi="Times New Roman"/>
          <w:sz w:val="24"/>
          <w:szCs w:val="24"/>
          <w:lang w:val="sq-AL"/>
        </w:rPr>
        <w:t xml:space="preserve"> Kushti për shterimin e mjeteve juridike nënkupton se kërkuesi duhet të shfrytëzojë paraprakisht në rrugë normale mjetet juridike, të cilat janë të përshtatshme, të disponueshme dhe efikase për një çështje konkrete (</w:t>
      </w:r>
      <w:r w:rsidRPr="00432CFD">
        <w:rPr>
          <w:rFonts w:ascii="Times New Roman" w:eastAsia="Times New Roman" w:hAnsi="Times New Roman"/>
          <w:i/>
          <w:sz w:val="24"/>
          <w:szCs w:val="24"/>
          <w:lang w:val="sq-AL"/>
        </w:rPr>
        <w:t>shih vendimin nr.17, datë 16.05.2011 të Gjykatës Kushtetuese</w:t>
      </w:r>
      <w:r w:rsidRPr="00432CFD">
        <w:rPr>
          <w:rFonts w:ascii="Times New Roman" w:eastAsia="Times New Roman" w:hAnsi="Times New Roman"/>
          <w:sz w:val="24"/>
          <w:szCs w:val="24"/>
          <w:lang w:val="sq-AL"/>
        </w:rPr>
        <w:t>).</w:t>
      </w:r>
    </w:p>
    <w:p w:rsidR="003D5445" w:rsidRPr="00432CFD" w:rsidRDefault="003D5445" w:rsidP="003D5445">
      <w:pPr>
        <w:tabs>
          <w:tab w:val="left" w:pos="851"/>
        </w:tabs>
        <w:ind w:firstLine="567"/>
        <w:rPr>
          <w:rFonts w:ascii="Times New Roman" w:hAnsi="Times New Roman"/>
          <w:sz w:val="24"/>
          <w:szCs w:val="24"/>
        </w:rPr>
      </w:pPr>
      <w:r w:rsidRPr="00432CFD">
        <w:rPr>
          <w:rFonts w:ascii="Times New Roman" w:hAnsi="Times New Roman"/>
          <w:sz w:val="24"/>
          <w:szCs w:val="24"/>
        </w:rPr>
        <w:tab/>
        <w:t>1</w:t>
      </w:r>
      <w:r>
        <w:rPr>
          <w:rFonts w:ascii="Times New Roman" w:hAnsi="Times New Roman"/>
          <w:sz w:val="24"/>
          <w:szCs w:val="24"/>
        </w:rPr>
        <w:t>6</w:t>
      </w:r>
      <w:r w:rsidRPr="00432CFD">
        <w:rPr>
          <w:rFonts w:ascii="Times New Roman" w:hAnsi="Times New Roman"/>
          <w:sz w:val="24"/>
          <w:szCs w:val="24"/>
        </w:rPr>
        <w:t xml:space="preserve">. </w:t>
      </w:r>
      <w:r>
        <w:rPr>
          <w:rFonts w:ascii="Times New Roman" w:hAnsi="Times New Roman"/>
          <w:sz w:val="24"/>
          <w:szCs w:val="24"/>
        </w:rPr>
        <w:t>P</w:t>
      </w:r>
      <w:r w:rsidRPr="00432CFD">
        <w:rPr>
          <w:rFonts w:ascii="Times New Roman" w:hAnsi="Times New Roman"/>
          <w:sz w:val="24"/>
          <w:szCs w:val="24"/>
        </w:rPr>
        <w:t xml:space="preserve">ërpara ndryshimeve ligjore që i janë bërë KPC-së në vitin 2017, </w:t>
      </w:r>
      <w:r>
        <w:rPr>
          <w:rFonts w:ascii="Times New Roman" w:hAnsi="Times New Roman"/>
          <w:sz w:val="24"/>
          <w:szCs w:val="24"/>
        </w:rPr>
        <w:t xml:space="preserve">Gjykata </w:t>
      </w:r>
      <w:r w:rsidRPr="00432CFD">
        <w:rPr>
          <w:rFonts w:ascii="Times New Roman" w:hAnsi="Times New Roman"/>
          <w:sz w:val="24"/>
          <w:szCs w:val="24"/>
        </w:rPr>
        <w:t>ka vlerësuar se në bazë të neneve 131</w:t>
      </w:r>
      <w:r w:rsidR="0005797B">
        <w:rPr>
          <w:rFonts w:ascii="Times New Roman" w:hAnsi="Times New Roman"/>
          <w:sz w:val="24"/>
          <w:szCs w:val="24"/>
        </w:rPr>
        <w:t>,</w:t>
      </w:r>
      <w:r w:rsidRPr="00432CFD">
        <w:rPr>
          <w:rFonts w:ascii="Times New Roman" w:hAnsi="Times New Roman"/>
          <w:sz w:val="24"/>
          <w:szCs w:val="24"/>
        </w:rPr>
        <w:t xml:space="preserve"> pika 1, shkronja “f” dhe 134</w:t>
      </w:r>
      <w:r>
        <w:rPr>
          <w:rFonts w:ascii="Times New Roman" w:hAnsi="Times New Roman"/>
          <w:sz w:val="24"/>
          <w:szCs w:val="24"/>
        </w:rPr>
        <w:t>,</w:t>
      </w:r>
      <w:r w:rsidRPr="00432CFD">
        <w:rPr>
          <w:rFonts w:ascii="Times New Roman" w:hAnsi="Times New Roman"/>
          <w:sz w:val="24"/>
          <w:szCs w:val="24"/>
        </w:rPr>
        <w:t xml:space="preserve"> pika 1, shkronja “i”</w:t>
      </w:r>
      <w:r>
        <w:rPr>
          <w:rFonts w:ascii="Times New Roman" w:hAnsi="Times New Roman"/>
          <w:sz w:val="24"/>
          <w:szCs w:val="24"/>
        </w:rPr>
        <w:t>,</w:t>
      </w:r>
      <w:r w:rsidRPr="00432CFD">
        <w:rPr>
          <w:rFonts w:ascii="Times New Roman" w:hAnsi="Times New Roman"/>
          <w:sz w:val="24"/>
          <w:szCs w:val="24"/>
        </w:rPr>
        <w:t xml:space="preserve"> të Kushtetutës individi legjitimohej për të pretenduar drejtpërdrejt në Gjykatën Kushtetuese cenimin e së drejtës për një proces të rregullt ligjor edhe </w:t>
      </w:r>
      <w:r w:rsidRPr="00432CFD">
        <w:rPr>
          <w:rFonts w:ascii="Times New Roman" w:hAnsi="Times New Roman"/>
          <w:bCs/>
          <w:sz w:val="24"/>
          <w:szCs w:val="24"/>
        </w:rPr>
        <w:t>për konstatimin e cenimit të së drejtës për gjykimin e çështjes brenda një afati të arsyeshëm</w:t>
      </w:r>
      <w:r w:rsidRPr="00432CFD">
        <w:rPr>
          <w:rFonts w:ascii="Times New Roman" w:hAnsi="Times New Roman"/>
          <w:sz w:val="24"/>
          <w:szCs w:val="24"/>
        </w:rPr>
        <w:t>, për shkak se legjislacioni nuk parashikon mjete të tjera juridike efektive për mbrojtjen e kësaj të drejte kushtetuese (</w:t>
      </w:r>
      <w:r w:rsidRPr="00432CFD">
        <w:rPr>
          <w:rFonts w:ascii="Times New Roman" w:hAnsi="Times New Roman"/>
          <w:i/>
          <w:sz w:val="24"/>
          <w:szCs w:val="24"/>
        </w:rPr>
        <w:t>shih vendimin nr. 69, datë 17.11.2015 të Gjykatës Kushtetuese</w:t>
      </w:r>
      <w:r w:rsidRPr="00432CFD">
        <w:rPr>
          <w:rFonts w:ascii="Times New Roman" w:hAnsi="Times New Roman"/>
          <w:sz w:val="24"/>
          <w:szCs w:val="24"/>
        </w:rPr>
        <w:t xml:space="preserve">). </w:t>
      </w:r>
    </w:p>
    <w:p w:rsidR="003D5445" w:rsidRPr="00432CFD" w:rsidRDefault="003D5445" w:rsidP="003D5445">
      <w:pPr>
        <w:tabs>
          <w:tab w:val="left" w:pos="851"/>
        </w:tabs>
        <w:ind w:firstLine="567"/>
        <w:rPr>
          <w:rFonts w:ascii="Times New Roman" w:hAnsi="Times New Roman"/>
          <w:bCs/>
          <w:sz w:val="24"/>
          <w:szCs w:val="24"/>
        </w:rPr>
      </w:pPr>
      <w:r w:rsidRPr="00432CFD">
        <w:rPr>
          <w:rFonts w:ascii="Times New Roman" w:hAnsi="Times New Roman"/>
          <w:sz w:val="24"/>
          <w:szCs w:val="24"/>
        </w:rPr>
        <w:tab/>
        <w:t>1</w:t>
      </w:r>
      <w:r>
        <w:rPr>
          <w:rFonts w:ascii="Times New Roman" w:hAnsi="Times New Roman"/>
          <w:sz w:val="24"/>
          <w:szCs w:val="24"/>
        </w:rPr>
        <w:t>7</w:t>
      </w:r>
      <w:r w:rsidRPr="00432CFD">
        <w:rPr>
          <w:rFonts w:ascii="Times New Roman" w:hAnsi="Times New Roman"/>
          <w:sz w:val="24"/>
          <w:szCs w:val="24"/>
        </w:rPr>
        <w:t xml:space="preserve">. Me </w:t>
      </w:r>
      <w:r w:rsidRPr="00432CFD">
        <w:rPr>
          <w:rFonts w:ascii="Times New Roman" w:hAnsi="Times New Roman"/>
          <w:bCs/>
          <w:sz w:val="24"/>
          <w:szCs w:val="24"/>
        </w:rPr>
        <w:t>ndryshimet që i janë b</w:t>
      </w:r>
      <w:r>
        <w:rPr>
          <w:rFonts w:ascii="Times New Roman" w:hAnsi="Times New Roman"/>
          <w:bCs/>
          <w:sz w:val="24"/>
          <w:szCs w:val="24"/>
        </w:rPr>
        <w:t>ërë KPC-së me ligjin nr. 38/201</w:t>
      </w:r>
      <w:r w:rsidRPr="00432CFD">
        <w:rPr>
          <w:rFonts w:ascii="Times New Roman" w:hAnsi="Times New Roman"/>
          <w:bCs/>
          <w:sz w:val="24"/>
          <w:szCs w:val="24"/>
        </w:rPr>
        <w:t>7 (të cilat kanë hyrë në fuqi në datën 05.11.2017), tashmë çdo personi i janë ofruar mjete të reja ligjore për t’u mbrojtur efektivisht nga cenimi i së drejtës për gjykimin brenda një afati të arsyeshëm. Konkretisht, KPC-ja përcakton se çfarë do të konsiderohen afate të arsyeshme (neni 399/2), me çfarë mjetesh mbrohesh nga cenimi: kërkesa</w:t>
      </w:r>
      <w:r>
        <w:rPr>
          <w:rFonts w:ascii="Times New Roman" w:hAnsi="Times New Roman"/>
          <w:bCs/>
          <w:sz w:val="24"/>
          <w:szCs w:val="24"/>
        </w:rPr>
        <w:t xml:space="preserve"> për përshpejtim (neni 399/4),</w:t>
      </w:r>
      <w:r w:rsidRPr="00432CFD">
        <w:rPr>
          <w:rFonts w:ascii="Times New Roman" w:hAnsi="Times New Roman"/>
          <w:bCs/>
          <w:sz w:val="24"/>
          <w:szCs w:val="24"/>
        </w:rPr>
        <w:t xml:space="preserve"> kërkesa për dëmshpërblim dhe çfarë do të konsiderohet shpërblim i drejtë (neni 399/3), cila është gjykata </w:t>
      </w:r>
      <w:r w:rsidRPr="00432CFD">
        <w:rPr>
          <w:rFonts w:ascii="Times New Roman" w:hAnsi="Times New Roman"/>
          <w:bCs/>
          <w:sz w:val="24"/>
          <w:szCs w:val="24"/>
        </w:rPr>
        <w:lastRenderedPageBreak/>
        <w:t>kompetente</w:t>
      </w:r>
      <w:r>
        <w:rPr>
          <w:rFonts w:ascii="Times New Roman" w:hAnsi="Times New Roman"/>
          <w:bCs/>
          <w:sz w:val="24"/>
          <w:szCs w:val="24"/>
        </w:rPr>
        <w:t xml:space="preserve"> për shqyrtimin e kërkesës (nenet</w:t>
      </w:r>
      <w:r w:rsidRPr="00432CFD">
        <w:rPr>
          <w:rFonts w:ascii="Times New Roman" w:hAnsi="Times New Roman"/>
          <w:bCs/>
          <w:sz w:val="24"/>
          <w:szCs w:val="24"/>
        </w:rPr>
        <w:t xml:space="preserve"> 399/4 dhe 399/6), rregulla</w:t>
      </w:r>
      <w:r>
        <w:rPr>
          <w:rFonts w:ascii="Times New Roman" w:hAnsi="Times New Roman"/>
          <w:bCs/>
          <w:sz w:val="24"/>
          <w:szCs w:val="24"/>
        </w:rPr>
        <w:t>t për gjykimin e kërkesës (neni</w:t>
      </w:r>
      <w:r w:rsidRPr="00432CFD">
        <w:rPr>
          <w:rFonts w:ascii="Times New Roman" w:hAnsi="Times New Roman"/>
          <w:bCs/>
          <w:sz w:val="24"/>
          <w:szCs w:val="24"/>
        </w:rPr>
        <w:t xml:space="preserve"> 399/7)</w:t>
      </w:r>
      <w:r>
        <w:rPr>
          <w:rFonts w:ascii="Times New Roman" w:hAnsi="Times New Roman"/>
          <w:bCs/>
          <w:sz w:val="24"/>
          <w:szCs w:val="24"/>
        </w:rPr>
        <w:t>, marrja e vendimit (neni 399/8),</w:t>
      </w:r>
      <w:r w:rsidRPr="00432CFD">
        <w:rPr>
          <w:rFonts w:ascii="Times New Roman" w:hAnsi="Times New Roman"/>
          <w:bCs/>
          <w:sz w:val="24"/>
          <w:szCs w:val="24"/>
        </w:rPr>
        <w:t xml:space="preserve"> etj. Për rrjedhojë, ligji procedural ka parashikuar mjete ligjore efektive me qëllim që individit t`i garantohet mbrojtja efektive në lidhje me pretendimet për cenimin e së drejtës për gjykimin b</w:t>
      </w:r>
      <w:r>
        <w:rPr>
          <w:rFonts w:ascii="Times New Roman" w:hAnsi="Times New Roman"/>
          <w:bCs/>
          <w:sz w:val="24"/>
          <w:szCs w:val="24"/>
        </w:rPr>
        <w:t>renda një afati të arsyeshëm ose</w:t>
      </w:r>
      <w:r w:rsidRPr="00432CFD">
        <w:rPr>
          <w:rFonts w:ascii="Times New Roman" w:hAnsi="Times New Roman"/>
          <w:bCs/>
          <w:sz w:val="24"/>
          <w:szCs w:val="24"/>
        </w:rPr>
        <w:t xml:space="preserve"> edhe për ekzekutimin e vendimit të formës së prerë brenda një afati të arsyeshëm.</w:t>
      </w:r>
    </w:p>
    <w:p w:rsidR="003D5445" w:rsidRPr="00432CFD" w:rsidRDefault="00D10822" w:rsidP="003D5445">
      <w:pPr>
        <w:tabs>
          <w:tab w:val="left" w:pos="851"/>
        </w:tabs>
        <w:ind w:firstLine="567"/>
        <w:rPr>
          <w:rFonts w:ascii="Times New Roman" w:hAnsi="Times New Roman"/>
          <w:sz w:val="24"/>
          <w:szCs w:val="24"/>
        </w:rPr>
      </w:pPr>
      <w:r>
        <w:rPr>
          <w:rFonts w:ascii="Times New Roman" w:hAnsi="Times New Roman"/>
          <w:sz w:val="24"/>
          <w:szCs w:val="24"/>
        </w:rPr>
        <w:tab/>
      </w:r>
      <w:r w:rsidR="00CB615A">
        <w:rPr>
          <w:rFonts w:ascii="Times New Roman" w:hAnsi="Times New Roman"/>
          <w:sz w:val="24"/>
          <w:szCs w:val="24"/>
        </w:rPr>
        <w:t>1</w:t>
      </w:r>
      <w:r w:rsidR="003D5445">
        <w:rPr>
          <w:rFonts w:ascii="Times New Roman" w:hAnsi="Times New Roman"/>
          <w:sz w:val="24"/>
          <w:szCs w:val="24"/>
        </w:rPr>
        <w:t xml:space="preserve">8. </w:t>
      </w:r>
      <w:r w:rsidRPr="00FA2091">
        <w:rPr>
          <w:rFonts w:ascii="Times New Roman" w:hAnsi="Times New Roman"/>
          <w:sz w:val="24"/>
          <w:szCs w:val="24"/>
        </w:rPr>
        <w:t>Në çështjen konkrete</w:t>
      </w:r>
      <w:r w:rsidR="00B25A0E" w:rsidRPr="00BA75EB">
        <w:rPr>
          <w:rFonts w:ascii="Times New Roman" w:hAnsi="Times New Roman"/>
          <w:sz w:val="24"/>
          <w:szCs w:val="24"/>
        </w:rPr>
        <w:t xml:space="preserve"> </w:t>
      </w:r>
      <w:r w:rsidRPr="00FA2091">
        <w:rPr>
          <w:rFonts w:ascii="Times New Roman" w:hAnsi="Times New Roman"/>
          <w:sz w:val="24"/>
          <w:szCs w:val="24"/>
        </w:rPr>
        <w:t xml:space="preserve">Kolegji konstaton se </w:t>
      </w:r>
      <w:r w:rsidR="00541BB1" w:rsidRPr="00541BB1">
        <w:rPr>
          <w:rFonts w:ascii="Times New Roman" w:hAnsi="Times New Roman"/>
          <w:sz w:val="24"/>
          <w:szCs w:val="24"/>
        </w:rPr>
        <w:t xml:space="preserve">në datën 20.12.2017 </w:t>
      </w:r>
      <w:r w:rsidR="003D5445" w:rsidRPr="00432CFD">
        <w:rPr>
          <w:rFonts w:ascii="Times New Roman" w:hAnsi="Times New Roman"/>
          <w:sz w:val="24"/>
          <w:szCs w:val="24"/>
        </w:rPr>
        <w:t>Gjykata Administrative e Apelit ka regjistruar ankimin e kërkuesit. Pa përfunduar procesi gjyqësor në Gjykatën Administrative të Apelit, kërkuesi ka paraqitur kërkesë në Gjykatën e Lartë në datën 11.12.2019 për konstatimin e cenimit të së drejtës për gjykim brenda një afati të arsyeshëm dhe për përshpejtimin e procedurave, bazuar në nenet 399/1 e vijues të KPC-së. Gjithashtu</w:t>
      </w:r>
      <w:r w:rsidR="003D5445">
        <w:rPr>
          <w:rFonts w:ascii="Times New Roman" w:hAnsi="Times New Roman"/>
          <w:sz w:val="24"/>
          <w:szCs w:val="24"/>
        </w:rPr>
        <w:t>,</w:t>
      </w:r>
      <w:r w:rsidR="003D5445" w:rsidRPr="00432CFD">
        <w:rPr>
          <w:rFonts w:ascii="Times New Roman" w:hAnsi="Times New Roman"/>
          <w:sz w:val="24"/>
          <w:szCs w:val="24"/>
        </w:rPr>
        <w:t xml:space="preserve"> </w:t>
      </w:r>
      <w:r w:rsidR="003D5445" w:rsidRPr="00432CFD">
        <w:rPr>
          <w:rFonts w:ascii="Times New Roman" w:hAnsi="Times New Roman"/>
          <w:bCs/>
          <w:sz w:val="24"/>
          <w:szCs w:val="24"/>
        </w:rPr>
        <w:t>Kolegji vëren se k</w:t>
      </w:r>
      <w:r w:rsidR="003D5445" w:rsidRPr="00432CFD">
        <w:rPr>
          <w:rFonts w:ascii="Times New Roman" w:hAnsi="Times New Roman"/>
          <w:sz w:val="24"/>
          <w:szCs w:val="24"/>
        </w:rPr>
        <w:t xml:space="preserve">ërkuesi nuk ka një vendim përfundimtar </w:t>
      </w:r>
      <w:r w:rsidR="003D5445">
        <w:rPr>
          <w:rFonts w:ascii="Times New Roman" w:hAnsi="Times New Roman"/>
          <w:sz w:val="24"/>
          <w:szCs w:val="24"/>
        </w:rPr>
        <w:t xml:space="preserve">dhe të formës së prerë </w:t>
      </w:r>
      <w:r w:rsidR="003D5445" w:rsidRPr="00432CFD">
        <w:rPr>
          <w:rFonts w:ascii="Times New Roman" w:hAnsi="Times New Roman"/>
          <w:sz w:val="24"/>
          <w:szCs w:val="24"/>
        </w:rPr>
        <w:t>nga Gjykata e Lartë</w:t>
      </w:r>
      <w:r w:rsidR="003D5445">
        <w:rPr>
          <w:rFonts w:ascii="Times New Roman" w:hAnsi="Times New Roman"/>
          <w:sz w:val="24"/>
          <w:szCs w:val="24"/>
        </w:rPr>
        <w:t>, sipas parashikimeve të nenit 399/8 të KPC-së</w:t>
      </w:r>
      <w:r w:rsidR="003D5445" w:rsidRPr="00432CFD">
        <w:rPr>
          <w:rFonts w:ascii="Times New Roman" w:hAnsi="Times New Roman"/>
          <w:sz w:val="24"/>
          <w:szCs w:val="24"/>
        </w:rPr>
        <w:t xml:space="preserve">. </w:t>
      </w:r>
    </w:p>
    <w:p w:rsidR="003D5445" w:rsidRPr="00432CFD" w:rsidRDefault="00151447" w:rsidP="003D5445">
      <w:pPr>
        <w:tabs>
          <w:tab w:val="left" w:pos="851"/>
        </w:tabs>
        <w:ind w:firstLine="567"/>
        <w:rPr>
          <w:rFonts w:ascii="Times New Roman" w:eastAsia="Batang" w:hAnsi="Times New Roman"/>
          <w:bCs/>
          <w:sz w:val="24"/>
          <w:szCs w:val="24"/>
        </w:rPr>
      </w:pPr>
      <w:r>
        <w:rPr>
          <w:rFonts w:ascii="Times New Roman" w:eastAsia="Batang" w:hAnsi="Times New Roman"/>
          <w:bCs/>
          <w:sz w:val="24"/>
          <w:szCs w:val="24"/>
        </w:rPr>
        <w:tab/>
      </w:r>
      <w:r w:rsidR="00DA0905">
        <w:rPr>
          <w:rFonts w:ascii="Times New Roman" w:eastAsia="Batang" w:hAnsi="Times New Roman"/>
          <w:bCs/>
          <w:sz w:val="24"/>
          <w:szCs w:val="24"/>
        </w:rPr>
        <w:t>1</w:t>
      </w:r>
      <w:r w:rsidR="003D5445">
        <w:rPr>
          <w:rFonts w:ascii="Times New Roman" w:eastAsia="Batang" w:hAnsi="Times New Roman"/>
          <w:bCs/>
          <w:sz w:val="24"/>
          <w:szCs w:val="24"/>
        </w:rPr>
        <w:t>9</w:t>
      </w:r>
      <w:r w:rsidR="00DA0905">
        <w:rPr>
          <w:rFonts w:ascii="Times New Roman" w:eastAsia="Batang" w:hAnsi="Times New Roman"/>
          <w:bCs/>
          <w:sz w:val="24"/>
          <w:szCs w:val="24"/>
        </w:rPr>
        <w:t xml:space="preserve">. </w:t>
      </w:r>
      <w:r w:rsidR="003D5445">
        <w:rPr>
          <w:rFonts w:ascii="Times New Roman" w:eastAsia="Batang" w:hAnsi="Times New Roman"/>
          <w:bCs/>
          <w:sz w:val="24"/>
          <w:szCs w:val="24"/>
        </w:rPr>
        <w:t xml:space="preserve">Në vështrim të sa më sipër, </w:t>
      </w:r>
      <w:r w:rsidR="003D5445" w:rsidRPr="00432CFD">
        <w:rPr>
          <w:rFonts w:ascii="Times New Roman" w:eastAsia="Batang" w:hAnsi="Times New Roman"/>
          <w:bCs/>
          <w:sz w:val="24"/>
          <w:szCs w:val="24"/>
        </w:rPr>
        <w:t>Kolegji vlerëson se përderisa kërkuesi ka ushtruar mjetet ligjore për</w:t>
      </w:r>
      <w:r w:rsidR="003D5445">
        <w:rPr>
          <w:rFonts w:ascii="Times New Roman" w:eastAsia="Batang" w:hAnsi="Times New Roman"/>
          <w:bCs/>
          <w:sz w:val="24"/>
          <w:szCs w:val="24"/>
        </w:rPr>
        <w:t xml:space="preserve"> mbrojtjen e s</w:t>
      </w:r>
      <w:r w:rsidR="003D5445" w:rsidRPr="00432CFD">
        <w:rPr>
          <w:rFonts w:ascii="Times New Roman" w:eastAsia="Batang" w:hAnsi="Times New Roman"/>
          <w:bCs/>
          <w:sz w:val="24"/>
          <w:szCs w:val="24"/>
        </w:rPr>
        <w:t>ë drejtës së tij dhe procesi në Gjykatën e Lartë</w:t>
      </w:r>
      <w:r w:rsidR="003D5445">
        <w:rPr>
          <w:rFonts w:ascii="Times New Roman" w:eastAsia="Batang" w:hAnsi="Times New Roman"/>
          <w:bCs/>
          <w:sz w:val="24"/>
          <w:szCs w:val="24"/>
        </w:rPr>
        <w:t>,</w:t>
      </w:r>
      <w:r w:rsidR="003D5445" w:rsidRPr="00432CFD">
        <w:rPr>
          <w:rFonts w:ascii="Times New Roman" w:eastAsia="Batang" w:hAnsi="Times New Roman"/>
          <w:bCs/>
          <w:sz w:val="24"/>
          <w:szCs w:val="24"/>
        </w:rPr>
        <w:t xml:space="preserve"> në lidhje me kërkesën për mosgjykimin brenda një afati të arsyeshëm dhe pë</w:t>
      </w:r>
      <w:r w:rsidR="003D5445">
        <w:rPr>
          <w:rFonts w:ascii="Times New Roman" w:eastAsia="Batang" w:hAnsi="Times New Roman"/>
          <w:bCs/>
          <w:sz w:val="24"/>
          <w:szCs w:val="24"/>
        </w:rPr>
        <w:t>rshpejtimin</w:t>
      </w:r>
      <w:r w:rsidR="003D5445" w:rsidRPr="00432CFD">
        <w:rPr>
          <w:rFonts w:ascii="Times New Roman" w:eastAsia="Batang" w:hAnsi="Times New Roman"/>
          <w:bCs/>
          <w:sz w:val="24"/>
          <w:szCs w:val="24"/>
        </w:rPr>
        <w:t xml:space="preserve"> e procedurave</w:t>
      </w:r>
      <w:r w:rsidR="003D5445">
        <w:rPr>
          <w:rFonts w:ascii="Times New Roman" w:eastAsia="Batang" w:hAnsi="Times New Roman"/>
          <w:bCs/>
          <w:sz w:val="24"/>
          <w:szCs w:val="24"/>
        </w:rPr>
        <w:t>,</w:t>
      </w:r>
      <w:r w:rsidR="003D5445" w:rsidRPr="00432CFD">
        <w:rPr>
          <w:rFonts w:ascii="Times New Roman" w:eastAsia="Batang" w:hAnsi="Times New Roman"/>
          <w:bCs/>
          <w:sz w:val="24"/>
          <w:szCs w:val="24"/>
        </w:rPr>
        <w:t xml:space="preserve"> është ende në gjykim, </w:t>
      </w:r>
      <w:r w:rsidR="003D5445">
        <w:rPr>
          <w:rFonts w:ascii="Times New Roman" w:eastAsia="Batang" w:hAnsi="Times New Roman"/>
          <w:bCs/>
          <w:sz w:val="24"/>
          <w:szCs w:val="24"/>
        </w:rPr>
        <w:t>ai</w:t>
      </w:r>
      <w:r w:rsidR="003D5445" w:rsidRPr="00432CFD">
        <w:rPr>
          <w:rFonts w:ascii="Times New Roman" w:eastAsia="Batang" w:hAnsi="Times New Roman"/>
          <w:bCs/>
          <w:sz w:val="24"/>
          <w:szCs w:val="24"/>
        </w:rPr>
        <w:t xml:space="preserve"> nuk legjitimohet të paraqesë kërkesë në Gjykatën Kushtetuese. </w:t>
      </w:r>
    </w:p>
    <w:p w:rsidR="00FA2091" w:rsidRDefault="003D5445" w:rsidP="00FA2091">
      <w:pPr>
        <w:ind w:firstLine="720"/>
        <w:rPr>
          <w:rFonts w:ascii="Times New Roman" w:hAnsi="Times New Roman"/>
          <w:bCs/>
          <w:position w:val="2"/>
          <w:sz w:val="24"/>
          <w:szCs w:val="24"/>
        </w:rPr>
      </w:pPr>
      <w:r>
        <w:rPr>
          <w:rFonts w:ascii="Times New Roman" w:hAnsi="Times New Roman"/>
          <w:bCs/>
          <w:position w:val="2"/>
          <w:sz w:val="24"/>
          <w:szCs w:val="24"/>
        </w:rPr>
        <w:t>20</w:t>
      </w:r>
      <w:r w:rsidR="00DA0905" w:rsidRPr="00432CFD">
        <w:rPr>
          <w:rFonts w:ascii="Times New Roman" w:hAnsi="Times New Roman"/>
          <w:bCs/>
          <w:position w:val="2"/>
          <w:sz w:val="24"/>
          <w:szCs w:val="24"/>
        </w:rPr>
        <w:t>. Si përfundim, Kolegji vlerëson se kërkesa nuk plotëson kushtet për kalimin e saj për shqyrtim në seancë plenare.</w:t>
      </w:r>
    </w:p>
    <w:p w:rsidR="00FA2091" w:rsidRDefault="00FA2091" w:rsidP="00FA2091">
      <w:pPr>
        <w:ind w:firstLine="720"/>
        <w:rPr>
          <w:rFonts w:ascii="Times New Roman" w:hAnsi="Times New Roman"/>
          <w:bCs/>
          <w:position w:val="2"/>
          <w:sz w:val="24"/>
          <w:szCs w:val="24"/>
        </w:rPr>
      </w:pPr>
    </w:p>
    <w:p w:rsidR="00EB56F7" w:rsidRPr="00291429" w:rsidRDefault="00EB56F7" w:rsidP="00FA2091">
      <w:pPr>
        <w:ind w:firstLine="720"/>
        <w:jc w:val="center"/>
        <w:rPr>
          <w:rFonts w:ascii="Times New Roman" w:eastAsia="Times New Roman" w:hAnsi="Times New Roman"/>
          <w:b/>
          <w:bCs/>
          <w:sz w:val="24"/>
          <w:szCs w:val="24"/>
        </w:rPr>
      </w:pPr>
      <w:r w:rsidRPr="00291429">
        <w:rPr>
          <w:rFonts w:ascii="Times New Roman" w:eastAsia="Times New Roman" w:hAnsi="Times New Roman"/>
          <w:b/>
          <w:bCs/>
          <w:sz w:val="24"/>
          <w:szCs w:val="24"/>
        </w:rPr>
        <w:t>PËR KËTO ARSYE,</w:t>
      </w:r>
    </w:p>
    <w:p w:rsidR="00FA2091" w:rsidRDefault="00EB56F7" w:rsidP="00FA2091">
      <w:pPr>
        <w:rPr>
          <w:rFonts w:ascii="Times New Roman" w:hAnsi="Times New Roman"/>
          <w:sz w:val="24"/>
          <w:szCs w:val="24"/>
        </w:rPr>
      </w:pPr>
      <w:r w:rsidRPr="00291429">
        <w:rPr>
          <w:rFonts w:ascii="Times New Roman" w:eastAsia="Times New Roman" w:hAnsi="Times New Roman"/>
          <w:sz w:val="24"/>
          <w:szCs w:val="24"/>
        </w:rPr>
        <w:tab/>
        <w:t xml:space="preserve">Kolegji i Gjykatës Kushtetuese të Republikës së Shqipërisë, </w:t>
      </w:r>
      <w:r w:rsidRPr="00291429">
        <w:rPr>
          <w:rFonts w:ascii="Times New Roman" w:hAnsi="Times New Roman"/>
          <w:sz w:val="24"/>
          <w:szCs w:val="24"/>
        </w:rPr>
        <w:t>në bazë të neneve 31 dhe 31/a</w:t>
      </w:r>
      <w:r w:rsidR="00663D69" w:rsidRPr="00291429">
        <w:rPr>
          <w:rFonts w:ascii="Times New Roman" w:hAnsi="Times New Roman"/>
          <w:sz w:val="24"/>
          <w:szCs w:val="24"/>
        </w:rPr>
        <w:t xml:space="preserve"> </w:t>
      </w:r>
      <w:r w:rsidRPr="00291429">
        <w:rPr>
          <w:rFonts w:ascii="Times New Roman" w:hAnsi="Times New Roman"/>
          <w:sz w:val="24"/>
          <w:szCs w:val="24"/>
        </w:rPr>
        <w:t>të ligjit nr.</w:t>
      </w:r>
      <w:r w:rsidR="00633901" w:rsidRPr="00291429">
        <w:rPr>
          <w:rFonts w:ascii="Times New Roman" w:hAnsi="Times New Roman"/>
          <w:sz w:val="24"/>
          <w:szCs w:val="24"/>
        </w:rPr>
        <w:t xml:space="preserve"> </w:t>
      </w:r>
      <w:r w:rsidRPr="00291429">
        <w:rPr>
          <w:rFonts w:ascii="Times New Roman" w:hAnsi="Times New Roman"/>
          <w:sz w:val="24"/>
          <w:szCs w:val="24"/>
        </w:rPr>
        <w:t>8577, datë 10.02.2000 “Për organizimin dhe funksionimin e Gjykatës Kushtetuese të Republikës së Shqipërisë”, të ndryshuar,</w:t>
      </w:r>
    </w:p>
    <w:p w:rsidR="00FA2091" w:rsidRDefault="00FA2091" w:rsidP="00FA2091">
      <w:pPr>
        <w:rPr>
          <w:rFonts w:ascii="Times New Roman" w:hAnsi="Times New Roman"/>
          <w:sz w:val="24"/>
          <w:szCs w:val="24"/>
        </w:rPr>
      </w:pPr>
    </w:p>
    <w:p w:rsidR="00EB56F7" w:rsidRPr="00291429" w:rsidRDefault="00EB56F7" w:rsidP="00FA2091">
      <w:pPr>
        <w:jc w:val="center"/>
        <w:rPr>
          <w:rFonts w:ascii="Times New Roman" w:eastAsia="Times New Roman" w:hAnsi="Times New Roman"/>
          <w:b/>
          <w:bCs/>
          <w:sz w:val="24"/>
          <w:szCs w:val="24"/>
        </w:rPr>
      </w:pPr>
      <w:r w:rsidRPr="00291429">
        <w:rPr>
          <w:rFonts w:ascii="Times New Roman" w:eastAsia="Times New Roman" w:hAnsi="Times New Roman"/>
          <w:b/>
          <w:bCs/>
          <w:sz w:val="24"/>
          <w:szCs w:val="24"/>
        </w:rPr>
        <w:t>V E N D O S I:</w:t>
      </w:r>
    </w:p>
    <w:p w:rsidR="006939BE" w:rsidRPr="00440FDB" w:rsidRDefault="00EB56F7" w:rsidP="00FA2091">
      <w:pPr>
        <w:ind w:firstLine="720"/>
        <w:rPr>
          <w:rFonts w:ascii="Times New Roman" w:hAnsi="Times New Roman"/>
          <w:sz w:val="24"/>
          <w:szCs w:val="24"/>
        </w:rPr>
      </w:pPr>
      <w:r w:rsidRPr="00291429">
        <w:rPr>
          <w:rFonts w:ascii="Times New Roman" w:eastAsia="Times New Roman" w:hAnsi="Times New Roman"/>
          <w:sz w:val="24"/>
          <w:szCs w:val="24"/>
        </w:rPr>
        <w:t>Moskalimin e çështjes për shqyrtim në seancë plenare.</w:t>
      </w:r>
    </w:p>
    <w:sectPr w:rsidR="006939BE" w:rsidRPr="00440FDB" w:rsidSect="006E4904">
      <w:headerReference w:type="default" r:id="rId8"/>
      <w:footerReference w:type="default" r:id="rId9"/>
      <w:footerReference w:type="first" r:id="rId10"/>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BF" w:rsidRDefault="00CD7BBF">
      <w:pPr>
        <w:spacing w:line="240" w:lineRule="auto"/>
      </w:pPr>
      <w:r>
        <w:separator/>
      </w:r>
    </w:p>
  </w:endnote>
  <w:endnote w:type="continuationSeparator" w:id="0">
    <w:p w:rsidR="00CD7BBF" w:rsidRDefault="00CD7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DB" w:rsidRDefault="00440FDB">
    <w:pPr>
      <w:pStyle w:val="Footer"/>
      <w:jc w:val="right"/>
    </w:pPr>
    <w:r>
      <w:fldChar w:fldCharType="begin"/>
    </w:r>
    <w:r>
      <w:instrText xml:space="preserve"> PAGE   \* MERGEFORMAT </w:instrText>
    </w:r>
    <w:r>
      <w:fldChar w:fldCharType="separate"/>
    </w:r>
    <w:r w:rsidR="004812F6">
      <w:rPr>
        <w:noProof/>
      </w:rPr>
      <w:t>2</w:t>
    </w:r>
    <w:r>
      <w:rPr>
        <w:noProof/>
      </w:rPr>
      <w:fldChar w:fldCharType="end"/>
    </w:r>
  </w:p>
  <w:p w:rsidR="00440FDB" w:rsidRDefault="00440F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CD" w:rsidRPr="002B4F13" w:rsidRDefault="002B4F13">
    <w:pPr>
      <w:pStyle w:val="Footer"/>
      <w:rPr>
        <w:rFonts w:ascii="Times New Roman" w:hAnsi="Times New Roman"/>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BF" w:rsidRDefault="00CD7BBF">
      <w:pPr>
        <w:spacing w:line="240" w:lineRule="auto"/>
      </w:pPr>
      <w:r>
        <w:separator/>
      </w:r>
    </w:p>
  </w:footnote>
  <w:footnote w:type="continuationSeparator" w:id="0">
    <w:p w:rsidR="00CD7BBF" w:rsidRDefault="00CD7B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CD" w:rsidRDefault="009C18CD">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B25"/>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
    <w:nsid w:val="05FC53D1"/>
    <w:multiLevelType w:val="multilevel"/>
    <w:tmpl w:val="433EEF78"/>
    <w:lvl w:ilvl="0">
      <w:start w:val="7"/>
      <w:numFmt w:val="decimal"/>
      <w:lvlText w:val="%1."/>
      <w:lvlJc w:val="left"/>
      <w:pPr>
        <w:ind w:left="360" w:hanging="360"/>
      </w:pPr>
      <w:rPr>
        <w:rFonts w:eastAsia="MS Mincho" w:hint="default"/>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2">
    <w:nsid w:val="092D4333"/>
    <w:multiLevelType w:val="multilevel"/>
    <w:tmpl w:val="9A2C114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1907920"/>
    <w:multiLevelType w:val="multilevel"/>
    <w:tmpl w:val="44060596"/>
    <w:lvl w:ilvl="0">
      <w:start w:val="5"/>
      <w:numFmt w:val="decimal"/>
      <w:lvlText w:val="%1."/>
      <w:lvlJc w:val="left"/>
      <w:pPr>
        <w:ind w:left="360" w:hanging="360"/>
      </w:pPr>
      <w:rPr>
        <w:rFonts w:hint="default"/>
        <w:i/>
      </w:rPr>
    </w:lvl>
    <w:lvl w:ilvl="1">
      <w:start w:val="1"/>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4">
    <w:nsid w:val="13195F2D"/>
    <w:multiLevelType w:val="multilevel"/>
    <w:tmpl w:val="E7625296"/>
    <w:lvl w:ilvl="0">
      <w:start w:val="1"/>
      <w:numFmt w:val="decimal"/>
      <w:lvlText w:val="%1."/>
      <w:lvlJc w:val="left"/>
      <w:pPr>
        <w:ind w:left="786" w:hanging="360"/>
      </w:pPr>
      <w:rPr>
        <w:rFonts w:ascii="Times New Roman" w:eastAsia="Calibri" w:hAnsi="Times New Roman" w:cs="Times New Roman"/>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BF13201"/>
    <w:multiLevelType w:val="multilevel"/>
    <w:tmpl w:val="1F2898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3C211FC"/>
    <w:multiLevelType w:val="hybridMultilevel"/>
    <w:tmpl w:val="FF7A7588"/>
    <w:lvl w:ilvl="0" w:tplc="7EC0F112">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23258"/>
    <w:multiLevelType w:val="hybridMultilevel"/>
    <w:tmpl w:val="6E60F56A"/>
    <w:lvl w:ilvl="0" w:tplc="1954F2A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FC6668"/>
    <w:multiLevelType w:val="multilevel"/>
    <w:tmpl w:val="FB463E42"/>
    <w:lvl w:ilvl="0">
      <w:start w:val="5"/>
      <w:numFmt w:val="decimal"/>
      <w:lvlText w:val="%1."/>
      <w:lvlJc w:val="left"/>
      <w:pPr>
        <w:ind w:left="720" w:hanging="360"/>
      </w:pPr>
      <w:rPr>
        <w:rFonts w:hint="default"/>
        <w:b w:val="0"/>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B1068B6"/>
    <w:multiLevelType w:val="multilevel"/>
    <w:tmpl w:val="ACA81F6A"/>
    <w:lvl w:ilvl="0">
      <w:start w:val="5"/>
      <w:numFmt w:val="decimal"/>
      <w:lvlText w:val="%1."/>
      <w:lvlJc w:val="left"/>
      <w:pPr>
        <w:ind w:left="720" w:hanging="360"/>
      </w:pPr>
      <w:rPr>
        <w:rFonts w:eastAsia="MS Mincho" w:hint="default"/>
        <w:b w:val="0"/>
      </w:rPr>
    </w:lvl>
    <w:lvl w:ilvl="1">
      <w:start w:val="1"/>
      <w:numFmt w:val="decimal"/>
      <w:lvlText w:val="%1.%2."/>
      <w:lvlJc w:val="left"/>
      <w:pPr>
        <w:ind w:left="1069" w:hanging="36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2847" w:hanging="72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625" w:hanging="108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10">
    <w:nsid w:val="4FD67F0F"/>
    <w:multiLevelType w:val="hybridMultilevel"/>
    <w:tmpl w:val="CF849F6C"/>
    <w:lvl w:ilvl="0" w:tplc="1F70599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4410B0"/>
    <w:multiLevelType w:val="hybridMultilevel"/>
    <w:tmpl w:val="992CC390"/>
    <w:lvl w:ilvl="0" w:tplc="6B4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F46EDA"/>
    <w:multiLevelType w:val="multilevel"/>
    <w:tmpl w:val="1938DE38"/>
    <w:lvl w:ilvl="0">
      <w:start w:val="6"/>
      <w:numFmt w:val="decimal"/>
      <w:lvlText w:val="%1."/>
      <w:lvlJc w:val="left"/>
      <w:pPr>
        <w:ind w:left="360" w:hanging="360"/>
      </w:pPr>
      <w:rPr>
        <w:rFonts w:eastAsia="MS Mincho" w:hint="default"/>
        <w:i/>
      </w:rPr>
    </w:lvl>
    <w:lvl w:ilvl="1">
      <w:start w:val="2"/>
      <w:numFmt w:val="decimal"/>
      <w:lvlText w:val="%1.%2."/>
      <w:lvlJc w:val="left"/>
      <w:pPr>
        <w:ind w:left="720" w:hanging="360"/>
      </w:pPr>
      <w:rPr>
        <w:rFonts w:eastAsia="MS Mincho" w:hint="default"/>
        <w:i/>
      </w:rPr>
    </w:lvl>
    <w:lvl w:ilvl="2">
      <w:start w:val="1"/>
      <w:numFmt w:val="decimal"/>
      <w:lvlText w:val="%1.%2.%3."/>
      <w:lvlJc w:val="left"/>
      <w:pPr>
        <w:ind w:left="1440" w:hanging="720"/>
      </w:pPr>
      <w:rPr>
        <w:rFonts w:eastAsia="MS Mincho" w:hint="default"/>
        <w:i/>
      </w:rPr>
    </w:lvl>
    <w:lvl w:ilvl="3">
      <w:start w:val="1"/>
      <w:numFmt w:val="decimal"/>
      <w:lvlText w:val="%1.%2.%3.%4."/>
      <w:lvlJc w:val="left"/>
      <w:pPr>
        <w:ind w:left="1800" w:hanging="720"/>
      </w:pPr>
      <w:rPr>
        <w:rFonts w:eastAsia="MS Mincho" w:hint="default"/>
        <w:i/>
      </w:rPr>
    </w:lvl>
    <w:lvl w:ilvl="4">
      <w:start w:val="1"/>
      <w:numFmt w:val="decimal"/>
      <w:lvlText w:val="%1.%2.%3.%4.%5."/>
      <w:lvlJc w:val="left"/>
      <w:pPr>
        <w:ind w:left="2520" w:hanging="1080"/>
      </w:pPr>
      <w:rPr>
        <w:rFonts w:eastAsia="MS Mincho" w:hint="default"/>
        <w:i/>
      </w:rPr>
    </w:lvl>
    <w:lvl w:ilvl="5">
      <w:start w:val="1"/>
      <w:numFmt w:val="decimal"/>
      <w:lvlText w:val="%1.%2.%3.%4.%5.%6."/>
      <w:lvlJc w:val="left"/>
      <w:pPr>
        <w:ind w:left="2880" w:hanging="1080"/>
      </w:pPr>
      <w:rPr>
        <w:rFonts w:eastAsia="MS Mincho" w:hint="default"/>
        <w:i/>
      </w:rPr>
    </w:lvl>
    <w:lvl w:ilvl="6">
      <w:start w:val="1"/>
      <w:numFmt w:val="decimal"/>
      <w:lvlText w:val="%1.%2.%3.%4.%5.%6.%7."/>
      <w:lvlJc w:val="left"/>
      <w:pPr>
        <w:ind w:left="3600" w:hanging="1440"/>
      </w:pPr>
      <w:rPr>
        <w:rFonts w:eastAsia="MS Mincho" w:hint="default"/>
        <w:i/>
      </w:rPr>
    </w:lvl>
    <w:lvl w:ilvl="7">
      <w:start w:val="1"/>
      <w:numFmt w:val="decimal"/>
      <w:lvlText w:val="%1.%2.%3.%4.%5.%6.%7.%8."/>
      <w:lvlJc w:val="left"/>
      <w:pPr>
        <w:ind w:left="3960" w:hanging="1440"/>
      </w:pPr>
      <w:rPr>
        <w:rFonts w:eastAsia="MS Mincho" w:hint="default"/>
        <w:i/>
      </w:rPr>
    </w:lvl>
    <w:lvl w:ilvl="8">
      <w:start w:val="1"/>
      <w:numFmt w:val="decimal"/>
      <w:lvlText w:val="%1.%2.%3.%4.%5.%6.%7.%8.%9."/>
      <w:lvlJc w:val="left"/>
      <w:pPr>
        <w:ind w:left="4680" w:hanging="1800"/>
      </w:pPr>
      <w:rPr>
        <w:rFonts w:eastAsia="MS Mincho" w:hint="default"/>
        <w:i/>
      </w:rPr>
    </w:lvl>
  </w:abstractNum>
  <w:abstractNum w:abstractNumId="13">
    <w:nsid w:val="5BD82746"/>
    <w:multiLevelType w:val="multilevel"/>
    <w:tmpl w:val="79BE0490"/>
    <w:lvl w:ilvl="0">
      <w:start w:val="1"/>
      <w:numFmt w:val="decimal"/>
      <w:lvlText w:val="%1."/>
      <w:lvlJc w:val="left"/>
      <w:pPr>
        <w:ind w:left="1170" w:hanging="360"/>
      </w:pPr>
      <w:rPr>
        <w:rFonts w:hint="default"/>
        <w:b w:val="0"/>
        <w:i w:val="0"/>
      </w:rPr>
    </w:lvl>
    <w:lvl w:ilvl="1">
      <w:start w:val="1"/>
      <w:numFmt w:val="decimal"/>
      <w:isLgl/>
      <w:lvlText w:val="%1.%2"/>
      <w:lvlJc w:val="left"/>
      <w:pPr>
        <w:ind w:left="1069" w:hanging="360"/>
      </w:pPr>
      <w:rPr>
        <w:rFonts w:ascii="Times New Roman" w:eastAsia="MS Mincho" w:hAnsi="Times New Roman" w:cs="Times New Roman" w:hint="default"/>
        <w:i w:val="0"/>
      </w:rPr>
    </w:lvl>
    <w:lvl w:ilvl="2">
      <w:start w:val="1"/>
      <w:numFmt w:val="decimal"/>
      <w:isLgl/>
      <w:lvlText w:val="%1.%2.%3"/>
      <w:lvlJc w:val="left"/>
      <w:pPr>
        <w:ind w:left="1778" w:hanging="720"/>
      </w:pPr>
      <w:rPr>
        <w:rFonts w:ascii="Times New Roman" w:eastAsia="MS Mincho" w:hAnsi="Times New Roman" w:cs="Times New Roman" w:hint="default"/>
        <w:i w:val="0"/>
      </w:rPr>
    </w:lvl>
    <w:lvl w:ilvl="3">
      <w:start w:val="1"/>
      <w:numFmt w:val="decimal"/>
      <w:isLgl/>
      <w:lvlText w:val="%1.%2.%3.%4"/>
      <w:lvlJc w:val="left"/>
      <w:pPr>
        <w:ind w:left="2127" w:hanging="720"/>
      </w:pPr>
      <w:rPr>
        <w:rFonts w:ascii="Times New Roman" w:eastAsia="MS Mincho" w:hAnsi="Times New Roman" w:cs="Times New Roman" w:hint="default"/>
        <w:i/>
      </w:rPr>
    </w:lvl>
    <w:lvl w:ilvl="4">
      <w:start w:val="1"/>
      <w:numFmt w:val="decimal"/>
      <w:isLgl/>
      <w:lvlText w:val="%1.%2.%3.%4.%5"/>
      <w:lvlJc w:val="left"/>
      <w:pPr>
        <w:ind w:left="2836" w:hanging="1080"/>
      </w:pPr>
      <w:rPr>
        <w:rFonts w:ascii="Times New Roman" w:eastAsia="MS Mincho" w:hAnsi="Times New Roman" w:cs="Times New Roman" w:hint="default"/>
        <w:i/>
      </w:rPr>
    </w:lvl>
    <w:lvl w:ilvl="5">
      <w:start w:val="1"/>
      <w:numFmt w:val="decimal"/>
      <w:isLgl/>
      <w:lvlText w:val="%1.%2.%3.%4.%5.%6"/>
      <w:lvlJc w:val="left"/>
      <w:pPr>
        <w:ind w:left="3185" w:hanging="1080"/>
      </w:pPr>
      <w:rPr>
        <w:rFonts w:ascii="Times New Roman" w:eastAsia="MS Mincho" w:hAnsi="Times New Roman" w:cs="Times New Roman" w:hint="default"/>
        <w:i/>
      </w:rPr>
    </w:lvl>
    <w:lvl w:ilvl="6">
      <w:start w:val="1"/>
      <w:numFmt w:val="decimal"/>
      <w:isLgl/>
      <w:lvlText w:val="%1.%2.%3.%4.%5.%6.%7"/>
      <w:lvlJc w:val="left"/>
      <w:pPr>
        <w:ind w:left="3894" w:hanging="1440"/>
      </w:pPr>
      <w:rPr>
        <w:rFonts w:ascii="Times New Roman" w:eastAsia="MS Mincho" w:hAnsi="Times New Roman" w:cs="Times New Roman" w:hint="default"/>
        <w:i/>
      </w:rPr>
    </w:lvl>
    <w:lvl w:ilvl="7">
      <w:start w:val="1"/>
      <w:numFmt w:val="decimal"/>
      <w:isLgl/>
      <w:lvlText w:val="%1.%2.%3.%4.%5.%6.%7.%8"/>
      <w:lvlJc w:val="left"/>
      <w:pPr>
        <w:ind w:left="4243" w:hanging="1440"/>
      </w:pPr>
      <w:rPr>
        <w:rFonts w:ascii="Times New Roman" w:eastAsia="MS Mincho" w:hAnsi="Times New Roman" w:cs="Times New Roman" w:hint="default"/>
        <w:i/>
      </w:rPr>
    </w:lvl>
    <w:lvl w:ilvl="8">
      <w:start w:val="1"/>
      <w:numFmt w:val="decimal"/>
      <w:isLgl/>
      <w:lvlText w:val="%1.%2.%3.%4.%5.%6.%7.%8.%9"/>
      <w:lvlJc w:val="left"/>
      <w:pPr>
        <w:ind w:left="4952" w:hanging="1800"/>
      </w:pPr>
      <w:rPr>
        <w:rFonts w:ascii="Times New Roman" w:eastAsia="MS Mincho" w:hAnsi="Times New Roman" w:cs="Times New Roman" w:hint="default"/>
        <w:i/>
      </w:rPr>
    </w:lvl>
  </w:abstractNum>
  <w:abstractNum w:abstractNumId="14">
    <w:nsid w:val="5C6E3DA0"/>
    <w:multiLevelType w:val="multilevel"/>
    <w:tmpl w:val="A4283C02"/>
    <w:lvl w:ilvl="0">
      <w:start w:val="4"/>
      <w:numFmt w:val="decimal"/>
      <w:lvlText w:val="%1."/>
      <w:lvlJc w:val="left"/>
      <w:pPr>
        <w:ind w:left="360" w:hanging="360"/>
      </w:pPr>
      <w:rPr>
        <w:rFonts w:hint="default"/>
        <w:i w:val="0"/>
      </w:rPr>
    </w:lvl>
    <w:lvl w:ilvl="1">
      <w:start w:val="1"/>
      <w:numFmt w:val="decimal"/>
      <w:lvlText w:val="%1.%2."/>
      <w:lvlJc w:val="left"/>
      <w:pPr>
        <w:ind w:left="1429" w:hanging="360"/>
      </w:pPr>
      <w:rPr>
        <w:rFonts w:hint="default"/>
        <w:i w:val="0"/>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15">
    <w:nsid w:val="61EE4434"/>
    <w:multiLevelType w:val="multilevel"/>
    <w:tmpl w:val="6158DEA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1BF0348"/>
    <w:multiLevelType w:val="hybridMultilevel"/>
    <w:tmpl w:val="2FD8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E903A9"/>
    <w:multiLevelType w:val="multilevel"/>
    <w:tmpl w:val="32FAFBD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8174FD6"/>
    <w:multiLevelType w:val="multilevel"/>
    <w:tmpl w:val="05700210"/>
    <w:lvl w:ilvl="0">
      <w:start w:val="4"/>
      <w:numFmt w:val="decimal"/>
      <w:lvlText w:val="%1."/>
      <w:lvlJc w:val="left"/>
      <w:pPr>
        <w:ind w:left="360" w:hanging="360"/>
      </w:pPr>
      <w:rPr>
        <w:rFonts w:eastAsia="MS Mincho" w:hint="default"/>
        <w:i/>
      </w:rPr>
    </w:lvl>
    <w:lvl w:ilvl="1">
      <w:start w:val="1"/>
      <w:numFmt w:val="decimal"/>
      <w:lvlText w:val="%1.%2."/>
      <w:lvlJc w:val="left"/>
      <w:pPr>
        <w:ind w:left="1069" w:hanging="360"/>
      </w:pPr>
      <w:rPr>
        <w:rFonts w:eastAsia="MS Mincho" w:hint="default"/>
        <w:i/>
      </w:rPr>
    </w:lvl>
    <w:lvl w:ilvl="2">
      <w:start w:val="1"/>
      <w:numFmt w:val="decimal"/>
      <w:lvlText w:val="%1.%2.%3."/>
      <w:lvlJc w:val="left"/>
      <w:pPr>
        <w:ind w:left="2138" w:hanging="720"/>
      </w:pPr>
      <w:rPr>
        <w:rFonts w:eastAsia="MS Mincho" w:hint="default"/>
        <w:i/>
      </w:rPr>
    </w:lvl>
    <w:lvl w:ilvl="3">
      <w:start w:val="1"/>
      <w:numFmt w:val="decimal"/>
      <w:lvlText w:val="%1.%2.%3.%4."/>
      <w:lvlJc w:val="left"/>
      <w:pPr>
        <w:ind w:left="2847" w:hanging="720"/>
      </w:pPr>
      <w:rPr>
        <w:rFonts w:eastAsia="MS Mincho" w:hint="default"/>
        <w:i/>
      </w:rPr>
    </w:lvl>
    <w:lvl w:ilvl="4">
      <w:start w:val="1"/>
      <w:numFmt w:val="decimal"/>
      <w:lvlText w:val="%1.%2.%3.%4.%5."/>
      <w:lvlJc w:val="left"/>
      <w:pPr>
        <w:ind w:left="3916" w:hanging="1080"/>
      </w:pPr>
      <w:rPr>
        <w:rFonts w:eastAsia="MS Mincho" w:hint="default"/>
        <w:i/>
      </w:rPr>
    </w:lvl>
    <w:lvl w:ilvl="5">
      <w:start w:val="1"/>
      <w:numFmt w:val="decimal"/>
      <w:lvlText w:val="%1.%2.%3.%4.%5.%6."/>
      <w:lvlJc w:val="left"/>
      <w:pPr>
        <w:ind w:left="4625" w:hanging="1080"/>
      </w:pPr>
      <w:rPr>
        <w:rFonts w:eastAsia="MS Mincho" w:hint="default"/>
        <w:i/>
      </w:rPr>
    </w:lvl>
    <w:lvl w:ilvl="6">
      <w:start w:val="1"/>
      <w:numFmt w:val="decimal"/>
      <w:lvlText w:val="%1.%2.%3.%4.%5.%6.%7."/>
      <w:lvlJc w:val="left"/>
      <w:pPr>
        <w:ind w:left="5694" w:hanging="1440"/>
      </w:pPr>
      <w:rPr>
        <w:rFonts w:eastAsia="MS Mincho" w:hint="default"/>
        <w:i/>
      </w:rPr>
    </w:lvl>
    <w:lvl w:ilvl="7">
      <w:start w:val="1"/>
      <w:numFmt w:val="decimal"/>
      <w:lvlText w:val="%1.%2.%3.%4.%5.%6.%7.%8."/>
      <w:lvlJc w:val="left"/>
      <w:pPr>
        <w:ind w:left="6403" w:hanging="1440"/>
      </w:pPr>
      <w:rPr>
        <w:rFonts w:eastAsia="MS Mincho" w:hint="default"/>
        <w:i/>
      </w:rPr>
    </w:lvl>
    <w:lvl w:ilvl="8">
      <w:start w:val="1"/>
      <w:numFmt w:val="decimal"/>
      <w:lvlText w:val="%1.%2.%3.%4.%5.%6.%7.%8.%9."/>
      <w:lvlJc w:val="left"/>
      <w:pPr>
        <w:ind w:left="7472" w:hanging="1800"/>
      </w:pPr>
      <w:rPr>
        <w:rFonts w:eastAsia="MS Mincho" w:hint="default"/>
        <w:i/>
      </w:rPr>
    </w:lvl>
  </w:abstractNum>
  <w:abstractNum w:abstractNumId="19">
    <w:nsid w:val="7B967348"/>
    <w:multiLevelType w:val="multilevel"/>
    <w:tmpl w:val="DFFC85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1"/>
  </w:num>
  <w:num w:numId="3">
    <w:abstractNumId w:val="16"/>
  </w:num>
  <w:num w:numId="4">
    <w:abstractNumId w:val="14"/>
  </w:num>
  <w:num w:numId="5">
    <w:abstractNumId w:val="13"/>
  </w:num>
  <w:num w:numId="6">
    <w:abstractNumId w:val="9"/>
  </w:num>
  <w:num w:numId="7">
    <w:abstractNumId w:val="1"/>
  </w:num>
  <w:num w:numId="8">
    <w:abstractNumId w:val="12"/>
  </w:num>
  <w:num w:numId="9">
    <w:abstractNumId w:val="18"/>
  </w:num>
  <w:num w:numId="10">
    <w:abstractNumId w:val="0"/>
  </w:num>
  <w:num w:numId="11">
    <w:abstractNumId w:val="3"/>
  </w:num>
  <w:num w:numId="12">
    <w:abstractNumId w:val="2"/>
  </w:num>
  <w:num w:numId="13">
    <w:abstractNumId w:val="15"/>
  </w:num>
  <w:num w:numId="14">
    <w:abstractNumId w:val="17"/>
  </w:num>
  <w:num w:numId="15">
    <w:abstractNumId w:val="19"/>
  </w:num>
  <w:num w:numId="16">
    <w:abstractNumId w:val="5"/>
  </w:num>
  <w:num w:numId="17">
    <w:abstractNumId w:val="8"/>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4E"/>
    <w:rsid w:val="00000C0B"/>
    <w:rsid w:val="00003C47"/>
    <w:rsid w:val="0000616F"/>
    <w:rsid w:val="00006C5D"/>
    <w:rsid w:val="00010010"/>
    <w:rsid w:val="0001066C"/>
    <w:rsid w:val="000116DC"/>
    <w:rsid w:val="00011A40"/>
    <w:rsid w:val="0002329A"/>
    <w:rsid w:val="00031482"/>
    <w:rsid w:val="000330D6"/>
    <w:rsid w:val="00034DFF"/>
    <w:rsid w:val="00035D71"/>
    <w:rsid w:val="00036F92"/>
    <w:rsid w:val="00043A3E"/>
    <w:rsid w:val="0004471D"/>
    <w:rsid w:val="000472AA"/>
    <w:rsid w:val="00055AE7"/>
    <w:rsid w:val="00056CF8"/>
    <w:rsid w:val="00056E93"/>
    <w:rsid w:val="0005797B"/>
    <w:rsid w:val="00057A60"/>
    <w:rsid w:val="0006429B"/>
    <w:rsid w:val="000676BD"/>
    <w:rsid w:val="00070DB8"/>
    <w:rsid w:val="0007360F"/>
    <w:rsid w:val="0007447B"/>
    <w:rsid w:val="00075D3B"/>
    <w:rsid w:val="000804BB"/>
    <w:rsid w:val="0008113B"/>
    <w:rsid w:val="00084EB6"/>
    <w:rsid w:val="000859C6"/>
    <w:rsid w:val="000860E2"/>
    <w:rsid w:val="00086259"/>
    <w:rsid w:val="00086B61"/>
    <w:rsid w:val="00087008"/>
    <w:rsid w:val="00087C66"/>
    <w:rsid w:val="00092AD2"/>
    <w:rsid w:val="0009344F"/>
    <w:rsid w:val="0009432C"/>
    <w:rsid w:val="00095BE4"/>
    <w:rsid w:val="0009712E"/>
    <w:rsid w:val="00097A83"/>
    <w:rsid w:val="000A15D4"/>
    <w:rsid w:val="000A6DD9"/>
    <w:rsid w:val="000A7593"/>
    <w:rsid w:val="000B1FAA"/>
    <w:rsid w:val="000B3134"/>
    <w:rsid w:val="000B40F0"/>
    <w:rsid w:val="000B4CC6"/>
    <w:rsid w:val="000B73B7"/>
    <w:rsid w:val="000B73FC"/>
    <w:rsid w:val="000C0670"/>
    <w:rsid w:val="000C1880"/>
    <w:rsid w:val="000C18F7"/>
    <w:rsid w:val="000C1D4E"/>
    <w:rsid w:val="000C59E1"/>
    <w:rsid w:val="000C7715"/>
    <w:rsid w:val="000D0B0E"/>
    <w:rsid w:val="000D0DCF"/>
    <w:rsid w:val="000D1231"/>
    <w:rsid w:val="000D3463"/>
    <w:rsid w:val="000D42A4"/>
    <w:rsid w:val="000D5BCE"/>
    <w:rsid w:val="000E1997"/>
    <w:rsid w:val="000E1AB1"/>
    <w:rsid w:val="000E2784"/>
    <w:rsid w:val="000E4CD6"/>
    <w:rsid w:val="000E59A0"/>
    <w:rsid w:val="000E640B"/>
    <w:rsid w:val="000F0885"/>
    <w:rsid w:val="000F15D0"/>
    <w:rsid w:val="000F640B"/>
    <w:rsid w:val="000F6544"/>
    <w:rsid w:val="000F7D25"/>
    <w:rsid w:val="001032B3"/>
    <w:rsid w:val="00103F82"/>
    <w:rsid w:val="001050FC"/>
    <w:rsid w:val="00110412"/>
    <w:rsid w:val="00114BFA"/>
    <w:rsid w:val="00115DCA"/>
    <w:rsid w:val="001167D7"/>
    <w:rsid w:val="001226C8"/>
    <w:rsid w:val="001254DD"/>
    <w:rsid w:val="001324E1"/>
    <w:rsid w:val="001339F5"/>
    <w:rsid w:val="00135821"/>
    <w:rsid w:val="001369E3"/>
    <w:rsid w:val="00137462"/>
    <w:rsid w:val="00137736"/>
    <w:rsid w:val="001425C4"/>
    <w:rsid w:val="00143421"/>
    <w:rsid w:val="0014404D"/>
    <w:rsid w:val="0014492A"/>
    <w:rsid w:val="00146C91"/>
    <w:rsid w:val="00146D96"/>
    <w:rsid w:val="00150FF2"/>
    <w:rsid w:val="00151447"/>
    <w:rsid w:val="001530C9"/>
    <w:rsid w:val="0015310B"/>
    <w:rsid w:val="00153606"/>
    <w:rsid w:val="00156F81"/>
    <w:rsid w:val="00171A28"/>
    <w:rsid w:val="00171CB3"/>
    <w:rsid w:val="00172E82"/>
    <w:rsid w:val="0017766C"/>
    <w:rsid w:val="001816A8"/>
    <w:rsid w:val="00185924"/>
    <w:rsid w:val="00185EF8"/>
    <w:rsid w:val="00186E95"/>
    <w:rsid w:val="001912B0"/>
    <w:rsid w:val="00194CC3"/>
    <w:rsid w:val="0019749E"/>
    <w:rsid w:val="00197CF4"/>
    <w:rsid w:val="001A19CD"/>
    <w:rsid w:val="001A2FFE"/>
    <w:rsid w:val="001A5FC3"/>
    <w:rsid w:val="001A7011"/>
    <w:rsid w:val="001A71C5"/>
    <w:rsid w:val="001A7DAE"/>
    <w:rsid w:val="001B39C3"/>
    <w:rsid w:val="001B7838"/>
    <w:rsid w:val="001C029F"/>
    <w:rsid w:val="001C52EF"/>
    <w:rsid w:val="001C7B84"/>
    <w:rsid w:val="001D0150"/>
    <w:rsid w:val="001D05E6"/>
    <w:rsid w:val="001D1736"/>
    <w:rsid w:val="001D1CE6"/>
    <w:rsid w:val="001D3FCD"/>
    <w:rsid w:val="001E45AF"/>
    <w:rsid w:val="001F20B2"/>
    <w:rsid w:val="001F42CF"/>
    <w:rsid w:val="001F51B7"/>
    <w:rsid w:val="001F66A8"/>
    <w:rsid w:val="002027AA"/>
    <w:rsid w:val="00204713"/>
    <w:rsid w:val="00205DCB"/>
    <w:rsid w:val="00206A11"/>
    <w:rsid w:val="00207597"/>
    <w:rsid w:val="00207EA6"/>
    <w:rsid w:val="00210DDD"/>
    <w:rsid w:val="00213524"/>
    <w:rsid w:val="002139E0"/>
    <w:rsid w:val="00216644"/>
    <w:rsid w:val="00217978"/>
    <w:rsid w:val="002249D5"/>
    <w:rsid w:val="002322D6"/>
    <w:rsid w:val="00244863"/>
    <w:rsid w:val="00246A92"/>
    <w:rsid w:val="002512A3"/>
    <w:rsid w:val="00251962"/>
    <w:rsid w:val="002556CD"/>
    <w:rsid w:val="00255F20"/>
    <w:rsid w:val="0026145A"/>
    <w:rsid w:val="00263150"/>
    <w:rsid w:val="0027001A"/>
    <w:rsid w:val="00271082"/>
    <w:rsid w:val="002712BB"/>
    <w:rsid w:val="0027160D"/>
    <w:rsid w:val="00273F57"/>
    <w:rsid w:val="00275348"/>
    <w:rsid w:val="0027775F"/>
    <w:rsid w:val="002801B5"/>
    <w:rsid w:val="0028292A"/>
    <w:rsid w:val="00282B0D"/>
    <w:rsid w:val="002841BC"/>
    <w:rsid w:val="002866EC"/>
    <w:rsid w:val="002877AE"/>
    <w:rsid w:val="00290375"/>
    <w:rsid w:val="00291429"/>
    <w:rsid w:val="002936C5"/>
    <w:rsid w:val="00294257"/>
    <w:rsid w:val="00294482"/>
    <w:rsid w:val="00296D24"/>
    <w:rsid w:val="002A378C"/>
    <w:rsid w:val="002A66D5"/>
    <w:rsid w:val="002B1483"/>
    <w:rsid w:val="002B27ED"/>
    <w:rsid w:val="002B3F39"/>
    <w:rsid w:val="002B4F13"/>
    <w:rsid w:val="002B6626"/>
    <w:rsid w:val="002B67F9"/>
    <w:rsid w:val="002B7993"/>
    <w:rsid w:val="002C08C0"/>
    <w:rsid w:val="002C109C"/>
    <w:rsid w:val="002C39FB"/>
    <w:rsid w:val="002C7132"/>
    <w:rsid w:val="002D1DEA"/>
    <w:rsid w:val="002D5829"/>
    <w:rsid w:val="002E0FDE"/>
    <w:rsid w:val="002E1423"/>
    <w:rsid w:val="002E2236"/>
    <w:rsid w:val="002E2E15"/>
    <w:rsid w:val="002E3241"/>
    <w:rsid w:val="002E3954"/>
    <w:rsid w:val="002E4D1D"/>
    <w:rsid w:val="002E5FFC"/>
    <w:rsid w:val="002E7011"/>
    <w:rsid w:val="002F0182"/>
    <w:rsid w:val="002F023C"/>
    <w:rsid w:val="002F06CA"/>
    <w:rsid w:val="002F1CE1"/>
    <w:rsid w:val="002F43A1"/>
    <w:rsid w:val="002F4C0F"/>
    <w:rsid w:val="002F4E5A"/>
    <w:rsid w:val="002F5158"/>
    <w:rsid w:val="002F7595"/>
    <w:rsid w:val="002F7C86"/>
    <w:rsid w:val="00303010"/>
    <w:rsid w:val="00303635"/>
    <w:rsid w:val="00305124"/>
    <w:rsid w:val="00307BE6"/>
    <w:rsid w:val="00307E52"/>
    <w:rsid w:val="0031389F"/>
    <w:rsid w:val="00313934"/>
    <w:rsid w:val="00314615"/>
    <w:rsid w:val="0031492B"/>
    <w:rsid w:val="00314A70"/>
    <w:rsid w:val="00321D21"/>
    <w:rsid w:val="00322265"/>
    <w:rsid w:val="00323238"/>
    <w:rsid w:val="00325488"/>
    <w:rsid w:val="00327495"/>
    <w:rsid w:val="003278BC"/>
    <w:rsid w:val="0033023E"/>
    <w:rsid w:val="003353B6"/>
    <w:rsid w:val="003432B6"/>
    <w:rsid w:val="00346A03"/>
    <w:rsid w:val="00347D27"/>
    <w:rsid w:val="00350509"/>
    <w:rsid w:val="00355B95"/>
    <w:rsid w:val="0036198D"/>
    <w:rsid w:val="003641B2"/>
    <w:rsid w:val="00370CDA"/>
    <w:rsid w:val="0037152F"/>
    <w:rsid w:val="00371678"/>
    <w:rsid w:val="00372A0A"/>
    <w:rsid w:val="00374940"/>
    <w:rsid w:val="003847E1"/>
    <w:rsid w:val="00393567"/>
    <w:rsid w:val="00394587"/>
    <w:rsid w:val="00396C84"/>
    <w:rsid w:val="00397F3D"/>
    <w:rsid w:val="003A0848"/>
    <w:rsid w:val="003A2B35"/>
    <w:rsid w:val="003B0E52"/>
    <w:rsid w:val="003B35B3"/>
    <w:rsid w:val="003C028D"/>
    <w:rsid w:val="003C0460"/>
    <w:rsid w:val="003C425B"/>
    <w:rsid w:val="003C64F2"/>
    <w:rsid w:val="003D10AD"/>
    <w:rsid w:val="003D375A"/>
    <w:rsid w:val="003D5445"/>
    <w:rsid w:val="003D6054"/>
    <w:rsid w:val="003D7249"/>
    <w:rsid w:val="003E0821"/>
    <w:rsid w:val="003E37C0"/>
    <w:rsid w:val="003E394C"/>
    <w:rsid w:val="003E3979"/>
    <w:rsid w:val="003E4B00"/>
    <w:rsid w:val="003F0C22"/>
    <w:rsid w:val="003F2598"/>
    <w:rsid w:val="003F4CF0"/>
    <w:rsid w:val="003F6961"/>
    <w:rsid w:val="003F6C30"/>
    <w:rsid w:val="003F702B"/>
    <w:rsid w:val="003F76EB"/>
    <w:rsid w:val="00400B12"/>
    <w:rsid w:val="00401051"/>
    <w:rsid w:val="0040580F"/>
    <w:rsid w:val="00410F69"/>
    <w:rsid w:val="00411795"/>
    <w:rsid w:val="0041265F"/>
    <w:rsid w:val="004244AE"/>
    <w:rsid w:val="00432366"/>
    <w:rsid w:val="0043309D"/>
    <w:rsid w:val="00436A71"/>
    <w:rsid w:val="0043709E"/>
    <w:rsid w:val="0043770F"/>
    <w:rsid w:val="00440FDB"/>
    <w:rsid w:val="00443C94"/>
    <w:rsid w:val="00450D2A"/>
    <w:rsid w:val="00453036"/>
    <w:rsid w:val="004555AB"/>
    <w:rsid w:val="004569E8"/>
    <w:rsid w:val="00460630"/>
    <w:rsid w:val="00460AC5"/>
    <w:rsid w:val="004643A5"/>
    <w:rsid w:val="00465175"/>
    <w:rsid w:val="00472146"/>
    <w:rsid w:val="004723CD"/>
    <w:rsid w:val="00472769"/>
    <w:rsid w:val="0047426B"/>
    <w:rsid w:val="00476191"/>
    <w:rsid w:val="004779D0"/>
    <w:rsid w:val="004809BC"/>
    <w:rsid w:val="004812F6"/>
    <w:rsid w:val="00485A25"/>
    <w:rsid w:val="00490132"/>
    <w:rsid w:val="00495CCF"/>
    <w:rsid w:val="0049665B"/>
    <w:rsid w:val="004A1B2F"/>
    <w:rsid w:val="004A1C0F"/>
    <w:rsid w:val="004A61CF"/>
    <w:rsid w:val="004B34F4"/>
    <w:rsid w:val="004B4F1B"/>
    <w:rsid w:val="004B6A7E"/>
    <w:rsid w:val="004C16C6"/>
    <w:rsid w:val="004C3CA1"/>
    <w:rsid w:val="004C3E6E"/>
    <w:rsid w:val="004D55E0"/>
    <w:rsid w:val="004D7C66"/>
    <w:rsid w:val="004E02AD"/>
    <w:rsid w:val="004E1E15"/>
    <w:rsid w:val="004E5086"/>
    <w:rsid w:val="004F23DC"/>
    <w:rsid w:val="004F41A5"/>
    <w:rsid w:val="004F4747"/>
    <w:rsid w:val="0050329C"/>
    <w:rsid w:val="00503E95"/>
    <w:rsid w:val="00504E8B"/>
    <w:rsid w:val="005064EB"/>
    <w:rsid w:val="005069E2"/>
    <w:rsid w:val="0050789F"/>
    <w:rsid w:val="0051017B"/>
    <w:rsid w:val="00511D84"/>
    <w:rsid w:val="005120B5"/>
    <w:rsid w:val="00512C38"/>
    <w:rsid w:val="00514B24"/>
    <w:rsid w:val="00515EA6"/>
    <w:rsid w:val="00520846"/>
    <w:rsid w:val="0052168A"/>
    <w:rsid w:val="00521E53"/>
    <w:rsid w:val="005225BE"/>
    <w:rsid w:val="00522D8A"/>
    <w:rsid w:val="00523641"/>
    <w:rsid w:val="00525AC0"/>
    <w:rsid w:val="00526B02"/>
    <w:rsid w:val="00526D55"/>
    <w:rsid w:val="00527A40"/>
    <w:rsid w:val="00530A0F"/>
    <w:rsid w:val="00530A3A"/>
    <w:rsid w:val="0053132A"/>
    <w:rsid w:val="005330DC"/>
    <w:rsid w:val="00535B52"/>
    <w:rsid w:val="00535F02"/>
    <w:rsid w:val="00541BB1"/>
    <w:rsid w:val="00543B6D"/>
    <w:rsid w:val="00555A2D"/>
    <w:rsid w:val="00555FC4"/>
    <w:rsid w:val="00561020"/>
    <w:rsid w:val="005624EB"/>
    <w:rsid w:val="00566073"/>
    <w:rsid w:val="00574F3D"/>
    <w:rsid w:val="005810AF"/>
    <w:rsid w:val="005817E1"/>
    <w:rsid w:val="0058247D"/>
    <w:rsid w:val="00584883"/>
    <w:rsid w:val="00585A0D"/>
    <w:rsid w:val="00587EDF"/>
    <w:rsid w:val="00594D40"/>
    <w:rsid w:val="005950A2"/>
    <w:rsid w:val="00595DB4"/>
    <w:rsid w:val="0059749A"/>
    <w:rsid w:val="0059773C"/>
    <w:rsid w:val="00597CFE"/>
    <w:rsid w:val="005A6E00"/>
    <w:rsid w:val="005B0D74"/>
    <w:rsid w:val="005B50EF"/>
    <w:rsid w:val="005B66DF"/>
    <w:rsid w:val="005C0763"/>
    <w:rsid w:val="005C2191"/>
    <w:rsid w:val="005C416C"/>
    <w:rsid w:val="005C5278"/>
    <w:rsid w:val="005C640F"/>
    <w:rsid w:val="005D0AB5"/>
    <w:rsid w:val="005D2B7E"/>
    <w:rsid w:val="005D37A3"/>
    <w:rsid w:val="005D7BD3"/>
    <w:rsid w:val="005E15B3"/>
    <w:rsid w:val="005E2EA8"/>
    <w:rsid w:val="005E7810"/>
    <w:rsid w:val="005F3FCF"/>
    <w:rsid w:val="005F47D1"/>
    <w:rsid w:val="005F50C5"/>
    <w:rsid w:val="00600797"/>
    <w:rsid w:val="00601058"/>
    <w:rsid w:val="00605F43"/>
    <w:rsid w:val="00606001"/>
    <w:rsid w:val="0061322D"/>
    <w:rsid w:val="00616C7C"/>
    <w:rsid w:val="00617379"/>
    <w:rsid w:val="00624854"/>
    <w:rsid w:val="00626533"/>
    <w:rsid w:val="00632017"/>
    <w:rsid w:val="00633901"/>
    <w:rsid w:val="0063562B"/>
    <w:rsid w:val="00635D74"/>
    <w:rsid w:val="0064028B"/>
    <w:rsid w:val="00640AD8"/>
    <w:rsid w:val="00641134"/>
    <w:rsid w:val="00644EFF"/>
    <w:rsid w:val="00645DBA"/>
    <w:rsid w:val="00646D8F"/>
    <w:rsid w:val="0065014C"/>
    <w:rsid w:val="00650177"/>
    <w:rsid w:val="00651C48"/>
    <w:rsid w:val="00652CE9"/>
    <w:rsid w:val="0065661E"/>
    <w:rsid w:val="00656872"/>
    <w:rsid w:val="00660EB4"/>
    <w:rsid w:val="006629AC"/>
    <w:rsid w:val="00663D69"/>
    <w:rsid w:val="00665572"/>
    <w:rsid w:val="00666A0B"/>
    <w:rsid w:val="00670DE0"/>
    <w:rsid w:val="00674F1A"/>
    <w:rsid w:val="006753DF"/>
    <w:rsid w:val="006767BA"/>
    <w:rsid w:val="00680011"/>
    <w:rsid w:val="00683CAC"/>
    <w:rsid w:val="00687A39"/>
    <w:rsid w:val="006939BE"/>
    <w:rsid w:val="00694F65"/>
    <w:rsid w:val="006A01F0"/>
    <w:rsid w:val="006A0245"/>
    <w:rsid w:val="006A07B3"/>
    <w:rsid w:val="006A0ECF"/>
    <w:rsid w:val="006A1D22"/>
    <w:rsid w:val="006A3250"/>
    <w:rsid w:val="006A49AA"/>
    <w:rsid w:val="006B0B23"/>
    <w:rsid w:val="006B11FA"/>
    <w:rsid w:val="006B331B"/>
    <w:rsid w:val="006B71ED"/>
    <w:rsid w:val="006C41A1"/>
    <w:rsid w:val="006C6B54"/>
    <w:rsid w:val="006D05E5"/>
    <w:rsid w:val="006D2C12"/>
    <w:rsid w:val="006D4032"/>
    <w:rsid w:val="006D62C1"/>
    <w:rsid w:val="006D7A75"/>
    <w:rsid w:val="006E2299"/>
    <w:rsid w:val="006E2D0B"/>
    <w:rsid w:val="006E4904"/>
    <w:rsid w:val="006F3C97"/>
    <w:rsid w:val="006F41A5"/>
    <w:rsid w:val="006F7670"/>
    <w:rsid w:val="00701A98"/>
    <w:rsid w:val="00703C1F"/>
    <w:rsid w:val="00703CB0"/>
    <w:rsid w:val="00706538"/>
    <w:rsid w:val="00714DC7"/>
    <w:rsid w:val="00715B48"/>
    <w:rsid w:val="007179C7"/>
    <w:rsid w:val="0072329C"/>
    <w:rsid w:val="00725637"/>
    <w:rsid w:val="00727229"/>
    <w:rsid w:val="00735699"/>
    <w:rsid w:val="007402C9"/>
    <w:rsid w:val="0074158D"/>
    <w:rsid w:val="007516E8"/>
    <w:rsid w:val="007538DF"/>
    <w:rsid w:val="007560B2"/>
    <w:rsid w:val="00762FEC"/>
    <w:rsid w:val="007648C0"/>
    <w:rsid w:val="0076571A"/>
    <w:rsid w:val="007660DE"/>
    <w:rsid w:val="00770051"/>
    <w:rsid w:val="00771F18"/>
    <w:rsid w:val="007800FB"/>
    <w:rsid w:val="00780719"/>
    <w:rsid w:val="00781109"/>
    <w:rsid w:val="00783E86"/>
    <w:rsid w:val="007860CD"/>
    <w:rsid w:val="0078611E"/>
    <w:rsid w:val="00786511"/>
    <w:rsid w:val="007920F4"/>
    <w:rsid w:val="00792DEE"/>
    <w:rsid w:val="00795725"/>
    <w:rsid w:val="007A11C0"/>
    <w:rsid w:val="007A2B99"/>
    <w:rsid w:val="007A3813"/>
    <w:rsid w:val="007A64F7"/>
    <w:rsid w:val="007A66FD"/>
    <w:rsid w:val="007A6E37"/>
    <w:rsid w:val="007B063B"/>
    <w:rsid w:val="007B40E1"/>
    <w:rsid w:val="007B4E94"/>
    <w:rsid w:val="007C071A"/>
    <w:rsid w:val="007C343B"/>
    <w:rsid w:val="007C40C7"/>
    <w:rsid w:val="007C42CE"/>
    <w:rsid w:val="007C461D"/>
    <w:rsid w:val="007C5644"/>
    <w:rsid w:val="007C5BA0"/>
    <w:rsid w:val="007D16E7"/>
    <w:rsid w:val="007D24B0"/>
    <w:rsid w:val="007E0991"/>
    <w:rsid w:val="007E0B0B"/>
    <w:rsid w:val="007E159B"/>
    <w:rsid w:val="007E38CF"/>
    <w:rsid w:val="007E40B6"/>
    <w:rsid w:val="007E4400"/>
    <w:rsid w:val="007F090B"/>
    <w:rsid w:val="007F0E6C"/>
    <w:rsid w:val="007F10ED"/>
    <w:rsid w:val="007F1829"/>
    <w:rsid w:val="007F2A1A"/>
    <w:rsid w:val="007F4423"/>
    <w:rsid w:val="007F50BE"/>
    <w:rsid w:val="007F57F1"/>
    <w:rsid w:val="007F7EAD"/>
    <w:rsid w:val="00801248"/>
    <w:rsid w:val="00803371"/>
    <w:rsid w:val="00804E52"/>
    <w:rsid w:val="008067E4"/>
    <w:rsid w:val="008131DF"/>
    <w:rsid w:val="008169DC"/>
    <w:rsid w:val="00817872"/>
    <w:rsid w:val="0082355A"/>
    <w:rsid w:val="00832004"/>
    <w:rsid w:val="0083264E"/>
    <w:rsid w:val="00834533"/>
    <w:rsid w:val="00835DEF"/>
    <w:rsid w:val="00835E57"/>
    <w:rsid w:val="00840808"/>
    <w:rsid w:val="008522B2"/>
    <w:rsid w:val="0085730D"/>
    <w:rsid w:val="0086118C"/>
    <w:rsid w:val="00865AEC"/>
    <w:rsid w:val="00865F6B"/>
    <w:rsid w:val="00866A29"/>
    <w:rsid w:val="0087061F"/>
    <w:rsid w:val="008744EF"/>
    <w:rsid w:val="00875EB6"/>
    <w:rsid w:val="0087719F"/>
    <w:rsid w:val="00887CAA"/>
    <w:rsid w:val="0089093D"/>
    <w:rsid w:val="00893A1D"/>
    <w:rsid w:val="00895265"/>
    <w:rsid w:val="00896427"/>
    <w:rsid w:val="0089672C"/>
    <w:rsid w:val="00897802"/>
    <w:rsid w:val="008A120B"/>
    <w:rsid w:val="008A6EE8"/>
    <w:rsid w:val="008A7E33"/>
    <w:rsid w:val="008B1E4F"/>
    <w:rsid w:val="008B2E42"/>
    <w:rsid w:val="008B7D49"/>
    <w:rsid w:val="008B7DE2"/>
    <w:rsid w:val="008C1027"/>
    <w:rsid w:val="008C4D00"/>
    <w:rsid w:val="008C6933"/>
    <w:rsid w:val="008C7AD1"/>
    <w:rsid w:val="008D0BF7"/>
    <w:rsid w:val="008E2502"/>
    <w:rsid w:val="008E2D9F"/>
    <w:rsid w:val="008E3F17"/>
    <w:rsid w:val="008E406A"/>
    <w:rsid w:val="008E5327"/>
    <w:rsid w:val="008E799B"/>
    <w:rsid w:val="008F0819"/>
    <w:rsid w:val="008F0FAA"/>
    <w:rsid w:val="008F3D2D"/>
    <w:rsid w:val="008F7B67"/>
    <w:rsid w:val="00902AB7"/>
    <w:rsid w:val="009072CE"/>
    <w:rsid w:val="00911EDA"/>
    <w:rsid w:val="00914B89"/>
    <w:rsid w:val="0092097E"/>
    <w:rsid w:val="00920A13"/>
    <w:rsid w:val="009223ED"/>
    <w:rsid w:val="00923441"/>
    <w:rsid w:val="009266A8"/>
    <w:rsid w:val="00935089"/>
    <w:rsid w:val="009360F3"/>
    <w:rsid w:val="00947355"/>
    <w:rsid w:val="009474AC"/>
    <w:rsid w:val="00951D2F"/>
    <w:rsid w:val="00952B3D"/>
    <w:rsid w:val="00961BA0"/>
    <w:rsid w:val="00961E59"/>
    <w:rsid w:val="0096734D"/>
    <w:rsid w:val="00972A87"/>
    <w:rsid w:val="00974FC5"/>
    <w:rsid w:val="00976E47"/>
    <w:rsid w:val="00982614"/>
    <w:rsid w:val="0098641A"/>
    <w:rsid w:val="00991BC4"/>
    <w:rsid w:val="00994DA9"/>
    <w:rsid w:val="009977D9"/>
    <w:rsid w:val="009A5057"/>
    <w:rsid w:val="009A51AD"/>
    <w:rsid w:val="009A67C3"/>
    <w:rsid w:val="009A756F"/>
    <w:rsid w:val="009B1AE1"/>
    <w:rsid w:val="009B3D94"/>
    <w:rsid w:val="009B79C2"/>
    <w:rsid w:val="009C0E3A"/>
    <w:rsid w:val="009C18CD"/>
    <w:rsid w:val="009C288A"/>
    <w:rsid w:val="009C2DEE"/>
    <w:rsid w:val="009C3420"/>
    <w:rsid w:val="009C3446"/>
    <w:rsid w:val="009C4210"/>
    <w:rsid w:val="009C48B9"/>
    <w:rsid w:val="009C504E"/>
    <w:rsid w:val="009D2A62"/>
    <w:rsid w:val="009D2CD4"/>
    <w:rsid w:val="009D66E4"/>
    <w:rsid w:val="009D72FE"/>
    <w:rsid w:val="009E1D7C"/>
    <w:rsid w:val="009E24EA"/>
    <w:rsid w:val="009E49BA"/>
    <w:rsid w:val="009E780C"/>
    <w:rsid w:val="009F018D"/>
    <w:rsid w:val="009F3760"/>
    <w:rsid w:val="009F3B65"/>
    <w:rsid w:val="009F49CD"/>
    <w:rsid w:val="009F702F"/>
    <w:rsid w:val="009F73C7"/>
    <w:rsid w:val="00A022EA"/>
    <w:rsid w:val="00A0319A"/>
    <w:rsid w:val="00A05650"/>
    <w:rsid w:val="00A06737"/>
    <w:rsid w:val="00A07472"/>
    <w:rsid w:val="00A137A1"/>
    <w:rsid w:val="00A150A6"/>
    <w:rsid w:val="00A2390C"/>
    <w:rsid w:val="00A2725F"/>
    <w:rsid w:val="00A300AA"/>
    <w:rsid w:val="00A3136B"/>
    <w:rsid w:val="00A327D1"/>
    <w:rsid w:val="00A32BA1"/>
    <w:rsid w:val="00A34063"/>
    <w:rsid w:val="00A37166"/>
    <w:rsid w:val="00A40812"/>
    <w:rsid w:val="00A421AA"/>
    <w:rsid w:val="00A4351B"/>
    <w:rsid w:val="00A50D06"/>
    <w:rsid w:val="00A515B6"/>
    <w:rsid w:val="00A54B8B"/>
    <w:rsid w:val="00A55BB4"/>
    <w:rsid w:val="00A55BBF"/>
    <w:rsid w:val="00A60A46"/>
    <w:rsid w:val="00A65217"/>
    <w:rsid w:val="00A7083E"/>
    <w:rsid w:val="00A719A9"/>
    <w:rsid w:val="00A7416A"/>
    <w:rsid w:val="00A7435D"/>
    <w:rsid w:val="00A76710"/>
    <w:rsid w:val="00A82EC1"/>
    <w:rsid w:val="00A83502"/>
    <w:rsid w:val="00A83766"/>
    <w:rsid w:val="00A91004"/>
    <w:rsid w:val="00A95CBB"/>
    <w:rsid w:val="00A96A89"/>
    <w:rsid w:val="00A973B2"/>
    <w:rsid w:val="00A97537"/>
    <w:rsid w:val="00AA001C"/>
    <w:rsid w:val="00AA0F78"/>
    <w:rsid w:val="00AA1123"/>
    <w:rsid w:val="00AA30AD"/>
    <w:rsid w:val="00AA4DF2"/>
    <w:rsid w:val="00AA6B52"/>
    <w:rsid w:val="00AB1C7E"/>
    <w:rsid w:val="00AB1F76"/>
    <w:rsid w:val="00AB4046"/>
    <w:rsid w:val="00AB5174"/>
    <w:rsid w:val="00AB58F8"/>
    <w:rsid w:val="00AB721D"/>
    <w:rsid w:val="00AC0D78"/>
    <w:rsid w:val="00AC1CC5"/>
    <w:rsid w:val="00AC3718"/>
    <w:rsid w:val="00AC3F59"/>
    <w:rsid w:val="00AC40C6"/>
    <w:rsid w:val="00AC4C78"/>
    <w:rsid w:val="00AC5230"/>
    <w:rsid w:val="00AC5A25"/>
    <w:rsid w:val="00AC64DA"/>
    <w:rsid w:val="00AC6DFF"/>
    <w:rsid w:val="00AC7306"/>
    <w:rsid w:val="00AD1395"/>
    <w:rsid w:val="00AD354A"/>
    <w:rsid w:val="00AD4101"/>
    <w:rsid w:val="00AD6A0F"/>
    <w:rsid w:val="00AE1103"/>
    <w:rsid w:val="00AE252D"/>
    <w:rsid w:val="00AE2B59"/>
    <w:rsid w:val="00AE30FD"/>
    <w:rsid w:val="00AF2048"/>
    <w:rsid w:val="00AF29A5"/>
    <w:rsid w:val="00AF3F92"/>
    <w:rsid w:val="00AF78A4"/>
    <w:rsid w:val="00B11092"/>
    <w:rsid w:val="00B13252"/>
    <w:rsid w:val="00B1389A"/>
    <w:rsid w:val="00B16952"/>
    <w:rsid w:val="00B24B02"/>
    <w:rsid w:val="00B25A0E"/>
    <w:rsid w:val="00B261CB"/>
    <w:rsid w:val="00B263EE"/>
    <w:rsid w:val="00B27F9D"/>
    <w:rsid w:val="00B3033B"/>
    <w:rsid w:val="00B3172B"/>
    <w:rsid w:val="00B36101"/>
    <w:rsid w:val="00B37918"/>
    <w:rsid w:val="00B43987"/>
    <w:rsid w:val="00B44AFD"/>
    <w:rsid w:val="00B47224"/>
    <w:rsid w:val="00B52069"/>
    <w:rsid w:val="00B5438E"/>
    <w:rsid w:val="00B55632"/>
    <w:rsid w:val="00B55ABE"/>
    <w:rsid w:val="00B616FF"/>
    <w:rsid w:val="00B6443D"/>
    <w:rsid w:val="00B6585D"/>
    <w:rsid w:val="00B65DB3"/>
    <w:rsid w:val="00B66CAC"/>
    <w:rsid w:val="00B67033"/>
    <w:rsid w:val="00B673B1"/>
    <w:rsid w:val="00B72C17"/>
    <w:rsid w:val="00B75B90"/>
    <w:rsid w:val="00B77952"/>
    <w:rsid w:val="00B80465"/>
    <w:rsid w:val="00B82AA5"/>
    <w:rsid w:val="00B86048"/>
    <w:rsid w:val="00B91867"/>
    <w:rsid w:val="00B918D6"/>
    <w:rsid w:val="00B9337C"/>
    <w:rsid w:val="00B9480C"/>
    <w:rsid w:val="00BA2C09"/>
    <w:rsid w:val="00BA4502"/>
    <w:rsid w:val="00BB076A"/>
    <w:rsid w:val="00BB39E8"/>
    <w:rsid w:val="00BB5848"/>
    <w:rsid w:val="00BC7AFD"/>
    <w:rsid w:val="00BD064D"/>
    <w:rsid w:val="00BD152B"/>
    <w:rsid w:val="00BD5126"/>
    <w:rsid w:val="00BD523C"/>
    <w:rsid w:val="00BD6842"/>
    <w:rsid w:val="00BE5817"/>
    <w:rsid w:val="00BE6B40"/>
    <w:rsid w:val="00BE75E1"/>
    <w:rsid w:val="00BF1147"/>
    <w:rsid w:val="00BF1196"/>
    <w:rsid w:val="00BF5C8E"/>
    <w:rsid w:val="00BF60BD"/>
    <w:rsid w:val="00BF7657"/>
    <w:rsid w:val="00BF76E1"/>
    <w:rsid w:val="00C00A96"/>
    <w:rsid w:val="00C014A6"/>
    <w:rsid w:val="00C01EE3"/>
    <w:rsid w:val="00C03AB8"/>
    <w:rsid w:val="00C05E6E"/>
    <w:rsid w:val="00C06BBE"/>
    <w:rsid w:val="00C0706E"/>
    <w:rsid w:val="00C13471"/>
    <w:rsid w:val="00C17AAD"/>
    <w:rsid w:val="00C2050D"/>
    <w:rsid w:val="00C20CF8"/>
    <w:rsid w:val="00C24428"/>
    <w:rsid w:val="00C25BE0"/>
    <w:rsid w:val="00C27054"/>
    <w:rsid w:val="00C35044"/>
    <w:rsid w:val="00C350C2"/>
    <w:rsid w:val="00C37F02"/>
    <w:rsid w:val="00C40A4E"/>
    <w:rsid w:val="00C42FCE"/>
    <w:rsid w:val="00C4727F"/>
    <w:rsid w:val="00C57EAA"/>
    <w:rsid w:val="00C6080A"/>
    <w:rsid w:val="00C65BFC"/>
    <w:rsid w:val="00C65E04"/>
    <w:rsid w:val="00C673F8"/>
    <w:rsid w:val="00C6772C"/>
    <w:rsid w:val="00C70493"/>
    <w:rsid w:val="00C73400"/>
    <w:rsid w:val="00C73952"/>
    <w:rsid w:val="00C74550"/>
    <w:rsid w:val="00C800D7"/>
    <w:rsid w:val="00C83C1B"/>
    <w:rsid w:val="00C876EE"/>
    <w:rsid w:val="00C96017"/>
    <w:rsid w:val="00CA0305"/>
    <w:rsid w:val="00CA0FAD"/>
    <w:rsid w:val="00CA33AA"/>
    <w:rsid w:val="00CA3941"/>
    <w:rsid w:val="00CA3A76"/>
    <w:rsid w:val="00CA3C14"/>
    <w:rsid w:val="00CA40D8"/>
    <w:rsid w:val="00CB2ADC"/>
    <w:rsid w:val="00CB3F25"/>
    <w:rsid w:val="00CB4A48"/>
    <w:rsid w:val="00CB615A"/>
    <w:rsid w:val="00CC0004"/>
    <w:rsid w:val="00CC3120"/>
    <w:rsid w:val="00CC4697"/>
    <w:rsid w:val="00CC762F"/>
    <w:rsid w:val="00CD2DC9"/>
    <w:rsid w:val="00CD7BBF"/>
    <w:rsid w:val="00CE11D8"/>
    <w:rsid w:val="00CE5495"/>
    <w:rsid w:val="00CE54B6"/>
    <w:rsid w:val="00CE55F8"/>
    <w:rsid w:val="00CE5821"/>
    <w:rsid w:val="00CE69F1"/>
    <w:rsid w:val="00CF3602"/>
    <w:rsid w:val="00D040F1"/>
    <w:rsid w:val="00D07443"/>
    <w:rsid w:val="00D10822"/>
    <w:rsid w:val="00D11981"/>
    <w:rsid w:val="00D22FD4"/>
    <w:rsid w:val="00D304B9"/>
    <w:rsid w:val="00D306CE"/>
    <w:rsid w:val="00D31D88"/>
    <w:rsid w:val="00D32D52"/>
    <w:rsid w:val="00D3348C"/>
    <w:rsid w:val="00D3713E"/>
    <w:rsid w:val="00D4378B"/>
    <w:rsid w:val="00D508A1"/>
    <w:rsid w:val="00D55165"/>
    <w:rsid w:val="00D55BFF"/>
    <w:rsid w:val="00D56257"/>
    <w:rsid w:val="00D568BE"/>
    <w:rsid w:val="00D56A70"/>
    <w:rsid w:val="00D57B9D"/>
    <w:rsid w:val="00D61360"/>
    <w:rsid w:val="00D64467"/>
    <w:rsid w:val="00D67E5A"/>
    <w:rsid w:val="00D70204"/>
    <w:rsid w:val="00D70F66"/>
    <w:rsid w:val="00D752D9"/>
    <w:rsid w:val="00D80FBF"/>
    <w:rsid w:val="00D8359F"/>
    <w:rsid w:val="00D87324"/>
    <w:rsid w:val="00D877B3"/>
    <w:rsid w:val="00D8798B"/>
    <w:rsid w:val="00D912F1"/>
    <w:rsid w:val="00D9149C"/>
    <w:rsid w:val="00D96606"/>
    <w:rsid w:val="00D96D26"/>
    <w:rsid w:val="00DA0905"/>
    <w:rsid w:val="00DA46E9"/>
    <w:rsid w:val="00DA745F"/>
    <w:rsid w:val="00DA7C80"/>
    <w:rsid w:val="00DB3C22"/>
    <w:rsid w:val="00DB52DA"/>
    <w:rsid w:val="00DC7E86"/>
    <w:rsid w:val="00DD5312"/>
    <w:rsid w:val="00DD5B1F"/>
    <w:rsid w:val="00DD60B1"/>
    <w:rsid w:val="00DD6751"/>
    <w:rsid w:val="00DD7C65"/>
    <w:rsid w:val="00DE0CF0"/>
    <w:rsid w:val="00DE2A8C"/>
    <w:rsid w:val="00DE747C"/>
    <w:rsid w:val="00DE7E45"/>
    <w:rsid w:val="00DF1ED5"/>
    <w:rsid w:val="00DF42FC"/>
    <w:rsid w:val="00DF5CF6"/>
    <w:rsid w:val="00DF6CDB"/>
    <w:rsid w:val="00E001B6"/>
    <w:rsid w:val="00E040E9"/>
    <w:rsid w:val="00E04519"/>
    <w:rsid w:val="00E04C86"/>
    <w:rsid w:val="00E05E26"/>
    <w:rsid w:val="00E063FB"/>
    <w:rsid w:val="00E12EC1"/>
    <w:rsid w:val="00E133E3"/>
    <w:rsid w:val="00E17122"/>
    <w:rsid w:val="00E17E57"/>
    <w:rsid w:val="00E20673"/>
    <w:rsid w:val="00E20CC7"/>
    <w:rsid w:val="00E22C4D"/>
    <w:rsid w:val="00E26F3B"/>
    <w:rsid w:val="00E27098"/>
    <w:rsid w:val="00E31285"/>
    <w:rsid w:val="00E337BF"/>
    <w:rsid w:val="00E417E5"/>
    <w:rsid w:val="00E41FC6"/>
    <w:rsid w:val="00E42537"/>
    <w:rsid w:val="00E45BF7"/>
    <w:rsid w:val="00E53BE0"/>
    <w:rsid w:val="00E54E8A"/>
    <w:rsid w:val="00E56F8E"/>
    <w:rsid w:val="00E57076"/>
    <w:rsid w:val="00E60084"/>
    <w:rsid w:val="00E66A4A"/>
    <w:rsid w:val="00E70BE7"/>
    <w:rsid w:val="00E71DD9"/>
    <w:rsid w:val="00E74289"/>
    <w:rsid w:val="00E76B9F"/>
    <w:rsid w:val="00E823D8"/>
    <w:rsid w:val="00E83232"/>
    <w:rsid w:val="00E87C72"/>
    <w:rsid w:val="00E90FBB"/>
    <w:rsid w:val="00E91324"/>
    <w:rsid w:val="00E91903"/>
    <w:rsid w:val="00E929DE"/>
    <w:rsid w:val="00E93C63"/>
    <w:rsid w:val="00E967B1"/>
    <w:rsid w:val="00E97DBC"/>
    <w:rsid w:val="00EA0A15"/>
    <w:rsid w:val="00EA4AF3"/>
    <w:rsid w:val="00EA536C"/>
    <w:rsid w:val="00EA653A"/>
    <w:rsid w:val="00EA6B5C"/>
    <w:rsid w:val="00EA6C18"/>
    <w:rsid w:val="00EA779C"/>
    <w:rsid w:val="00EB0EE5"/>
    <w:rsid w:val="00EB56F7"/>
    <w:rsid w:val="00EC3643"/>
    <w:rsid w:val="00EC4394"/>
    <w:rsid w:val="00EC4C85"/>
    <w:rsid w:val="00EC6AD6"/>
    <w:rsid w:val="00ED261C"/>
    <w:rsid w:val="00ED5B81"/>
    <w:rsid w:val="00ED76DE"/>
    <w:rsid w:val="00ED7E9C"/>
    <w:rsid w:val="00EE13FA"/>
    <w:rsid w:val="00EE7DFD"/>
    <w:rsid w:val="00EF2D42"/>
    <w:rsid w:val="00EF33B7"/>
    <w:rsid w:val="00EF58B2"/>
    <w:rsid w:val="00EF5E60"/>
    <w:rsid w:val="00EF665C"/>
    <w:rsid w:val="00EF6795"/>
    <w:rsid w:val="00F055A2"/>
    <w:rsid w:val="00F14FDA"/>
    <w:rsid w:val="00F20929"/>
    <w:rsid w:val="00F24CC2"/>
    <w:rsid w:val="00F270BD"/>
    <w:rsid w:val="00F31081"/>
    <w:rsid w:val="00F310CE"/>
    <w:rsid w:val="00F31DAE"/>
    <w:rsid w:val="00F368BE"/>
    <w:rsid w:val="00F3754E"/>
    <w:rsid w:val="00F41CE6"/>
    <w:rsid w:val="00F43EDB"/>
    <w:rsid w:val="00F457AA"/>
    <w:rsid w:val="00F56E60"/>
    <w:rsid w:val="00F57B28"/>
    <w:rsid w:val="00F638F4"/>
    <w:rsid w:val="00F70163"/>
    <w:rsid w:val="00F7153F"/>
    <w:rsid w:val="00F71C3E"/>
    <w:rsid w:val="00F83FAE"/>
    <w:rsid w:val="00FA1168"/>
    <w:rsid w:val="00FA13FF"/>
    <w:rsid w:val="00FA2091"/>
    <w:rsid w:val="00FA72B7"/>
    <w:rsid w:val="00FB0B64"/>
    <w:rsid w:val="00FB1C56"/>
    <w:rsid w:val="00FB4507"/>
    <w:rsid w:val="00FB730A"/>
    <w:rsid w:val="00FC0582"/>
    <w:rsid w:val="00FC17E2"/>
    <w:rsid w:val="00FC2B11"/>
    <w:rsid w:val="00FC3727"/>
    <w:rsid w:val="00FC3AF3"/>
    <w:rsid w:val="00FC7FF7"/>
    <w:rsid w:val="00FE1D89"/>
    <w:rsid w:val="00FE5584"/>
    <w:rsid w:val="00FE7247"/>
    <w:rsid w:val="00FF11EA"/>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EE115-F199-4F0F-93C1-0DFB578F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4E"/>
    <w:pPr>
      <w:spacing w:line="360" w:lineRule="auto"/>
      <w:jc w:val="both"/>
    </w:pPr>
    <w:rPr>
      <w:sz w:val="22"/>
      <w:szCs w:val="22"/>
      <w:lang w:val="sq-AL"/>
    </w:rPr>
  </w:style>
  <w:style w:type="paragraph" w:styleId="Heading1">
    <w:name w:val="heading 1"/>
    <w:basedOn w:val="Normal"/>
    <w:next w:val="Normal"/>
    <w:link w:val="Heading1Char"/>
    <w:qFormat/>
    <w:rsid w:val="00056E93"/>
    <w:pPr>
      <w:keepNext/>
      <w:autoSpaceDE w:val="0"/>
      <w:autoSpaceDN w:val="0"/>
      <w:spacing w:line="240" w:lineRule="auto"/>
      <w:outlineLvl w:val="0"/>
    </w:pPr>
    <w:rPr>
      <w:rFonts w:ascii="Times New Roman" w:eastAsia="Times New Roman" w:hAnsi="Times New Roman"/>
      <w:b/>
      <w:bCs/>
      <w:sz w:val="24"/>
      <w:szCs w:val="24"/>
      <w:lang w:val="it-IT"/>
    </w:rPr>
  </w:style>
  <w:style w:type="paragraph" w:styleId="Heading2">
    <w:name w:val="heading 2"/>
    <w:basedOn w:val="Normal"/>
    <w:next w:val="Normal"/>
    <w:link w:val="Heading2Char"/>
    <w:qFormat/>
    <w:rsid w:val="00056E93"/>
    <w:pPr>
      <w:keepNext/>
      <w:spacing w:line="240" w:lineRule="auto"/>
      <w:outlineLvl w:val="1"/>
    </w:pPr>
    <w:rPr>
      <w:rFonts w:ascii="Times New Roman" w:eastAsia="Times New Roman" w:hAnsi="Times New Roman"/>
      <w:i/>
      <w:iCs/>
      <w:noProof/>
      <w:sz w:val="26"/>
      <w:szCs w:val="26"/>
      <w:lang w:val="x-none"/>
    </w:rPr>
  </w:style>
  <w:style w:type="paragraph" w:styleId="Heading3">
    <w:name w:val="heading 3"/>
    <w:basedOn w:val="Normal"/>
    <w:next w:val="Normal"/>
    <w:link w:val="Heading3Char"/>
    <w:qFormat/>
    <w:rsid w:val="00056E93"/>
    <w:pPr>
      <w:keepNext/>
      <w:spacing w:line="288" w:lineRule="auto"/>
      <w:ind w:firstLine="720"/>
      <w:jc w:val="left"/>
      <w:outlineLvl w:val="2"/>
    </w:pPr>
    <w:rPr>
      <w:rFonts w:ascii="Times New Roman" w:eastAsia="Times New Roman" w:hAnsi="Times New Roman"/>
      <w:i/>
      <w:iCs/>
      <w:sz w:val="28"/>
      <w:szCs w:val="24"/>
      <w:lang w:val="en-US"/>
    </w:rPr>
  </w:style>
  <w:style w:type="paragraph" w:styleId="Heading4">
    <w:name w:val="heading 4"/>
    <w:basedOn w:val="Normal"/>
    <w:next w:val="Normal"/>
    <w:link w:val="Heading4Char"/>
    <w:qFormat/>
    <w:rsid w:val="00056E93"/>
    <w:pPr>
      <w:keepNext/>
      <w:spacing w:before="240" w:after="60" w:line="240" w:lineRule="auto"/>
      <w:jc w:val="left"/>
      <w:outlineLvl w:val="3"/>
    </w:pPr>
    <w:rPr>
      <w:rFonts w:ascii="Times New Roman" w:eastAsia="Times New Roman" w:hAnsi="Times New Roman"/>
      <w:b/>
      <w:bCs/>
      <w:sz w:val="28"/>
      <w:szCs w:val="28"/>
      <w:lang w:val="en-US"/>
    </w:rPr>
  </w:style>
  <w:style w:type="paragraph" w:styleId="Heading9">
    <w:name w:val="heading 9"/>
    <w:basedOn w:val="Normal"/>
    <w:next w:val="Normal"/>
    <w:link w:val="Heading9Char"/>
    <w:qFormat/>
    <w:rsid w:val="00056E93"/>
    <w:pPr>
      <w:spacing w:before="240" w:after="60" w:line="240" w:lineRule="auto"/>
      <w:jc w:val="left"/>
      <w:outlineLvl w:val="8"/>
    </w:pPr>
    <w:rPr>
      <w:rFonts w:ascii="Arial" w:eastAsia="Times New Roman" w:hAnsi="Arial"/>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6E93"/>
    <w:rPr>
      <w:rFonts w:ascii="Times New Roman" w:eastAsia="Times New Roman" w:hAnsi="Times New Roman"/>
      <w:b/>
      <w:bCs/>
      <w:sz w:val="24"/>
      <w:szCs w:val="24"/>
      <w:lang w:val="it-IT" w:eastAsia="en-US"/>
    </w:rPr>
  </w:style>
  <w:style w:type="character" w:customStyle="1" w:styleId="Heading2Char">
    <w:name w:val="Heading 2 Char"/>
    <w:link w:val="Heading2"/>
    <w:rsid w:val="00056E93"/>
    <w:rPr>
      <w:rFonts w:ascii="Times New Roman" w:eastAsia="Times New Roman" w:hAnsi="Times New Roman"/>
      <w:i/>
      <w:iCs/>
      <w:noProof/>
      <w:sz w:val="26"/>
      <w:szCs w:val="26"/>
      <w:lang w:eastAsia="en-US"/>
    </w:rPr>
  </w:style>
  <w:style w:type="character" w:customStyle="1" w:styleId="Heading3Char">
    <w:name w:val="Heading 3 Char"/>
    <w:link w:val="Heading3"/>
    <w:rsid w:val="00056E93"/>
    <w:rPr>
      <w:rFonts w:ascii="Times New Roman" w:eastAsia="Times New Roman" w:hAnsi="Times New Roman"/>
      <w:i/>
      <w:iCs/>
      <w:sz w:val="28"/>
      <w:szCs w:val="24"/>
      <w:lang w:val="en-US" w:eastAsia="en-US"/>
    </w:rPr>
  </w:style>
  <w:style w:type="character" w:customStyle="1" w:styleId="Heading4Char">
    <w:name w:val="Heading 4 Char"/>
    <w:link w:val="Heading4"/>
    <w:rsid w:val="00056E93"/>
    <w:rPr>
      <w:rFonts w:ascii="Times New Roman" w:eastAsia="Times New Roman" w:hAnsi="Times New Roman"/>
      <w:b/>
      <w:bCs/>
      <w:sz w:val="28"/>
      <w:szCs w:val="28"/>
      <w:lang w:val="en-US" w:eastAsia="en-US"/>
    </w:rPr>
  </w:style>
  <w:style w:type="character" w:customStyle="1" w:styleId="Heading9Char">
    <w:name w:val="Heading 9 Char"/>
    <w:link w:val="Heading9"/>
    <w:rsid w:val="00056E93"/>
    <w:rPr>
      <w:rFonts w:ascii="Arial" w:eastAsia="Times New Roman" w:hAnsi="Arial" w:cs="Arial"/>
      <w:sz w:val="22"/>
      <w:szCs w:val="22"/>
      <w:lang w:eastAsia="en-US"/>
    </w:rPr>
  </w:style>
  <w:style w:type="paragraph" w:styleId="Title">
    <w:name w:val="Title"/>
    <w:aliases w:val=" Char,Char"/>
    <w:basedOn w:val="Normal"/>
    <w:link w:val="TitleChar"/>
    <w:uiPriority w:val="10"/>
    <w:qFormat/>
    <w:rsid w:val="00056E93"/>
    <w:pPr>
      <w:autoSpaceDE w:val="0"/>
      <w:autoSpaceDN w:val="0"/>
      <w:spacing w:line="240" w:lineRule="auto"/>
      <w:jc w:val="center"/>
    </w:pPr>
    <w:rPr>
      <w:rFonts w:ascii="Arial" w:eastAsia="Times New Roman" w:hAnsi="Arial"/>
      <w:b/>
      <w:bCs/>
      <w:i/>
      <w:iCs/>
      <w:sz w:val="20"/>
      <w:szCs w:val="20"/>
      <w:lang w:val="en-US"/>
    </w:rPr>
  </w:style>
  <w:style w:type="character" w:customStyle="1" w:styleId="TitleChar">
    <w:name w:val="Title Char"/>
    <w:aliases w:val=" Char Char,Char Char,Char Char1, Char Char1"/>
    <w:link w:val="Title"/>
    <w:uiPriority w:val="10"/>
    <w:rsid w:val="00056E93"/>
    <w:rPr>
      <w:rFonts w:ascii="Arial" w:eastAsia="Times New Roman" w:hAnsi="Arial" w:cs="Arial"/>
      <w:b/>
      <w:bCs/>
      <w:i/>
      <w:iCs/>
      <w:lang w:val="en-US" w:eastAsia="en-US"/>
    </w:rPr>
  </w:style>
  <w:style w:type="character" w:styleId="Emphasis">
    <w:name w:val="Emphasis"/>
    <w:qFormat/>
    <w:rsid w:val="00056E93"/>
    <w:rPr>
      <w:i/>
      <w:iCs/>
    </w:rPr>
  </w:style>
  <w:style w:type="paragraph" w:styleId="ListParagraph">
    <w:name w:val="List Paragraph"/>
    <w:aliases w:val="List Paragraph2"/>
    <w:basedOn w:val="Normal"/>
    <w:link w:val="ListParagraphChar"/>
    <w:uiPriority w:val="34"/>
    <w:qFormat/>
    <w:rsid w:val="00056E93"/>
    <w:pPr>
      <w:spacing w:after="200" w:line="276" w:lineRule="auto"/>
      <w:ind w:left="720"/>
      <w:contextualSpacing/>
      <w:jc w:val="left"/>
    </w:pPr>
    <w:rPr>
      <w:lang w:val="x-none"/>
    </w:rPr>
  </w:style>
  <w:style w:type="character" w:customStyle="1" w:styleId="ListParagraphChar">
    <w:name w:val="List Paragraph Char"/>
    <w:aliases w:val="List Paragraph2 Char"/>
    <w:link w:val="ListParagraph"/>
    <w:uiPriority w:val="34"/>
    <w:rsid w:val="00056E93"/>
    <w:rPr>
      <w:sz w:val="22"/>
      <w:szCs w:val="22"/>
      <w:lang w:eastAsia="en-US"/>
    </w:rPr>
  </w:style>
  <w:style w:type="paragraph" w:styleId="Header">
    <w:name w:val="header"/>
    <w:basedOn w:val="Normal"/>
    <w:link w:val="HeaderChar"/>
    <w:uiPriority w:val="99"/>
    <w:unhideWhenUsed/>
    <w:rsid w:val="00C40A4E"/>
    <w:pPr>
      <w:tabs>
        <w:tab w:val="center" w:pos="4513"/>
        <w:tab w:val="right" w:pos="9026"/>
      </w:tabs>
    </w:pPr>
    <w:rPr>
      <w:lang w:val="x-none"/>
    </w:rPr>
  </w:style>
  <w:style w:type="character" w:customStyle="1" w:styleId="HeaderChar">
    <w:name w:val="Header Char"/>
    <w:link w:val="Header"/>
    <w:uiPriority w:val="99"/>
    <w:rsid w:val="00C40A4E"/>
    <w:rPr>
      <w:sz w:val="22"/>
      <w:szCs w:val="22"/>
      <w:lang w:eastAsia="en-US"/>
    </w:rPr>
  </w:style>
  <w:style w:type="paragraph" w:styleId="BodyText2">
    <w:name w:val="Body Text 2"/>
    <w:basedOn w:val="Normal"/>
    <w:link w:val="BodyText2Char"/>
    <w:rsid w:val="00C40A4E"/>
    <w:pPr>
      <w:spacing w:after="120" w:line="480" w:lineRule="auto"/>
      <w:jc w:val="left"/>
    </w:pPr>
    <w:rPr>
      <w:rFonts w:ascii="Times New Roman" w:eastAsia="Times New Roman" w:hAnsi="Times New Roman"/>
      <w:sz w:val="24"/>
      <w:szCs w:val="24"/>
      <w:lang w:val="x-none"/>
    </w:rPr>
  </w:style>
  <w:style w:type="character" w:customStyle="1" w:styleId="BodyText2Char">
    <w:name w:val="Body Text 2 Char"/>
    <w:link w:val="BodyText2"/>
    <w:rsid w:val="00C40A4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C40A4E"/>
    <w:pPr>
      <w:tabs>
        <w:tab w:val="center" w:pos="4680"/>
        <w:tab w:val="right" w:pos="9360"/>
      </w:tabs>
      <w:spacing w:line="240" w:lineRule="auto"/>
    </w:pPr>
    <w:rPr>
      <w:lang w:val="x-none"/>
    </w:rPr>
  </w:style>
  <w:style w:type="character" w:customStyle="1" w:styleId="FooterChar">
    <w:name w:val="Footer Char"/>
    <w:link w:val="Footer"/>
    <w:uiPriority w:val="99"/>
    <w:rsid w:val="00C40A4E"/>
    <w:rPr>
      <w:sz w:val="22"/>
      <w:szCs w:val="22"/>
      <w:lang w:eastAsia="en-US"/>
    </w:rPr>
  </w:style>
  <w:style w:type="paragraph" w:styleId="BalloonText">
    <w:name w:val="Balloon Text"/>
    <w:basedOn w:val="Normal"/>
    <w:link w:val="BalloonTextChar"/>
    <w:uiPriority w:val="99"/>
    <w:semiHidden/>
    <w:unhideWhenUsed/>
    <w:rsid w:val="00C40A4E"/>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C40A4E"/>
    <w:rPr>
      <w:rFonts w:ascii="Tahoma" w:hAnsi="Tahoma" w:cs="Tahoma"/>
      <w:sz w:val="16"/>
      <w:szCs w:val="16"/>
      <w:lang w:eastAsia="en-US"/>
    </w:rPr>
  </w:style>
  <w:style w:type="paragraph" w:styleId="BodyTextIndent2">
    <w:name w:val="Body Text Indent 2"/>
    <w:basedOn w:val="Normal"/>
    <w:link w:val="BodyTextIndent2Char"/>
    <w:uiPriority w:val="99"/>
    <w:unhideWhenUsed/>
    <w:rsid w:val="00B44AFD"/>
    <w:pPr>
      <w:spacing w:after="120" w:line="480" w:lineRule="auto"/>
      <w:ind w:left="360"/>
      <w:jc w:val="left"/>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B44AFD"/>
    <w:rPr>
      <w:rFonts w:ascii="Times New Roman" w:eastAsia="Times New Roman" w:hAnsi="Times New Roman"/>
      <w:sz w:val="24"/>
      <w:szCs w:val="24"/>
    </w:rPr>
  </w:style>
  <w:style w:type="paragraph" w:styleId="BodyText">
    <w:name w:val="Body Text"/>
    <w:basedOn w:val="Normal"/>
    <w:link w:val="BodyTextChar"/>
    <w:uiPriority w:val="99"/>
    <w:unhideWhenUsed/>
    <w:rsid w:val="00C74550"/>
    <w:pPr>
      <w:spacing w:after="120"/>
    </w:pPr>
    <w:rPr>
      <w:lang w:eastAsia="x-none"/>
    </w:rPr>
  </w:style>
  <w:style w:type="character" w:customStyle="1" w:styleId="BodyTextChar">
    <w:name w:val="Body Text Char"/>
    <w:link w:val="BodyText"/>
    <w:uiPriority w:val="99"/>
    <w:rsid w:val="00C74550"/>
    <w:rPr>
      <w:sz w:val="22"/>
      <w:szCs w:val="22"/>
      <w:lang w:val="sq-AL"/>
    </w:rPr>
  </w:style>
  <w:style w:type="character" w:customStyle="1" w:styleId="hps">
    <w:name w:val="hps"/>
    <w:basedOn w:val="DefaultParagraphFont"/>
    <w:rsid w:val="000B73FC"/>
  </w:style>
  <w:style w:type="paragraph" w:styleId="BodyTextIndent">
    <w:name w:val="Body Text Indent"/>
    <w:basedOn w:val="Normal"/>
    <w:link w:val="BodyTextIndentChar"/>
    <w:uiPriority w:val="99"/>
    <w:unhideWhenUsed/>
    <w:rsid w:val="00FE5584"/>
    <w:pPr>
      <w:spacing w:after="120"/>
      <w:ind w:left="360"/>
    </w:pPr>
    <w:rPr>
      <w:lang w:eastAsia="x-none"/>
    </w:rPr>
  </w:style>
  <w:style w:type="character" w:customStyle="1" w:styleId="BodyTextIndentChar">
    <w:name w:val="Body Text Indent Char"/>
    <w:link w:val="BodyTextIndent"/>
    <w:uiPriority w:val="99"/>
    <w:rsid w:val="00FE5584"/>
    <w:rPr>
      <w:sz w:val="22"/>
      <w:szCs w:val="22"/>
      <w:lang w:val="sq-AL"/>
    </w:rPr>
  </w:style>
  <w:style w:type="character" w:styleId="CommentReference">
    <w:name w:val="annotation reference"/>
    <w:uiPriority w:val="99"/>
    <w:semiHidden/>
    <w:unhideWhenUsed/>
    <w:rsid w:val="00D07443"/>
    <w:rPr>
      <w:sz w:val="16"/>
      <w:szCs w:val="16"/>
    </w:rPr>
  </w:style>
  <w:style w:type="paragraph" w:styleId="CommentText">
    <w:name w:val="annotation text"/>
    <w:basedOn w:val="Normal"/>
    <w:link w:val="CommentTextChar"/>
    <w:uiPriority w:val="99"/>
    <w:unhideWhenUsed/>
    <w:rsid w:val="00D07443"/>
    <w:rPr>
      <w:sz w:val="20"/>
      <w:szCs w:val="20"/>
      <w:lang w:eastAsia="x-none"/>
    </w:rPr>
  </w:style>
  <w:style w:type="character" w:customStyle="1" w:styleId="CommentTextChar">
    <w:name w:val="Comment Text Char"/>
    <w:link w:val="CommentText"/>
    <w:uiPriority w:val="99"/>
    <w:rsid w:val="00D07443"/>
    <w:rPr>
      <w:lang w:val="sq-AL"/>
    </w:rPr>
  </w:style>
  <w:style w:type="paragraph" w:styleId="CommentSubject">
    <w:name w:val="annotation subject"/>
    <w:basedOn w:val="CommentText"/>
    <w:next w:val="CommentText"/>
    <w:link w:val="CommentSubjectChar"/>
    <w:uiPriority w:val="99"/>
    <w:semiHidden/>
    <w:unhideWhenUsed/>
    <w:rsid w:val="00D07443"/>
    <w:rPr>
      <w:b/>
      <w:bCs/>
    </w:rPr>
  </w:style>
  <w:style w:type="character" w:customStyle="1" w:styleId="CommentSubjectChar">
    <w:name w:val="Comment Subject Char"/>
    <w:link w:val="CommentSubject"/>
    <w:uiPriority w:val="99"/>
    <w:semiHidden/>
    <w:rsid w:val="00D07443"/>
    <w:rPr>
      <w:b/>
      <w:bCs/>
      <w:lang w:val="sq-AL"/>
    </w:rPr>
  </w:style>
  <w:style w:type="paragraph" w:customStyle="1" w:styleId="Default">
    <w:name w:val="Default"/>
    <w:rsid w:val="00FA13F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semiHidden/>
    <w:rsid w:val="00137736"/>
    <w:pPr>
      <w:spacing w:line="240" w:lineRule="auto"/>
      <w:jc w:val="left"/>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137736"/>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12675">
      <w:bodyDiv w:val="1"/>
      <w:marLeft w:val="0"/>
      <w:marRight w:val="0"/>
      <w:marTop w:val="0"/>
      <w:marBottom w:val="0"/>
      <w:divBdr>
        <w:top w:val="none" w:sz="0" w:space="0" w:color="auto"/>
        <w:left w:val="none" w:sz="0" w:space="0" w:color="auto"/>
        <w:bottom w:val="none" w:sz="0" w:space="0" w:color="auto"/>
        <w:right w:val="none" w:sz="0" w:space="0" w:color="auto"/>
      </w:divBdr>
    </w:div>
    <w:div w:id="1028986507">
      <w:bodyDiv w:val="1"/>
      <w:marLeft w:val="0"/>
      <w:marRight w:val="0"/>
      <w:marTop w:val="0"/>
      <w:marBottom w:val="0"/>
      <w:divBdr>
        <w:top w:val="none" w:sz="0" w:space="0" w:color="auto"/>
        <w:left w:val="none" w:sz="0" w:space="0" w:color="auto"/>
        <w:bottom w:val="none" w:sz="0" w:space="0" w:color="auto"/>
        <w:right w:val="none" w:sz="0" w:space="0" w:color="auto"/>
      </w:divBdr>
    </w:div>
    <w:div w:id="13923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C1F7-D39B-4945-A6C1-B330DA7E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NDOC MOLLA</vt:lpstr>
    </vt:vector>
  </TitlesOfParts>
  <Company>Microsoft</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NDOC MOLLA</dc:title>
  <dc:subject>Dt. 13.03.2015</dc:subject>
  <dc:creator>Fatos LULO</dc:creator>
  <cp:keywords/>
  <cp:lastModifiedBy>User</cp:lastModifiedBy>
  <cp:revision>2</cp:revision>
  <cp:lastPrinted>2021-01-20T13:30:00Z</cp:lastPrinted>
  <dcterms:created xsi:type="dcterms:W3CDTF">2021-02-16T15:06:00Z</dcterms:created>
  <dcterms:modified xsi:type="dcterms:W3CDTF">2021-02-16T15:06:00Z</dcterms:modified>
</cp:coreProperties>
</file>