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74" w:rsidRPr="00A06FDC" w:rsidRDefault="00001074" w:rsidP="00A06FDC">
      <w:pPr>
        <w:spacing w:line="360" w:lineRule="auto"/>
        <w:contextualSpacing/>
        <w:jc w:val="center"/>
        <w:rPr>
          <w:b/>
          <w:bCs/>
          <w:lang w:val="sq-AL"/>
        </w:rPr>
      </w:pPr>
      <w:bookmarkStart w:id="0" w:name="_GoBack"/>
      <w:bookmarkEnd w:id="0"/>
      <w:r w:rsidRPr="00A06FDC">
        <w:rPr>
          <w:b/>
          <w:bCs/>
          <w:lang w:val="sq-AL"/>
        </w:rPr>
        <w:t>V</w:t>
      </w:r>
      <w:r w:rsidR="004A74FE">
        <w:rPr>
          <w:b/>
          <w:bCs/>
          <w:lang w:val="sq-AL"/>
        </w:rPr>
        <w:t>endim nr. 31, datë 12.02.</w:t>
      </w:r>
      <w:r w:rsidR="004A74FE" w:rsidRPr="00A06FDC">
        <w:rPr>
          <w:b/>
          <w:lang w:val="sq-AL"/>
        </w:rPr>
        <w:t>2021</w:t>
      </w:r>
    </w:p>
    <w:p w:rsidR="00001074" w:rsidRPr="00A06FDC" w:rsidRDefault="00001074" w:rsidP="00A06FDC">
      <w:pPr>
        <w:spacing w:line="360" w:lineRule="auto"/>
        <w:contextualSpacing/>
        <w:jc w:val="center"/>
        <w:rPr>
          <w:b/>
          <w:bCs/>
          <w:lang w:val="sq-AL"/>
        </w:rPr>
      </w:pPr>
    </w:p>
    <w:p w:rsidR="00001074" w:rsidRPr="00A06FDC" w:rsidRDefault="00A06FDC" w:rsidP="00A06FDC">
      <w:pPr>
        <w:tabs>
          <w:tab w:val="left" w:pos="0"/>
          <w:tab w:val="left" w:pos="720"/>
        </w:tabs>
        <w:spacing w:line="360" w:lineRule="auto"/>
        <w:contextualSpacing/>
        <w:jc w:val="both"/>
        <w:rPr>
          <w:lang w:val="sq-AL"/>
        </w:rPr>
      </w:pPr>
      <w:r w:rsidRPr="00A06FDC">
        <w:rPr>
          <w:lang w:val="sq-AL"/>
        </w:rPr>
        <w:tab/>
      </w:r>
      <w:r w:rsidR="00001074" w:rsidRPr="00A06FDC">
        <w:rPr>
          <w:lang w:val="sq-AL"/>
        </w:rPr>
        <w:t>Kolegji i Gjykatës Kushtetuese të Republikës së Shqipërisë, i përbërë nga</w:t>
      </w:r>
      <w:r w:rsidR="005E7B61" w:rsidRPr="00A06FDC">
        <w:rPr>
          <w:lang w:val="sq-AL"/>
        </w:rPr>
        <w:t xml:space="preserve"> </w:t>
      </w:r>
      <w:r w:rsidR="00001074" w:rsidRPr="00A06FDC">
        <w:rPr>
          <w:lang w:val="sq-AL"/>
        </w:rPr>
        <w:t>:</w:t>
      </w:r>
    </w:p>
    <w:p w:rsidR="00001074" w:rsidRPr="00A06FDC" w:rsidRDefault="00001074" w:rsidP="00A06FDC">
      <w:pPr>
        <w:tabs>
          <w:tab w:val="left" w:pos="0"/>
          <w:tab w:val="left" w:pos="720"/>
        </w:tabs>
        <w:spacing w:line="360" w:lineRule="auto"/>
        <w:contextualSpacing/>
        <w:jc w:val="both"/>
        <w:rPr>
          <w:lang w:val="sq-AL"/>
        </w:rPr>
      </w:pPr>
    </w:p>
    <w:p w:rsidR="00001074" w:rsidRPr="00A06FDC" w:rsidRDefault="00001074" w:rsidP="00A06FDC">
      <w:pPr>
        <w:spacing w:line="360" w:lineRule="auto"/>
        <w:ind w:firstLine="720"/>
        <w:contextualSpacing/>
        <w:rPr>
          <w:bCs/>
          <w:lang w:val="sq-AL"/>
        </w:rPr>
      </w:pPr>
      <w:r w:rsidRPr="00A06FDC">
        <w:rPr>
          <w:bCs/>
          <w:lang w:val="sq-AL"/>
        </w:rPr>
        <w:t>Vitore Tusha,</w:t>
      </w:r>
      <w:r w:rsidRPr="00A06FDC">
        <w:rPr>
          <w:bCs/>
          <w:lang w:val="sq-AL"/>
        </w:rPr>
        <w:tab/>
      </w:r>
      <w:r w:rsidRPr="00A06FDC">
        <w:rPr>
          <w:bCs/>
          <w:lang w:val="sq-AL"/>
        </w:rPr>
        <w:tab/>
        <w:t>Kryetare e  Gjykatës Kushtetuese</w:t>
      </w:r>
    </w:p>
    <w:p w:rsidR="00396063" w:rsidRPr="00307770" w:rsidRDefault="00FC5275" w:rsidP="00396063">
      <w:pPr>
        <w:spacing w:line="360" w:lineRule="auto"/>
        <w:ind w:firstLine="720"/>
        <w:jc w:val="both"/>
        <w:rPr>
          <w:bCs/>
          <w:lang w:val="it-IT"/>
        </w:rPr>
      </w:pPr>
      <w:r w:rsidRPr="00A06FDC">
        <w:rPr>
          <w:bCs/>
          <w:lang w:val="sq-AL"/>
        </w:rPr>
        <w:t>Marsida Xhaferllari</w:t>
      </w:r>
      <w:r w:rsidR="00001074" w:rsidRPr="00A06FDC">
        <w:rPr>
          <w:bCs/>
          <w:lang w:val="sq-AL"/>
        </w:rPr>
        <w:t>,</w:t>
      </w:r>
      <w:r w:rsidR="00001074" w:rsidRPr="00A06FDC">
        <w:rPr>
          <w:bCs/>
          <w:lang w:val="sq-AL"/>
        </w:rPr>
        <w:tab/>
        <w:t xml:space="preserve">Anëtare </w:t>
      </w:r>
      <w:r w:rsidRPr="00A06FDC">
        <w:rPr>
          <w:bCs/>
          <w:lang w:val="sq-AL"/>
        </w:rPr>
        <w:t xml:space="preserve"> </w:t>
      </w:r>
      <w:r w:rsidR="00001074" w:rsidRPr="00A06FDC">
        <w:rPr>
          <w:bCs/>
          <w:lang w:val="sq-AL"/>
        </w:rPr>
        <w:t xml:space="preserve">e  </w:t>
      </w:r>
      <w:r w:rsidR="005E7B61" w:rsidRPr="00A06FDC">
        <w:rPr>
          <w:bCs/>
          <w:lang w:val="sq-AL"/>
        </w:rPr>
        <w:t xml:space="preserve"> </w:t>
      </w:r>
      <w:r w:rsidR="00396063">
        <w:rPr>
          <w:bCs/>
          <w:lang w:val="sq-AL"/>
        </w:rPr>
        <w:tab/>
      </w:r>
      <w:r w:rsidR="00396063" w:rsidRPr="00307770">
        <w:rPr>
          <w:bCs/>
          <w:lang w:val="it-IT"/>
        </w:rPr>
        <w:t>“</w:t>
      </w:r>
      <w:r w:rsidR="00396063" w:rsidRPr="00307770">
        <w:rPr>
          <w:bCs/>
          <w:lang w:val="it-IT"/>
        </w:rPr>
        <w:tab/>
        <w:t>“</w:t>
      </w:r>
    </w:p>
    <w:p w:rsidR="00396063" w:rsidRPr="00307770" w:rsidRDefault="00FC5275" w:rsidP="00396063">
      <w:pPr>
        <w:spacing w:line="360" w:lineRule="auto"/>
        <w:ind w:firstLine="720"/>
        <w:jc w:val="both"/>
        <w:rPr>
          <w:bCs/>
          <w:lang w:val="it-IT"/>
        </w:rPr>
      </w:pPr>
      <w:r w:rsidRPr="00A06FDC">
        <w:rPr>
          <w:bCs/>
          <w:lang w:val="sq-AL"/>
        </w:rPr>
        <w:t>Altin Binaj</w:t>
      </w:r>
      <w:r w:rsidR="00001074" w:rsidRPr="00A06FDC">
        <w:rPr>
          <w:bCs/>
          <w:lang w:val="sq-AL"/>
        </w:rPr>
        <w:t>,</w:t>
      </w:r>
      <w:r w:rsidR="00001074" w:rsidRPr="00A06FDC">
        <w:rPr>
          <w:bCs/>
          <w:lang w:val="sq-AL"/>
        </w:rPr>
        <w:tab/>
      </w:r>
      <w:r w:rsidRPr="00A06FDC">
        <w:rPr>
          <w:bCs/>
          <w:lang w:val="sq-AL"/>
        </w:rPr>
        <w:tab/>
      </w:r>
      <w:r w:rsidR="00001074" w:rsidRPr="00A06FDC">
        <w:rPr>
          <w:bCs/>
          <w:lang w:val="sq-AL"/>
        </w:rPr>
        <w:t>Anëtar</w:t>
      </w:r>
      <w:r w:rsidRPr="00A06FDC">
        <w:rPr>
          <w:bCs/>
          <w:lang w:val="sq-AL"/>
        </w:rPr>
        <w:t xml:space="preserve">    i</w:t>
      </w:r>
      <w:r w:rsidR="00001074" w:rsidRPr="00A06FDC">
        <w:rPr>
          <w:bCs/>
          <w:lang w:val="sq-AL"/>
        </w:rPr>
        <w:t xml:space="preserve">   </w:t>
      </w:r>
      <w:r w:rsidR="00396063">
        <w:rPr>
          <w:bCs/>
          <w:lang w:val="sq-AL"/>
        </w:rPr>
        <w:tab/>
      </w:r>
      <w:r w:rsidR="00396063" w:rsidRPr="00307770">
        <w:rPr>
          <w:bCs/>
          <w:lang w:val="it-IT"/>
        </w:rPr>
        <w:t>“</w:t>
      </w:r>
      <w:r w:rsidR="00396063" w:rsidRPr="00307770">
        <w:rPr>
          <w:bCs/>
          <w:lang w:val="it-IT"/>
        </w:rPr>
        <w:tab/>
        <w:t>“</w:t>
      </w:r>
    </w:p>
    <w:p w:rsidR="00001074" w:rsidRPr="00A06FDC" w:rsidRDefault="00001074" w:rsidP="00396063">
      <w:pPr>
        <w:spacing w:line="360" w:lineRule="auto"/>
        <w:ind w:firstLine="720"/>
        <w:contextualSpacing/>
        <w:rPr>
          <w:lang w:val="sq-AL"/>
        </w:rPr>
      </w:pPr>
    </w:p>
    <w:p w:rsidR="00001074" w:rsidRPr="00A06FDC" w:rsidRDefault="00001074" w:rsidP="00A06FDC">
      <w:pPr>
        <w:spacing w:line="360" w:lineRule="auto"/>
        <w:ind w:firstLine="720"/>
        <w:contextualSpacing/>
        <w:jc w:val="both"/>
        <w:rPr>
          <w:lang w:val="sq-AL"/>
        </w:rPr>
      </w:pPr>
      <w:r w:rsidRPr="00A06FDC">
        <w:rPr>
          <w:lang w:val="sq-AL"/>
        </w:rPr>
        <w:t xml:space="preserve">në datën </w:t>
      </w:r>
      <w:r w:rsidR="007E2D8C" w:rsidRPr="00A06FDC">
        <w:rPr>
          <w:lang w:val="sq-AL"/>
        </w:rPr>
        <w:t>12.02</w:t>
      </w:r>
      <w:r w:rsidRPr="00A06FDC">
        <w:rPr>
          <w:lang w:val="sq-AL"/>
        </w:rPr>
        <w:t>.2021 mori në shq</w:t>
      </w:r>
      <w:r w:rsidR="00FC5275" w:rsidRPr="00A06FDC">
        <w:rPr>
          <w:lang w:val="sq-AL"/>
        </w:rPr>
        <w:t xml:space="preserve">yrtim paraprak kërkesën me nr. </w:t>
      </w:r>
      <w:r w:rsidR="0002624B">
        <w:rPr>
          <w:lang w:val="sq-AL"/>
        </w:rPr>
        <w:t>31</w:t>
      </w:r>
      <w:r w:rsidRPr="00A06FDC">
        <w:rPr>
          <w:lang w:val="sq-AL"/>
        </w:rPr>
        <w:t xml:space="preserve"> Akti, që i përket:</w:t>
      </w:r>
    </w:p>
    <w:p w:rsidR="00001074" w:rsidRPr="00A06FDC" w:rsidRDefault="00001074" w:rsidP="00A06FDC">
      <w:pPr>
        <w:spacing w:line="360" w:lineRule="auto"/>
        <w:contextualSpacing/>
        <w:jc w:val="both"/>
        <w:rPr>
          <w:b/>
          <w:lang w:val="sq-AL"/>
        </w:rPr>
      </w:pPr>
    </w:p>
    <w:p w:rsidR="00001074" w:rsidRPr="00A06FDC" w:rsidRDefault="00001074" w:rsidP="00A06FDC">
      <w:pPr>
        <w:tabs>
          <w:tab w:val="left" w:pos="1710"/>
          <w:tab w:val="left" w:pos="1800"/>
        </w:tabs>
        <w:spacing w:line="360" w:lineRule="auto"/>
        <w:ind w:left="720"/>
        <w:contextualSpacing/>
        <w:rPr>
          <w:b/>
          <w:lang w:val="sq-AL"/>
        </w:rPr>
      </w:pPr>
      <w:r w:rsidRPr="00A06FDC">
        <w:rPr>
          <w:b/>
          <w:lang w:val="sq-AL"/>
        </w:rPr>
        <w:t>KËRKUES:</w:t>
      </w:r>
      <w:r w:rsidRPr="00A06FDC">
        <w:rPr>
          <w:lang w:val="sq-AL"/>
        </w:rPr>
        <w:tab/>
        <w:t xml:space="preserve">  </w:t>
      </w:r>
      <w:r w:rsidRPr="00A06FDC">
        <w:rPr>
          <w:lang w:val="sq-AL"/>
        </w:rPr>
        <w:tab/>
      </w:r>
      <w:r w:rsidR="00FC5275" w:rsidRPr="00A06FDC">
        <w:rPr>
          <w:b/>
          <w:lang w:val="sq-AL"/>
        </w:rPr>
        <w:t>SOKOL LA</w:t>
      </w:r>
      <w:r w:rsidR="005E179B" w:rsidRPr="005E179B">
        <w:rPr>
          <w:b/>
          <w:lang w:val="sq-AL"/>
        </w:rPr>
        <w:t>Ç</w:t>
      </w:r>
      <w:r w:rsidR="00FC5275" w:rsidRPr="00A06FDC">
        <w:rPr>
          <w:b/>
          <w:lang w:val="sq-AL"/>
        </w:rPr>
        <w:t>KA</w:t>
      </w:r>
      <w:r w:rsidRPr="00A06FDC">
        <w:rPr>
          <w:b/>
          <w:lang w:val="sq-AL"/>
        </w:rPr>
        <w:t xml:space="preserve">    </w:t>
      </w:r>
    </w:p>
    <w:p w:rsidR="00001074" w:rsidRPr="00A06FDC" w:rsidRDefault="00001074" w:rsidP="00A06FDC">
      <w:pPr>
        <w:tabs>
          <w:tab w:val="left" w:pos="1710"/>
          <w:tab w:val="left" w:pos="1800"/>
        </w:tabs>
        <w:spacing w:line="360" w:lineRule="auto"/>
        <w:contextualSpacing/>
        <w:rPr>
          <w:b/>
          <w:lang w:val="sq-AL"/>
        </w:rPr>
      </w:pPr>
      <w:r w:rsidRPr="00A06FDC">
        <w:rPr>
          <w:b/>
          <w:lang w:val="sq-AL"/>
        </w:rPr>
        <w:tab/>
      </w:r>
      <w:r w:rsidRPr="00A06FDC">
        <w:rPr>
          <w:b/>
          <w:lang w:val="sq-AL"/>
        </w:rPr>
        <w:tab/>
      </w:r>
      <w:r w:rsidRPr="00A06FDC">
        <w:rPr>
          <w:b/>
          <w:lang w:val="sq-AL"/>
        </w:rPr>
        <w:tab/>
      </w:r>
      <w:r w:rsidRPr="00A06FDC">
        <w:rPr>
          <w:b/>
          <w:lang w:val="sq-AL"/>
        </w:rPr>
        <w:tab/>
      </w:r>
    </w:p>
    <w:p w:rsidR="00001074" w:rsidRPr="00A06FDC" w:rsidRDefault="00001074" w:rsidP="00A06FDC">
      <w:pPr>
        <w:tabs>
          <w:tab w:val="left" w:pos="0"/>
        </w:tabs>
        <w:spacing w:line="360" w:lineRule="auto"/>
        <w:ind w:left="2880" w:hanging="2160"/>
        <w:contextualSpacing/>
        <w:jc w:val="both"/>
        <w:rPr>
          <w:b/>
          <w:lang w:val="sq-AL"/>
        </w:rPr>
      </w:pPr>
      <w:r w:rsidRPr="00A06FDC">
        <w:rPr>
          <w:b/>
          <w:lang w:val="sq-AL"/>
        </w:rPr>
        <w:t>OBJEKTI:</w:t>
      </w:r>
      <w:r w:rsidRPr="00A06FDC">
        <w:rPr>
          <w:b/>
          <w:lang w:val="sq-AL"/>
        </w:rPr>
        <w:tab/>
        <w:t xml:space="preserve">Shfuqizimi si i papajtueshëm me Kushtetutën i </w:t>
      </w:r>
      <w:r w:rsidR="00FC5275" w:rsidRPr="00A06FDC">
        <w:rPr>
          <w:b/>
          <w:lang w:val="sq-AL"/>
        </w:rPr>
        <w:t>ligjit nr. 7501, datë 19.07.1991 “Për Tokën”</w:t>
      </w:r>
      <w:r w:rsidRPr="00A06FDC">
        <w:rPr>
          <w:b/>
          <w:lang w:val="sq-AL"/>
        </w:rPr>
        <w:t xml:space="preserve">. </w:t>
      </w:r>
    </w:p>
    <w:p w:rsidR="00001074" w:rsidRPr="00A06FDC" w:rsidRDefault="00001074" w:rsidP="00A06FDC">
      <w:pPr>
        <w:spacing w:line="360" w:lineRule="auto"/>
        <w:jc w:val="both"/>
        <w:rPr>
          <w:i/>
          <w:lang w:val="sq-AL"/>
        </w:rPr>
      </w:pPr>
    </w:p>
    <w:p w:rsidR="00001074" w:rsidRPr="00A06FDC" w:rsidRDefault="00001074" w:rsidP="00A06FDC">
      <w:pPr>
        <w:spacing w:line="360" w:lineRule="auto"/>
        <w:ind w:left="2880" w:hanging="2160"/>
        <w:jc w:val="both"/>
        <w:rPr>
          <w:i/>
          <w:lang w:val="sq-AL"/>
        </w:rPr>
      </w:pPr>
      <w:r w:rsidRPr="00A06FDC">
        <w:rPr>
          <w:b/>
          <w:lang w:val="sq-AL"/>
        </w:rPr>
        <w:t>BAZA LIGJORE</w:t>
      </w:r>
      <w:r w:rsidRPr="00A06FDC">
        <w:rPr>
          <w:b/>
          <w:iCs/>
          <w:lang w:val="sq-AL"/>
        </w:rPr>
        <w:t>:</w:t>
      </w:r>
      <w:r w:rsidRPr="00A06FDC">
        <w:rPr>
          <w:i/>
          <w:lang w:val="sq-AL"/>
        </w:rPr>
        <w:tab/>
      </w:r>
      <w:r w:rsidRPr="00A06FDC">
        <w:rPr>
          <w:lang w:val="sq-AL"/>
        </w:rPr>
        <w:t xml:space="preserve">Nenet </w:t>
      </w:r>
      <w:r w:rsidR="00FC5275" w:rsidRPr="00A06FDC">
        <w:rPr>
          <w:lang w:val="sq-AL"/>
        </w:rPr>
        <w:t xml:space="preserve">2, 4, 15, 124, 125, 131, 132, 133, 134 dhe 181 të </w:t>
      </w:r>
      <w:r w:rsidRPr="00A06FDC">
        <w:rPr>
          <w:lang w:val="sq-AL"/>
        </w:rPr>
        <w:t>Kushtetutës</w:t>
      </w:r>
      <w:r w:rsidR="00FC5275" w:rsidRPr="00A06FDC">
        <w:rPr>
          <w:lang w:val="sq-AL"/>
        </w:rPr>
        <w:t xml:space="preserve">; </w:t>
      </w:r>
      <w:r w:rsidRPr="00A06FDC">
        <w:rPr>
          <w:lang w:val="sq-AL"/>
        </w:rPr>
        <w:t>ligji nr.</w:t>
      </w:r>
      <w:r w:rsidR="00BF327E" w:rsidRPr="00A06FDC">
        <w:rPr>
          <w:lang w:val="sq-AL"/>
        </w:rPr>
        <w:t xml:space="preserve"> </w:t>
      </w:r>
      <w:r w:rsidRPr="00A06FDC">
        <w:rPr>
          <w:lang w:val="sq-AL"/>
        </w:rPr>
        <w:t>8577, datë 10.02.2000</w:t>
      </w:r>
      <w:r w:rsidR="00BF327E" w:rsidRPr="00A06FDC">
        <w:rPr>
          <w:lang w:val="sq-AL"/>
        </w:rPr>
        <w:t>,</w:t>
      </w:r>
      <w:r w:rsidRPr="00A06FDC">
        <w:rPr>
          <w:lang w:val="sq-AL"/>
        </w:rPr>
        <w:t xml:space="preserve"> “Për organizimin dhe funksionimin e Gjykatës Kushtetuese të Republikës së Shqipërisë”, i ndryshuar.</w:t>
      </w:r>
      <w:r w:rsidRPr="00A06FDC">
        <w:rPr>
          <w:i/>
          <w:lang w:val="sq-AL"/>
        </w:rPr>
        <w:t xml:space="preserve">  </w:t>
      </w:r>
    </w:p>
    <w:p w:rsidR="00001074" w:rsidRPr="00A06FDC" w:rsidRDefault="00001074" w:rsidP="00A06FDC">
      <w:pPr>
        <w:spacing w:line="360" w:lineRule="auto"/>
        <w:ind w:left="3600" w:hanging="3600"/>
        <w:jc w:val="both"/>
        <w:rPr>
          <w:lang w:val="sq-AL"/>
        </w:rPr>
      </w:pPr>
    </w:p>
    <w:p w:rsidR="00001074" w:rsidRPr="00A06FDC" w:rsidRDefault="00001074" w:rsidP="00A06FDC">
      <w:pPr>
        <w:suppressAutoHyphens/>
        <w:spacing w:line="360" w:lineRule="auto"/>
        <w:ind w:firstLine="720"/>
        <w:contextualSpacing/>
        <w:jc w:val="both"/>
        <w:outlineLvl w:val="0"/>
        <w:rPr>
          <w:lang w:val="sq-AL" w:eastAsia="fr-FR"/>
        </w:rPr>
      </w:pPr>
      <w:r w:rsidRPr="00A06FDC">
        <w:rPr>
          <w:lang w:val="sq-AL" w:eastAsia="fr-FR"/>
        </w:rPr>
        <w:t xml:space="preserve">Kolegji i Gjykatës Kushtetuese </w:t>
      </w:r>
      <w:r w:rsidRPr="00A06FDC">
        <w:rPr>
          <w:lang w:val="sq-AL"/>
        </w:rPr>
        <w:t>(</w:t>
      </w:r>
      <w:r w:rsidRPr="00A06FDC">
        <w:rPr>
          <w:i/>
          <w:lang w:val="sq-AL"/>
        </w:rPr>
        <w:t>Kolegji</w:t>
      </w:r>
      <w:r w:rsidRPr="00A06FDC">
        <w:rPr>
          <w:lang w:val="sq-AL"/>
        </w:rPr>
        <w:t>)</w:t>
      </w:r>
      <w:r w:rsidRPr="00A06FDC">
        <w:rPr>
          <w:lang w:val="sq-AL" w:eastAsia="fr-FR"/>
        </w:rPr>
        <w:t>, pasi shqyrtoi kërkesën, dokumentet shoqëruese dhe diskutoi çështjen në tërësi,</w:t>
      </w:r>
    </w:p>
    <w:p w:rsidR="00A06FDC" w:rsidRPr="00A06FDC" w:rsidRDefault="00A06FDC" w:rsidP="00A06FDC">
      <w:pPr>
        <w:suppressAutoHyphens/>
        <w:spacing w:line="360" w:lineRule="auto"/>
        <w:ind w:firstLine="720"/>
        <w:contextualSpacing/>
        <w:jc w:val="both"/>
        <w:outlineLvl w:val="0"/>
        <w:rPr>
          <w:lang w:val="sq-AL" w:eastAsia="fr-FR"/>
        </w:rPr>
      </w:pPr>
    </w:p>
    <w:p w:rsidR="00001074" w:rsidRPr="00A06FDC" w:rsidRDefault="00001074" w:rsidP="00A06FDC">
      <w:pPr>
        <w:spacing w:line="360" w:lineRule="auto"/>
        <w:contextualSpacing/>
        <w:jc w:val="center"/>
        <w:rPr>
          <w:b/>
          <w:bCs/>
          <w:lang w:val="sq-AL"/>
        </w:rPr>
      </w:pPr>
      <w:bookmarkStart w:id="1" w:name="_Hlk61277867"/>
      <w:r w:rsidRPr="00A06FDC">
        <w:rPr>
          <w:b/>
          <w:bCs/>
          <w:lang w:val="sq-AL"/>
        </w:rPr>
        <w:t>V Ë R E N</w:t>
      </w:r>
      <w:r w:rsidR="00757386" w:rsidRPr="00A06FDC">
        <w:rPr>
          <w:b/>
          <w:bCs/>
          <w:lang w:val="sq-AL"/>
        </w:rPr>
        <w:t xml:space="preserve"> </w:t>
      </w:r>
      <w:r w:rsidRPr="00A06FDC">
        <w:rPr>
          <w:b/>
          <w:bCs/>
          <w:lang w:val="sq-AL"/>
        </w:rPr>
        <w:t>:</w:t>
      </w:r>
    </w:p>
    <w:bookmarkEnd w:id="1"/>
    <w:p w:rsidR="00001074" w:rsidRPr="00A06FDC" w:rsidRDefault="00001074" w:rsidP="00A06FDC">
      <w:pPr>
        <w:spacing w:line="360" w:lineRule="auto"/>
        <w:contextualSpacing/>
        <w:jc w:val="center"/>
        <w:rPr>
          <w:b/>
          <w:bCs/>
          <w:lang w:val="sq-AL"/>
        </w:rPr>
      </w:pPr>
      <w:r w:rsidRPr="00A06FDC">
        <w:rPr>
          <w:b/>
          <w:bCs/>
          <w:lang w:val="sq-AL"/>
        </w:rPr>
        <w:t>I</w:t>
      </w:r>
    </w:p>
    <w:p w:rsidR="00757386" w:rsidRPr="00A06FDC" w:rsidRDefault="00C025EA" w:rsidP="00A06FDC">
      <w:pPr>
        <w:spacing w:line="360" w:lineRule="auto"/>
        <w:contextualSpacing/>
        <w:jc w:val="center"/>
        <w:rPr>
          <w:b/>
          <w:bCs/>
          <w:lang w:val="sq-AL"/>
        </w:rPr>
      </w:pPr>
      <w:r w:rsidRPr="00A06FDC">
        <w:rPr>
          <w:b/>
          <w:bCs/>
          <w:lang w:val="sq-AL"/>
        </w:rPr>
        <w:t xml:space="preserve">Rrethanat </w:t>
      </w:r>
      <w:r w:rsidR="00757386" w:rsidRPr="00A06FDC">
        <w:rPr>
          <w:b/>
          <w:bCs/>
          <w:lang w:val="sq-AL"/>
        </w:rPr>
        <w:t xml:space="preserve">e </w:t>
      </w:r>
      <w:r w:rsidR="00BC65D0" w:rsidRPr="00A06FDC">
        <w:rPr>
          <w:b/>
          <w:bCs/>
          <w:lang w:val="sq-AL"/>
        </w:rPr>
        <w:t>ç</w:t>
      </w:r>
      <w:r w:rsidR="00F95115" w:rsidRPr="00A06FDC">
        <w:rPr>
          <w:b/>
          <w:bCs/>
          <w:lang w:val="sq-AL"/>
        </w:rPr>
        <w:t>ë</w:t>
      </w:r>
      <w:r w:rsidR="00BC65D0" w:rsidRPr="00A06FDC">
        <w:rPr>
          <w:b/>
          <w:bCs/>
          <w:lang w:val="sq-AL"/>
        </w:rPr>
        <w:t>shtjes</w:t>
      </w:r>
    </w:p>
    <w:p w:rsidR="00757386" w:rsidRPr="00B4492E" w:rsidRDefault="00757386" w:rsidP="00A06FDC">
      <w:pPr>
        <w:spacing w:line="360" w:lineRule="auto"/>
        <w:contextualSpacing/>
        <w:jc w:val="center"/>
        <w:rPr>
          <w:lang w:val="sq-AL"/>
        </w:rPr>
      </w:pPr>
    </w:p>
    <w:p w:rsidR="00A06FDC" w:rsidRPr="00A06FDC" w:rsidRDefault="00A06FDC" w:rsidP="00A06FDC">
      <w:pPr>
        <w:pStyle w:val="ListParagraph"/>
        <w:tabs>
          <w:tab w:val="left" w:pos="720"/>
          <w:tab w:val="left" w:pos="1080"/>
        </w:tabs>
        <w:spacing w:line="360" w:lineRule="auto"/>
        <w:ind w:left="0"/>
        <w:jc w:val="both"/>
        <w:rPr>
          <w:lang w:val="sq-AL"/>
        </w:rPr>
      </w:pPr>
      <w:r w:rsidRPr="00A06FDC">
        <w:rPr>
          <w:lang w:val="sq-AL"/>
        </w:rPr>
        <w:tab/>
        <w:t xml:space="preserve">1. </w:t>
      </w:r>
      <w:r w:rsidR="00984CC9" w:rsidRPr="00A06FDC">
        <w:rPr>
          <w:lang w:val="sq-AL"/>
        </w:rPr>
        <w:t>Nga aktet bashkëlidhur kërkesës rezulton se k</w:t>
      </w:r>
      <w:r w:rsidR="00001074" w:rsidRPr="00A06FDC">
        <w:rPr>
          <w:lang w:val="sq-AL"/>
        </w:rPr>
        <w:t xml:space="preserve">ërkuesi </w:t>
      </w:r>
      <w:r w:rsidR="00984CC9" w:rsidRPr="00A06FDC">
        <w:rPr>
          <w:lang w:val="sq-AL"/>
        </w:rPr>
        <w:t>Sokol La</w:t>
      </w:r>
      <w:r w:rsidR="005E179B" w:rsidRPr="005E179B">
        <w:rPr>
          <w:lang w:val="sq-AL"/>
        </w:rPr>
        <w:t>ç</w:t>
      </w:r>
      <w:r w:rsidR="00984CC9" w:rsidRPr="00A06FDC">
        <w:rPr>
          <w:lang w:val="sq-AL"/>
        </w:rPr>
        <w:t xml:space="preserve">ka është </w:t>
      </w:r>
      <w:r w:rsidR="00B32511" w:rsidRPr="00A06FDC">
        <w:rPr>
          <w:lang w:val="sq-AL"/>
        </w:rPr>
        <w:t xml:space="preserve">një nga </w:t>
      </w:r>
      <w:r w:rsidR="00984CC9" w:rsidRPr="00A06FDC">
        <w:rPr>
          <w:lang w:val="sq-AL"/>
        </w:rPr>
        <w:t>trashëgimtar</w:t>
      </w:r>
      <w:r w:rsidR="00B32511" w:rsidRPr="00A06FDC">
        <w:rPr>
          <w:lang w:val="sq-AL"/>
        </w:rPr>
        <w:t>ët</w:t>
      </w:r>
      <w:r w:rsidR="00984CC9" w:rsidRPr="00A06FDC">
        <w:rPr>
          <w:lang w:val="sq-AL"/>
        </w:rPr>
        <w:t xml:space="preserve"> </w:t>
      </w:r>
      <w:r w:rsidR="00B32511" w:rsidRPr="00A06FDC">
        <w:rPr>
          <w:lang w:val="sq-AL"/>
        </w:rPr>
        <w:t xml:space="preserve">ligjorë të ish-pronarit K.L. </w:t>
      </w:r>
      <w:r w:rsidR="00B06845" w:rsidRPr="00A06FDC">
        <w:rPr>
          <w:lang w:val="sq-AL"/>
        </w:rPr>
        <w:t>dhe se ata</w:t>
      </w:r>
      <w:r w:rsidR="00B32511" w:rsidRPr="00A06FDC">
        <w:rPr>
          <w:lang w:val="sq-AL"/>
        </w:rPr>
        <w:t xml:space="preserve"> janë në proces gjyqësor </w:t>
      </w:r>
      <w:r w:rsidR="00B06845" w:rsidRPr="00A06FDC">
        <w:rPr>
          <w:lang w:val="sq-AL"/>
        </w:rPr>
        <w:t xml:space="preserve">për njohjen e të drejtës së pronësisë </w:t>
      </w:r>
      <w:r w:rsidR="00B32511" w:rsidRPr="00A06FDC">
        <w:rPr>
          <w:lang w:val="sq-AL"/>
        </w:rPr>
        <w:t xml:space="preserve">në lidhje me </w:t>
      </w:r>
      <w:r w:rsidR="00B06845" w:rsidRPr="00A06FDC">
        <w:rPr>
          <w:lang w:val="sq-AL"/>
        </w:rPr>
        <w:t xml:space="preserve">disa pasuri të paluajtshme </w:t>
      </w:r>
      <w:r w:rsidR="00B32511" w:rsidRPr="00A06FDC">
        <w:rPr>
          <w:lang w:val="sq-AL"/>
        </w:rPr>
        <w:t>të ndodhur</w:t>
      </w:r>
      <w:r w:rsidR="00B06845" w:rsidRPr="00A06FDC">
        <w:rPr>
          <w:lang w:val="sq-AL"/>
        </w:rPr>
        <w:t>a</w:t>
      </w:r>
      <w:r w:rsidR="00B32511" w:rsidRPr="00A06FDC">
        <w:rPr>
          <w:lang w:val="sq-AL"/>
        </w:rPr>
        <w:t xml:space="preserve"> në qytetin e Beratit</w:t>
      </w:r>
      <w:r w:rsidR="007E2D8C" w:rsidRPr="00A06FDC">
        <w:rPr>
          <w:lang w:val="sq-AL"/>
        </w:rPr>
        <w:t>, ç</w:t>
      </w:r>
      <w:r w:rsidR="007F569B" w:rsidRPr="00A06FDC">
        <w:rPr>
          <w:lang w:val="sq-AL"/>
        </w:rPr>
        <w:t>ë</w:t>
      </w:r>
      <w:r w:rsidR="007E2D8C" w:rsidRPr="00A06FDC">
        <w:rPr>
          <w:lang w:val="sq-AL"/>
        </w:rPr>
        <w:t>shtje e cila aktualisht ndodhet n</w:t>
      </w:r>
      <w:r w:rsidR="007F569B" w:rsidRPr="00A06FDC">
        <w:rPr>
          <w:lang w:val="sq-AL"/>
        </w:rPr>
        <w:t>ë</w:t>
      </w:r>
      <w:r w:rsidR="007E2D8C" w:rsidRPr="00A06FDC">
        <w:rPr>
          <w:lang w:val="sq-AL"/>
        </w:rPr>
        <w:t xml:space="preserve"> faz</w:t>
      </w:r>
      <w:r w:rsidR="007F569B" w:rsidRPr="00A06FDC">
        <w:rPr>
          <w:lang w:val="sq-AL"/>
        </w:rPr>
        <w:t>ë</w:t>
      </w:r>
      <w:r w:rsidR="007E2D8C" w:rsidRPr="00A06FDC">
        <w:rPr>
          <w:lang w:val="sq-AL"/>
        </w:rPr>
        <w:t>n e gjykimit n</w:t>
      </w:r>
      <w:r w:rsidR="007F569B" w:rsidRPr="00A06FDC">
        <w:rPr>
          <w:lang w:val="sq-AL"/>
        </w:rPr>
        <w:t>ë</w:t>
      </w:r>
      <w:r w:rsidR="007E2D8C" w:rsidRPr="00A06FDC">
        <w:rPr>
          <w:lang w:val="sq-AL"/>
        </w:rPr>
        <w:t xml:space="preserve"> Gjykat</w:t>
      </w:r>
      <w:r w:rsidR="007F569B" w:rsidRPr="00A06FDC">
        <w:rPr>
          <w:lang w:val="sq-AL"/>
        </w:rPr>
        <w:t>ë</w:t>
      </w:r>
      <w:r w:rsidR="007E2D8C" w:rsidRPr="00A06FDC">
        <w:rPr>
          <w:lang w:val="sq-AL"/>
        </w:rPr>
        <w:t>n e Apelit Vlor</w:t>
      </w:r>
      <w:r w:rsidR="007F569B" w:rsidRPr="00A06FDC">
        <w:rPr>
          <w:lang w:val="sq-AL"/>
        </w:rPr>
        <w:t>ë</w:t>
      </w:r>
      <w:r w:rsidR="00B06845" w:rsidRPr="00A06FDC">
        <w:rPr>
          <w:lang w:val="sq-AL"/>
        </w:rPr>
        <w:t xml:space="preserve">. </w:t>
      </w:r>
    </w:p>
    <w:p w:rsidR="00A06FDC" w:rsidRPr="00A06FDC" w:rsidRDefault="00A06FDC" w:rsidP="00A06FDC">
      <w:pPr>
        <w:pStyle w:val="ListParagraph"/>
        <w:tabs>
          <w:tab w:val="left" w:pos="720"/>
          <w:tab w:val="left" w:pos="1080"/>
        </w:tabs>
        <w:spacing w:line="360" w:lineRule="auto"/>
        <w:ind w:left="0"/>
        <w:jc w:val="both"/>
        <w:rPr>
          <w:lang w:val="sq-AL"/>
        </w:rPr>
      </w:pPr>
      <w:r w:rsidRPr="00A06FDC">
        <w:rPr>
          <w:lang w:val="sq-AL"/>
        </w:rPr>
        <w:lastRenderedPageBreak/>
        <w:tab/>
        <w:t xml:space="preserve">2. </w:t>
      </w:r>
      <w:r w:rsidR="00B06845" w:rsidRPr="00A06FDC">
        <w:rPr>
          <w:lang w:val="sq-AL"/>
        </w:rPr>
        <w:t>Po ashtu, si pasojë e konflikteve me shtetasin E. K.</w:t>
      </w:r>
      <w:r w:rsidR="00396063">
        <w:rPr>
          <w:lang w:val="sq-AL"/>
        </w:rPr>
        <w:t>,</w:t>
      </w:r>
      <w:r w:rsidR="00B06845" w:rsidRPr="00A06FDC">
        <w:rPr>
          <w:lang w:val="sq-AL"/>
        </w:rPr>
        <w:t xml:space="preserve"> në lidhje me një sipërfaqe toke e llojit ullishte, të cilën ky i fundit pretendon se e ka përfituar në bazë të ligjit </w:t>
      </w:r>
      <w:r w:rsidR="0012358E" w:rsidRPr="00A06FDC">
        <w:rPr>
          <w:lang w:val="sq-AL"/>
        </w:rPr>
        <w:t>nr. 7501, datë 19.07.1991 “Për Tokën” (</w:t>
      </w:r>
      <w:r w:rsidR="0012358E" w:rsidRPr="00A06FDC">
        <w:rPr>
          <w:i/>
          <w:lang w:val="sq-AL"/>
        </w:rPr>
        <w:t>ligji nr. 7501/1991</w:t>
      </w:r>
      <w:r w:rsidR="0012358E" w:rsidRPr="00A06FDC">
        <w:rPr>
          <w:lang w:val="sq-AL"/>
        </w:rPr>
        <w:t xml:space="preserve">), </w:t>
      </w:r>
      <w:r w:rsidR="00B06845" w:rsidRPr="00A06FDC">
        <w:rPr>
          <w:lang w:val="sq-AL"/>
        </w:rPr>
        <w:t xml:space="preserve">ndërsa kërkuesi pretendon se është pronar me vendim </w:t>
      </w:r>
      <w:r w:rsidR="00BF327E" w:rsidRPr="00A06FDC">
        <w:rPr>
          <w:lang w:val="sq-AL"/>
        </w:rPr>
        <w:t xml:space="preserve">gjyqësor </w:t>
      </w:r>
      <w:r w:rsidR="00B06845" w:rsidRPr="00A06FDC">
        <w:rPr>
          <w:lang w:val="sq-AL"/>
        </w:rPr>
        <w:t xml:space="preserve">të formës së prerë, palët kanë paraqitur kallëzim penal ndaj njëra-tjetrës, për të cilin në datën 25.11.2020 është vendosur mosfillimi i procedimit penal. </w:t>
      </w:r>
    </w:p>
    <w:p w:rsidR="0012358E" w:rsidRPr="00A06FDC" w:rsidRDefault="00A06FDC" w:rsidP="00A06FDC">
      <w:pPr>
        <w:pStyle w:val="ListParagraph"/>
        <w:tabs>
          <w:tab w:val="left" w:pos="720"/>
          <w:tab w:val="left" w:pos="1080"/>
        </w:tabs>
        <w:spacing w:line="360" w:lineRule="auto"/>
        <w:ind w:left="0"/>
        <w:jc w:val="both"/>
        <w:rPr>
          <w:lang w:val="sq-AL"/>
        </w:rPr>
      </w:pPr>
      <w:r w:rsidRPr="00A06FDC">
        <w:rPr>
          <w:lang w:val="sq-AL"/>
        </w:rPr>
        <w:tab/>
        <w:t xml:space="preserve">3. </w:t>
      </w:r>
      <w:r w:rsidR="00B06845" w:rsidRPr="00A06FDC">
        <w:rPr>
          <w:lang w:val="sq-AL"/>
        </w:rPr>
        <w:t xml:space="preserve">Me kërkesën e datës </w:t>
      </w:r>
      <w:r w:rsidR="00396063">
        <w:rPr>
          <w:lang w:val="sq-AL"/>
        </w:rPr>
        <w:t>14.01.2021</w:t>
      </w:r>
      <w:r w:rsidR="0012358E" w:rsidRPr="00A06FDC">
        <w:rPr>
          <w:lang w:val="sq-AL"/>
        </w:rPr>
        <w:t xml:space="preserve"> </w:t>
      </w:r>
      <w:r w:rsidR="00001074" w:rsidRPr="00A06FDC">
        <w:rPr>
          <w:lang w:val="sq-AL"/>
        </w:rPr>
        <w:t xml:space="preserve">kërkuesi </w:t>
      </w:r>
      <w:r w:rsidR="0012358E" w:rsidRPr="00A06FDC">
        <w:rPr>
          <w:lang w:val="sq-AL"/>
        </w:rPr>
        <w:t>i është drejtuar Gjykatës Kushtetuese duke kërkuar shfuqizimin si të papajtueshëm me Kushtetutën të ligjit nr. 7501/1991</w:t>
      </w:r>
      <w:r w:rsidR="00396063">
        <w:rPr>
          <w:lang w:val="sq-AL"/>
        </w:rPr>
        <w:t>.</w:t>
      </w:r>
      <w:r w:rsidR="0012358E" w:rsidRPr="00A06FDC">
        <w:rPr>
          <w:lang w:val="sq-AL"/>
        </w:rPr>
        <w:t xml:space="preserve"> </w:t>
      </w:r>
    </w:p>
    <w:p w:rsidR="0012358E" w:rsidRPr="00A06FDC" w:rsidRDefault="0012358E" w:rsidP="00A06FDC">
      <w:pPr>
        <w:pStyle w:val="ListParagraph"/>
        <w:tabs>
          <w:tab w:val="left" w:pos="720"/>
          <w:tab w:val="left" w:pos="1080"/>
        </w:tabs>
        <w:spacing w:line="360" w:lineRule="auto"/>
        <w:ind w:left="0"/>
        <w:jc w:val="both"/>
        <w:rPr>
          <w:lang w:val="sq-AL"/>
        </w:rPr>
      </w:pPr>
    </w:p>
    <w:p w:rsidR="00001074" w:rsidRPr="00A06FDC" w:rsidRDefault="00001074" w:rsidP="00A06FDC">
      <w:pPr>
        <w:spacing w:line="360" w:lineRule="auto"/>
        <w:jc w:val="center"/>
        <w:rPr>
          <w:b/>
          <w:lang w:val="sq-AL"/>
        </w:rPr>
      </w:pPr>
      <w:r w:rsidRPr="00A06FDC">
        <w:rPr>
          <w:b/>
          <w:lang w:val="sq-AL"/>
        </w:rPr>
        <w:t>II</w:t>
      </w:r>
    </w:p>
    <w:p w:rsidR="00757386" w:rsidRPr="00A06FDC" w:rsidRDefault="00BF327E" w:rsidP="00A06FDC">
      <w:pPr>
        <w:spacing w:line="360" w:lineRule="auto"/>
        <w:jc w:val="center"/>
        <w:rPr>
          <w:b/>
          <w:lang w:val="sq-AL"/>
        </w:rPr>
      </w:pPr>
      <w:r w:rsidRPr="00A06FDC">
        <w:rPr>
          <w:b/>
          <w:lang w:val="sq-AL"/>
        </w:rPr>
        <w:t xml:space="preserve">Pretendimet </w:t>
      </w:r>
      <w:r w:rsidR="007E2D8C" w:rsidRPr="00A06FDC">
        <w:rPr>
          <w:b/>
          <w:lang w:val="sq-AL"/>
        </w:rPr>
        <w:t>e k</w:t>
      </w:r>
      <w:r w:rsidR="007F569B" w:rsidRPr="00A06FDC">
        <w:rPr>
          <w:b/>
          <w:lang w:val="sq-AL"/>
        </w:rPr>
        <w:t>ë</w:t>
      </w:r>
      <w:r w:rsidR="007E2D8C" w:rsidRPr="00A06FDC">
        <w:rPr>
          <w:b/>
          <w:lang w:val="sq-AL"/>
        </w:rPr>
        <w:t>rkuesit</w:t>
      </w:r>
      <w:r w:rsidR="00000D3D" w:rsidRPr="00A06FDC">
        <w:rPr>
          <w:b/>
          <w:lang w:val="sq-AL"/>
        </w:rPr>
        <w:t xml:space="preserve"> </w:t>
      </w:r>
    </w:p>
    <w:p w:rsidR="00757386" w:rsidRPr="00A06FDC" w:rsidRDefault="00757386" w:rsidP="00A06FDC">
      <w:pPr>
        <w:spacing w:line="360" w:lineRule="auto"/>
        <w:jc w:val="center"/>
        <w:rPr>
          <w:lang w:val="sq-AL"/>
        </w:rPr>
      </w:pPr>
      <w:r w:rsidRPr="00A06FDC">
        <w:rPr>
          <w:lang w:val="sq-AL"/>
        </w:rPr>
        <w:t xml:space="preserve"> </w:t>
      </w:r>
    </w:p>
    <w:p w:rsidR="00FC5275" w:rsidRPr="00A06FDC" w:rsidRDefault="00A06FDC" w:rsidP="00A06FDC">
      <w:pPr>
        <w:pStyle w:val="ListParagraph"/>
        <w:tabs>
          <w:tab w:val="left" w:pos="720"/>
        </w:tabs>
        <w:autoSpaceDE w:val="0"/>
        <w:autoSpaceDN w:val="0"/>
        <w:adjustRightInd w:val="0"/>
        <w:spacing w:line="360" w:lineRule="auto"/>
        <w:ind w:left="0"/>
        <w:jc w:val="both"/>
        <w:rPr>
          <w:rFonts w:eastAsia="Calibri"/>
          <w:b/>
          <w:color w:val="231F20"/>
          <w:lang w:val="sq-AL"/>
        </w:rPr>
      </w:pPr>
      <w:r w:rsidRPr="00A06FDC">
        <w:rPr>
          <w:lang w:val="sq-AL"/>
        </w:rPr>
        <w:tab/>
        <w:t xml:space="preserve">4. </w:t>
      </w:r>
      <w:r w:rsidR="00BF327E" w:rsidRPr="00A06FDC">
        <w:rPr>
          <w:lang w:val="sq-AL"/>
        </w:rPr>
        <w:t xml:space="preserve">Shtetasi </w:t>
      </w:r>
      <w:r w:rsidR="0012358E" w:rsidRPr="00A06FDC">
        <w:rPr>
          <w:lang w:val="sq-AL"/>
        </w:rPr>
        <w:t>Sokol La</w:t>
      </w:r>
      <w:r w:rsidR="005E179B" w:rsidRPr="005E179B">
        <w:rPr>
          <w:lang w:val="sq-AL"/>
        </w:rPr>
        <w:t>ç</w:t>
      </w:r>
      <w:r w:rsidR="0012358E" w:rsidRPr="00A06FDC">
        <w:rPr>
          <w:lang w:val="sq-AL"/>
        </w:rPr>
        <w:t>ka</w:t>
      </w:r>
      <w:r w:rsidR="00BF327E" w:rsidRPr="00A06FDC">
        <w:rPr>
          <w:b/>
          <w:i/>
          <w:lang w:val="sq-AL"/>
        </w:rPr>
        <w:t xml:space="preserve"> </w:t>
      </w:r>
      <w:r w:rsidR="00BF327E" w:rsidRPr="00396063">
        <w:rPr>
          <w:i/>
          <w:lang w:val="sq-AL"/>
        </w:rPr>
        <w:t>(kërkuesi)</w:t>
      </w:r>
      <w:r w:rsidR="0012358E" w:rsidRPr="00396063">
        <w:rPr>
          <w:rFonts w:eastAsia="Calibri"/>
          <w:lang w:val="sq-AL"/>
        </w:rPr>
        <w:t xml:space="preserve">, </w:t>
      </w:r>
      <w:r w:rsidR="0012358E" w:rsidRPr="00396063">
        <w:rPr>
          <w:lang w:val="sq-AL"/>
        </w:rPr>
        <w:t>në kërkesën drejtuar Gjykatës Kushtetuese (</w:t>
      </w:r>
      <w:r w:rsidR="0012358E" w:rsidRPr="00396063">
        <w:rPr>
          <w:i/>
          <w:lang w:val="sq-AL"/>
        </w:rPr>
        <w:t>Gjyka</w:t>
      </w:r>
      <w:r w:rsidR="00001074" w:rsidRPr="00396063">
        <w:rPr>
          <w:i/>
          <w:lang w:val="sq-AL"/>
        </w:rPr>
        <w:t>ta</w:t>
      </w:r>
      <w:r w:rsidR="00001074" w:rsidRPr="00396063">
        <w:rPr>
          <w:lang w:val="sq-AL"/>
        </w:rPr>
        <w:t xml:space="preserve">), </w:t>
      </w:r>
      <w:r w:rsidR="0012358E" w:rsidRPr="00396063">
        <w:rPr>
          <w:lang w:val="sq-AL"/>
        </w:rPr>
        <w:t>ka pretenduar se l</w:t>
      </w:r>
      <w:r w:rsidR="00FC5275" w:rsidRPr="00396063">
        <w:rPr>
          <w:lang w:val="sq-AL"/>
        </w:rPr>
        <w:t xml:space="preserve">igji nr. 7501/1991 është miratuar para hyrjes në fuqi të Kushtetutës, prandaj ai vjen në kundërshtim të </w:t>
      </w:r>
      <w:r w:rsidR="0012358E" w:rsidRPr="00396063">
        <w:rPr>
          <w:lang w:val="sq-AL"/>
        </w:rPr>
        <w:t>plotë</w:t>
      </w:r>
      <w:r w:rsidR="0012358E" w:rsidRPr="00A06FDC">
        <w:rPr>
          <w:lang w:val="sq-AL"/>
        </w:rPr>
        <w:t xml:space="preserve"> me nenin 181 të saj dhe </w:t>
      </w:r>
      <w:r w:rsidR="00FC5275" w:rsidRPr="00A06FDC">
        <w:rPr>
          <w:lang w:val="sq-AL"/>
        </w:rPr>
        <w:t>është miratuar nga një parlament jolegjitim</w:t>
      </w:r>
      <w:r w:rsidR="0012358E" w:rsidRPr="00A06FDC">
        <w:rPr>
          <w:lang w:val="sq-AL"/>
        </w:rPr>
        <w:t>,</w:t>
      </w:r>
      <w:r w:rsidR="00FC5275" w:rsidRPr="00A06FDC">
        <w:rPr>
          <w:lang w:val="sq-AL"/>
        </w:rPr>
        <w:t xml:space="preserve"> me mbi 50% të deputetëve</w:t>
      </w:r>
      <w:r w:rsidR="0012358E" w:rsidRPr="00A06FDC">
        <w:rPr>
          <w:lang w:val="sq-AL"/>
        </w:rPr>
        <w:t>. Ky l</w:t>
      </w:r>
      <w:r w:rsidR="0012358E" w:rsidRPr="00A06FDC">
        <w:rPr>
          <w:rFonts w:eastAsia="Calibri"/>
          <w:color w:val="231F20"/>
          <w:lang w:val="sq-AL"/>
        </w:rPr>
        <w:t xml:space="preserve">igj </w:t>
      </w:r>
      <w:r w:rsidRPr="00A06FDC">
        <w:rPr>
          <w:lang w:val="sq-AL"/>
        </w:rPr>
        <w:t>cenon</w:t>
      </w:r>
      <w:r w:rsidR="00FC5275" w:rsidRPr="00A06FDC">
        <w:rPr>
          <w:lang w:val="sq-AL"/>
        </w:rPr>
        <w:t xml:space="preserve"> dhe mohon të drejtën kushtetuese të pronës private. </w:t>
      </w:r>
    </w:p>
    <w:p w:rsidR="00FC5275" w:rsidRPr="00A06FDC" w:rsidRDefault="00FC5275" w:rsidP="00A06FDC">
      <w:pPr>
        <w:pStyle w:val="ListParagraph"/>
        <w:tabs>
          <w:tab w:val="left" w:pos="1080"/>
        </w:tabs>
        <w:autoSpaceDE w:val="0"/>
        <w:autoSpaceDN w:val="0"/>
        <w:adjustRightInd w:val="0"/>
        <w:spacing w:line="360" w:lineRule="auto"/>
        <w:rPr>
          <w:rFonts w:eastAsia="Calibri"/>
          <w:b/>
          <w:color w:val="231F20"/>
          <w:lang w:val="sq-AL"/>
        </w:rPr>
      </w:pPr>
    </w:p>
    <w:p w:rsidR="00001074" w:rsidRPr="00A06FDC" w:rsidRDefault="00001074" w:rsidP="00A06FDC">
      <w:pPr>
        <w:autoSpaceDE w:val="0"/>
        <w:autoSpaceDN w:val="0"/>
        <w:adjustRightInd w:val="0"/>
        <w:spacing w:line="360" w:lineRule="auto"/>
        <w:jc w:val="center"/>
        <w:rPr>
          <w:rFonts w:eastAsia="Calibri"/>
          <w:b/>
          <w:color w:val="231F20"/>
          <w:lang w:val="sq-AL"/>
        </w:rPr>
      </w:pPr>
      <w:r w:rsidRPr="00A06FDC">
        <w:rPr>
          <w:rFonts w:eastAsia="Calibri"/>
          <w:b/>
          <w:color w:val="231F20"/>
          <w:lang w:val="sq-AL"/>
        </w:rPr>
        <w:t>III</w:t>
      </w:r>
    </w:p>
    <w:p w:rsidR="00001074" w:rsidRPr="00A06FDC" w:rsidRDefault="00001074" w:rsidP="00A06FDC">
      <w:pPr>
        <w:autoSpaceDE w:val="0"/>
        <w:autoSpaceDN w:val="0"/>
        <w:adjustRightInd w:val="0"/>
        <w:spacing w:line="360" w:lineRule="auto"/>
        <w:jc w:val="center"/>
        <w:rPr>
          <w:rFonts w:eastAsia="Calibri"/>
          <w:b/>
          <w:color w:val="231F20"/>
          <w:lang w:val="sq-AL"/>
        </w:rPr>
      </w:pPr>
      <w:r w:rsidRPr="00A06FDC">
        <w:rPr>
          <w:rFonts w:eastAsia="Calibri"/>
          <w:b/>
          <w:color w:val="231F20"/>
          <w:lang w:val="sq-AL"/>
        </w:rPr>
        <w:t>Vlerësimi i Kolegjit</w:t>
      </w:r>
    </w:p>
    <w:p w:rsidR="00BF327E" w:rsidRPr="00A06FDC" w:rsidRDefault="00BF327E" w:rsidP="00A06FDC">
      <w:pPr>
        <w:autoSpaceDE w:val="0"/>
        <w:autoSpaceDN w:val="0"/>
        <w:adjustRightInd w:val="0"/>
        <w:spacing w:line="360" w:lineRule="auto"/>
        <w:jc w:val="center"/>
        <w:rPr>
          <w:rFonts w:eastAsia="Calibri"/>
          <w:b/>
          <w:color w:val="231F20"/>
          <w:lang w:val="sq-AL"/>
        </w:rPr>
      </w:pPr>
    </w:p>
    <w:p w:rsidR="00001074" w:rsidRPr="00A06FDC" w:rsidRDefault="00001074" w:rsidP="00A06FDC">
      <w:pPr>
        <w:pStyle w:val="ListParagraph"/>
        <w:tabs>
          <w:tab w:val="left" w:pos="720"/>
        </w:tabs>
        <w:autoSpaceDE w:val="0"/>
        <w:autoSpaceDN w:val="0"/>
        <w:adjustRightInd w:val="0"/>
        <w:spacing w:line="360" w:lineRule="auto"/>
        <w:ind w:left="90" w:firstLine="630"/>
        <w:jc w:val="both"/>
        <w:rPr>
          <w:rFonts w:eastAsia="Calibri"/>
          <w:i/>
          <w:color w:val="231F20"/>
          <w:lang w:val="sq-AL"/>
        </w:rPr>
      </w:pPr>
      <w:r w:rsidRPr="00A06FDC">
        <w:rPr>
          <w:rFonts w:eastAsia="Calibri"/>
          <w:i/>
          <w:color w:val="231F20"/>
          <w:lang w:val="sq-AL"/>
        </w:rPr>
        <w:t>A. Për legjitimimin e kërkuesit</w:t>
      </w:r>
    </w:p>
    <w:p w:rsidR="00A06FDC" w:rsidRPr="00A06FDC" w:rsidRDefault="00A06FDC" w:rsidP="00A06FDC">
      <w:pPr>
        <w:pStyle w:val="ListParagraph"/>
        <w:tabs>
          <w:tab w:val="left" w:pos="720"/>
        </w:tabs>
        <w:spacing w:line="360" w:lineRule="auto"/>
        <w:ind w:left="0"/>
        <w:jc w:val="both"/>
        <w:rPr>
          <w:lang w:val="sq-AL"/>
        </w:rPr>
      </w:pPr>
      <w:r w:rsidRPr="00A06FDC">
        <w:rPr>
          <w:lang w:val="sq-AL"/>
        </w:rPr>
        <w:tab/>
        <w:t xml:space="preserve">5. </w:t>
      </w:r>
      <w:r w:rsidR="0034288B" w:rsidRPr="00A06FDC">
        <w:rPr>
          <w:lang w:val="sq-AL"/>
        </w:rPr>
        <w:t>Sipas neneve 131, pika 1, shkronja “f”, 134, pika 1, shkronja “i” dhe 134, pika 2</w:t>
      </w:r>
      <w:r w:rsidR="00396063">
        <w:rPr>
          <w:lang w:val="sq-AL"/>
        </w:rPr>
        <w:t>,</w:t>
      </w:r>
      <w:r w:rsidR="0034288B" w:rsidRPr="00A06FDC">
        <w:rPr>
          <w:lang w:val="sq-AL"/>
        </w:rPr>
        <w:t xml:space="preserve"> të Kushtetutës, si dhe nenit 71 të ligjit nr. </w:t>
      </w:r>
      <w:r w:rsidR="00396063" w:rsidRPr="0040209D">
        <w:rPr>
          <w:lang w:val="sq-AL"/>
        </w:rPr>
        <w:t xml:space="preserve">8577, datë 10.02.2000 “Për organizimin dhe funksionimin e Gjykatës Kushtetuese të Republikës së Shqipërisë”, </w:t>
      </w:r>
      <w:r w:rsidR="00396063">
        <w:rPr>
          <w:lang w:val="sq-AL"/>
        </w:rPr>
        <w:t>të</w:t>
      </w:r>
      <w:r w:rsidR="00396063" w:rsidRPr="0040209D">
        <w:rPr>
          <w:lang w:val="sq-AL"/>
        </w:rPr>
        <w:t xml:space="preserve"> ndryshuar</w:t>
      </w:r>
      <w:r w:rsidR="00396063" w:rsidRPr="00A06FDC">
        <w:rPr>
          <w:lang w:val="sq-AL"/>
        </w:rPr>
        <w:t xml:space="preserve"> </w:t>
      </w:r>
      <w:r w:rsidR="00396063">
        <w:rPr>
          <w:lang w:val="sq-AL"/>
        </w:rPr>
        <w:t>(</w:t>
      </w:r>
      <w:r w:rsidR="007110D2" w:rsidRPr="00396063">
        <w:rPr>
          <w:i/>
          <w:lang w:val="sq-AL"/>
        </w:rPr>
        <w:t>ligji nr. 8577/2000</w:t>
      </w:r>
      <w:r w:rsidR="007110D2" w:rsidRPr="00A06FDC">
        <w:rPr>
          <w:lang w:val="sq-AL"/>
        </w:rPr>
        <w:t>)</w:t>
      </w:r>
      <w:r w:rsidR="00BF327E" w:rsidRPr="00A06FDC">
        <w:rPr>
          <w:lang w:val="sq-AL"/>
        </w:rPr>
        <w:t xml:space="preserve">, </w:t>
      </w:r>
      <w:r w:rsidR="0034288B" w:rsidRPr="00A06FDC">
        <w:rPr>
          <w:lang w:val="sq-AL"/>
        </w:rPr>
        <w:t>çdo individ, person fizik ose juridik, subjekt i së drejtës private dhe publike, kur është palë në një proces ligjor ose kur është bartës i të drejtave dhe lirive themelore të parashikuara nga Kushtetuta, mund të vërë në lëvizje Gjykatën Kushtetuese. Ankimi kushtetues individual, në çdo rast, duhet të plotësojë kriteret e nenit 71/a të ligjit nr. 8577/2000, që lidhen me shterimin e mjeteve juridike, afatin e paraqitjes së kërkesës, llojin e pasojave negative të pësuara, mundësinë për rivendosjen e së drejtës së shkelur dhe rregullimet e veçanta ligjore të sh</w:t>
      </w:r>
      <w:r w:rsidRPr="00A06FDC">
        <w:rPr>
          <w:lang w:val="sq-AL"/>
        </w:rPr>
        <w:t xml:space="preserve">qyrtimit paraprak të kërkesës. </w:t>
      </w:r>
    </w:p>
    <w:p w:rsidR="00A06FDC" w:rsidRPr="00A06FDC" w:rsidRDefault="00A06FDC" w:rsidP="00A06FDC">
      <w:pPr>
        <w:pStyle w:val="ListParagraph"/>
        <w:tabs>
          <w:tab w:val="left" w:pos="720"/>
        </w:tabs>
        <w:spacing w:line="360" w:lineRule="auto"/>
        <w:ind w:left="0"/>
        <w:jc w:val="both"/>
        <w:rPr>
          <w:lang w:val="sq-AL"/>
        </w:rPr>
      </w:pPr>
      <w:r w:rsidRPr="00A06FDC">
        <w:rPr>
          <w:lang w:val="sq-AL"/>
        </w:rPr>
        <w:lastRenderedPageBreak/>
        <w:tab/>
        <w:t xml:space="preserve">6. </w:t>
      </w:r>
      <w:r w:rsidR="0034288B" w:rsidRPr="00A06FDC">
        <w:rPr>
          <w:bCs/>
          <w:iCs/>
          <w:lang w:val="sq-AL"/>
        </w:rPr>
        <w:t>K</w:t>
      </w:r>
      <w:r w:rsidR="0034288B" w:rsidRPr="00A06FDC">
        <w:rPr>
          <w:lang w:val="sq-AL"/>
        </w:rPr>
        <w:t>riteret për pranueshmërinë e ankimit kushtetues individual për shqyrtim në seancë plenare janë të natyrës kumulative, në kuptimin që ato duhet të plotësohen njëkohësisht. Në këtë vështrim, mjafton mosplotësimi i njërit prej kritereve që kërkuesi të mos legjitimohet për vënien në l</w:t>
      </w:r>
      <w:r w:rsidRPr="00A06FDC">
        <w:rPr>
          <w:lang w:val="sq-AL"/>
        </w:rPr>
        <w:t xml:space="preserve">ëvizje të gjykimit kushtetues. </w:t>
      </w:r>
    </w:p>
    <w:p w:rsidR="00A06FDC" w:rsidRPr="00A06FDC" w:rsidRDefault="00A06FDC" w:rsidP="00A06FDC">
      <w:pPr>
        <w:pStyle w:val="ListParagraph"/>
        <w:tabs>
          <w:tab w:val="left" w:pos="720"/>
        </w:tabs>
        <w:spacing w:line="360" w:lineRule="auto"/>
        <w:ind w:left="0"/>
        <w:jc w:val="both"/>
        <w:rPr>
          <w:lang w:val="sq-AL"/>
        </w:rPr>
      </w:pPr>
      <w:r w:rsidRPr="00A06FDC">
        <w:rPr>
          <w:lang w:val="sq-AL"/>
        </w:rPr>
        <w:tab/>
        <w:t xml:space="preserve">7. Kolegji vëren se kërkuesi legjitimohet </w:t>
      </w:r>
      <w:r w:rsidRPr="00A06FDC">
        <w:rPr>
          <w:i/>
          <w:iCs/>
          <w:lang w:val="sq-AL"/>
        </w:rPr>
        <w:t>ratione personae</w:t>
      </w:r>
      <w:r w:rsidRPr="00A06FDC">
        <w:rPr>
          <w:lang w:val="sq-AL"/>
        </w:rPr>
        <w:t>, në kuptim të nenit 131, pika 1, shkronja “f”</w:t>
      </w:r>
      <w:r w:rsidR="00396063">
        <w:rPr>
          <w:lang w:val="sq-AL"/>
        </w:rPr>
        <w:t>,</w:t>
      </w:r>
      <w:r w:rsidRPr="00A06FDC">
        <w:rPr>
          <w:lang w:val="sq-AL"/>
        </w:rPr>
        <w:t xml:space="preserve"> të Kushtetutës dhe nenit 49, pika 3, shkronja “e”</w:t>
      </w:r>
      <w:r w:rsidR="00396063">
        <w:rPr>
          <w:lang w:val="sq-AL"/>
        </w:rPr>
        <w:t>,</w:t>
      </w:r>
      <w:r w:rsidRPr="00A06FDC">
        <w:rPr>
          <w:lang w:val="sq-AL"/>
        </w:rPr>
        <w:t xml:space="preserve"> të ligjit nr. 8577/2000, të cilat i kanë njohur edhe individit të drejtën që t’i drejtohet Gjykatës për kundërshtimin si të papajtueshëm me Kushtetutën të akteve ligjore ose normative (akt i </w:t>
      </w:r>
      <w:r w:rsidR="00FF0F14">
        <w:rPr>
          <w:lang w:val="sq-AL"/>
        </w:rPr>
        <w:t>pushtetit publik), kur pretendon se i</w:t>
      </w:r>
      <w:r w:rsidRPr="00A06FDC">
        <w:rPr>
          <w:lang w:val="sq-AL"/>
        </w:rPr>
        <w:t xml:space="preserve"> cenohen në mënyrë të drejtpërdrejtë dhe reale të drejtat dhe liritë e parashikuara në Kushtetutë.</w:t>
      </w:r>
    </w:p>
    <w:p w:rsidR="00A06FDC" w:rsidRPr="00A06FDC" w:rsidRDefault="00A06FDC" w:rsidP="00A06FDC">
      <w:pPr>
        <w:pStyle w:val="ListParagraph"/>
        <w:tabs>
          <w:tab w:val="left" w:pos="720"/>
        </w:tabs>
        <w:spacing w:line="360" w:lineRule="auto"/>
        <w:ind w:left="0"/>
        <w:jc w:val="both"/>
        <w:rPr>
          <w:lang w:val="sq-AL"/>
        </w:rPr>
      </w:pPr>
      <w:r w:rsidRPr="00A06FDC">
        <w:rPr>
          <w:lang w:val="sq-AL"/>
        </w:rPr>
        <w:tab/>
        <w:t xml:space="preserve">8. Megjithatë, përpara paraqitjes së ankimit kushtetues individual, </w:t>
      </w:r>
      <w:r w:rsidR="00396063">
        <w:rPr>
          <w:lang w:val="sq-AL"/>
        </w:rPr>
        <w:t>a</w:t>
      </w:r>
      <w:r w:rsidRPr="00A06FDC">
        <w:rPr>
          <w:lang w:val="sq-AL"/>
        </w:rPr>
        <w:t>i duhet të ke</w:t>
      </w:r>
      <w:r w:rsidR="00396063">
        <w:rPr>
          <w:lang w:val="sq-AL"/>
        </w:rPr>
        <w:t>t</w:t>
      </w:r>
      <w:r w:rsidRPr="00A06FDC">
        <w:rPr>
          <w:lang w:val="sq-AL"/>
        </w:rPr>
        <w:t>ë</w:t>
      </w:r>
      <w:r w:rsidR="00396063">
        <w:rPr>
          <w:lang w:val="sq-AL"/>
        </w:rPr>
        <w:t xml:space="preserve"> </w:t>
      </w:r>
      <w:r w:rsidRPr="00A06FDC">
        <w:rPr>
          <w:lang w:val="sq-AL"/>
        </w:rPr>
        <w:t>shteruar të gjitha mjetet juridike për këtë qëllim, përveçse kur akti që kundërshton është drejtpërdrejt i zbatueshëm dhe nuk parashikon nxjerrjen e akteve nënligjore për zbatimin e tij. Në kuptim të sa më sipër, shterimi i mjeteve juridike përbën një parakusht që duhet përmbushur nga kërkuesi, i cili</w:t>
      </w:r>
      <w:r w:rsidR="00396063">
        <w:rPr>
          <w:lang w:val="sq-AL"/>
        </w:rPr>
        <w:t>,</w:t>
      </w:r>
      <w:r w:rsidRPr="00A06FDC">
        <w:rPr>
          <w:lang w:val="sq-AL"/>
        </w:rPr>
        <w:t xml:space="preserve"> para se t’i drejtohet Gjykatës Kushtetuese</w:t>
      </w:r>
      <w:r w:rsidR="00396063">
        <w:rPr>
          <w:lang w:val="sq-AL"/>
        </w:rPr>
        <w:t>,</w:t>
      </w:r>
      <w:r w:rsidRPr="00A06FDC">
        <w:rPr>
          <w:lang w:val="sq-AL"/>
        </w:rPr>
        <w:t xml:space="preserve"> duhet të vërtetojë se ka përdorur të gjitha mjetet ligjore të njohura nga ligji dhe ato konsiderohen të shteruara kur, në varësi të rrethanave të çështjes, rregullat procedurale nuk parashikojnë mjete të tjera ankimi dhe të mjaftueshme për të rivendosur të drejtat e shkelura.</w:t>
      </w:r>
    </w:p>
    <w:p w:rsidR="00A06FDC" w:rsidRDefault="00A06FDC" w:rsidP="00A06FDC">
      <w:pPr>
        <w:pStyle w:val="ListParagraph"/>
        <w:tabs>
          <w:tab w:val="left" w:pos="720"/>
        </w:tabs>
        <w:spacing w:line="360" w:lineRule="auto"/>
        <w:ind w:left="0"/>
        <w:jc w:val="both"/>
        <w:rPr>
          <w:lang w:val="sq-AL"/>
        </w:rPr>
      </w:pPr>
      <w:r w:rsidRPr="00A06FDC">
        <w:rPr>
          <w:lang w:val="sq-AL"/>
        </w:rPr>
        <w:tab/>
        <w:t xml:space="preserve">9. </w:t>
      </w:r>
      <w:r w:rsidR="000C0B0E" w:rsidRPr="00A06FDC">
        <w:rPr>
          <w:lang w:val="sq-AL"/>
        </w:rPr>
        <w:t xml:space="preserve">Në rastin konkret </w:t>
      </w:r>
      <w:r w:rsidR="00247C7F" w:rsidRPr="00A06FDC">
        <w:rPr>
          <w:lang w:val="sq-AL"/>
        </w:rPr>
        <w:t xml:space="preserve">kërkuesi nuk mund t`i drejtohet kësaj Gjykate në mënyrë të drejtpërdrejtë </w:t>
      </w:r>
      <w:r w:rsidR="00A007E4" w:rsidRPr="00A06FDC">
        <w:rPr>
          <w:lang w:val="sq-AL"/>
        </w:rPr>
        <w:t>për kundërshtimin e</w:t>
      </w:r>
      <w:r w:rsidR="00247C7F" w:rsidRPr="00A06FDC">
        <w:rPr>
          <w:lang w:val="sq-AL"/>
        </w:rPr>
        <w:t xml:space="preserve"> ligjit nr. 7501/1991, por ai duhet të </w:t>
      </w:r>
      <w:r w:rsidR="0034288B" w:rsidRPr="00A06FDC">
        <w:rPr>
          <w:lang w:val="sq-AL"/>
        </w:rPr>
        <w:t>ketë një akt in</w:t>
      </w:r>
      <w:r w:rsidR="00247C7F" w:rsidRPr="00A06FDC">
        <w:rPr>
          <w:lang w:val="sq-AL"/>
        </w:rPr>
        <w:t xml:space="preserve">dividual negativ (ose ndalues) </w:t>
      </w:r>
      <w:r w:rsidR="00A007E4" w:rsidRPr="00A06FDC">
        <w:rPr>
          <w:lang w:val="sq-AL"/>
        </w:rPr>
        <w:t>të</w:t>
      </w:r>
      <w:r w:rsidR="00247C7F" w:rsidRPr="00A06FDC">
        <w:rPr>
          <w:lang w:val="sq-AL"/>
        </w:rPr>
        <w:t xml:space="preserve"> dalë në zbatim të këtij ligji, </w:t>
      </w:r>
      <w:r w:rsidR="00A007E4" w:rsidRPr="00A06FDC">
        <w:rPr>
          <w:lang w:val="sq-AL"/>
        </w:rPr>
        <w:t xml:space="preserve">nga i cili </w:t>
      </w:r>
      <w:r w:rsidR="00247C7F" w:rsidRPr="00A06FDC">
        <w:rPr>
          <w:lang w:val="sq-AL"/>
        </w:rPr>
        <w:t>t’i ketë ardh</w:t>
      </w:r>
      <w:r w:rsidR="00396063">
        <w:rPr>
          <w:lang w:val="sq-AL"/>
        </w:rPr>
        <w:t>ur një pasojë negative konkrete</w:t>
      </w:r>
      <w:r w:rsidR="00247C7F" w:rsidRPr="00A06FDC">
        <w:rPr>
          <w:lang w:val="sq-AL"/>
        </w:rPr>
        <w:t xml:space="preserve"> </w:t>
      </w:r>
      <w:r w:rsidR="00A007E4" w:rsidRPr="00A06FDC">
        <w:rPr>
          <w:lang w:val="sq-AL"/>
        </w:rPr>
        <w:t xml:space="preserve">dhe </w:t>
      </w:r>
      <w:r w:rsidR="00247C7F" w:rsidRPr="00A06FDC">
        <w:rPr>
          <w:lang w:val="sq-AL"/>
        </w:rPr>
        <w:t xml:space="preserve">të cilin duhet ta </w:t>
      </w:r>
      <w:r w:rsidR="00F95115" w:rsidRPr="00A06FDC">
        <w:rPr>
          <w:lang w:val="sq-AL"/>
        </w:rPr>
        <w:t xml:space="preserve">kundërshtojë </w:t>
      </w:r>
      <w:r w:rsidR="0034288B" w:rsidRPr="00A06FDC">
        <w:rPr>
          <w:lang w:val="sq-AL"/>
        </w:rPr>
        <w:t>gjyqësisht</w:t>
      </w:r>
      <w:r w:rsidR="00247C7F" w:rsidRPr="00A06FDC">
        <w:rPr>
          <w:lang w:val="sq-AL"/>
        </w:rPr>
        <w:t xml:space="preserve"> së bashku me atë dispozitë të ligjit që e konsideron si të papajtueshme me Kushtetutën. </w:t>
      </w:r>
      <w:r w:rsidR="0034288B" w:rsidRPr="00A06FDC">
        <w:rPr>
          <w:lang w:val="sq-AL"/>
        </w:rPr>
        <w:t xml:space="preserve">Vetëm pasi të </w:t>
      </w:r>
      <w:r w:rsidR="00A007E4" w:rsidRPr="00A06FDC">
        <w:rPr>
          <w:lang w:val="sq-AL"/>
        </w:rPr>
        <w:t>shterojë mjetet e ankimit</w:t>
      </w:r>
      <w:r w:rsidR="00BF327E" w:rsidRPr="00A06FDC">
        <w:rPr>
          <w:lang w:val="sq-AL"/>
        </w:rPr>
        <w:t>,</w:t>
      </w:r>
      <w:r w:rsidR="00A007E4" w:rsidRPr="00A06FDC">
        <w:rPr>
          <w:lang w:val="sq-AL"/>
        </w:rPr>
        <w:t xml:space="preserve"> n</w:t>
      </w:r>
      <w:r w:rsidR="00247C7F" w:rsidRPr="00A06FDC">
        <w:rPr>
          <w:lang w:val="sq-AL"/>
        </w:rPr>
        <w:t>ë gjykatat e juridiksionit të zakonshëm</w:t>
      </w:r>
      <w:r w:rsidR="00BF327E" w:rsidRPr="00A06FDC">
        <w:rPr>
          <w:lang w:val="sq-AL"/>
        </w:rPr>
        <w:t>,</w:t>
      </w:r>
      <w:r w:rsidR="00247C7F" w:rsidRPr="00A06FDC">
        <w:rPr>
          <w:lang w:val="sq-AL"/>
        </w:rPr>
        <w:t xml:space="preserve"> kërkuesi mund t`i drejtohet Gjykatës në kuptim të </w:t>
      </w:r>
      <w:r w:rsidR="0034288B" w:rsidRPr="00A06FDC">
        <w:rPr>
          <w:lang w:val="sq-AL"/>
        </w:rPr>
        <w:t>nenit 131</w:t>
      </w:r>
      <w:r w:rsidR="00247C7F" w:rsidRPr="00A06FDC">
        <w:rPr>
          <w:lang w:val="sq-AL"/>
        </w:rPr>
        <w:t xml:space="preserve">, pika </w:t>
      </w:r>
      <w:r w:rsidR="0034288B" w:rsidRPr="00A06FDC">
        <w:rPr>
          <w:lang w:val="sq-AL"/>
        </w:rPr>
        <w:t>1</w:t>
      </w:r>
      <w:r w:rsidR="00396063">
        <w:rPr>
          <w:lang w:val="sq-AL"/>
        </w:rPr>
        <w:t>,</w:t>
      </w:r>
      <w:r w:rsidR="0034288B" w:rsidRPr="00A06FDC">
        <w:rPr>
          <w:lang w:val="sq-AL"/>
        </w:rPr>
        <w:t xml:space="preserve"> shkronja “f”</w:t>
      </w:r>
      <w:r w:rsidR="00396063">
        <w:rPr>
          <w:lang w:val="sq-AL"/>
        </w:rPr>
        <w:t>,</w:t>
      </w:r>
      <w:r w:rsidR="0034288B" w:rsidRPr="00A06FDC">
        <w:rPr>
          <w:lang w:val="sq-AL"/>
        </w:rPr>
        <w:t xml:space="preserve"> të Kushtetutës dhe neneve 49</w:t>
      </w:r>
      <w:r w:rsidR="00396063">
        <w:rPr>
          <w:lang w:val="sq-AL"/>
        </w:rPr>
        <w:t xml:space="preserve">, pika </w:t>
      </w:r>
      <w:r w:rsidR="0034288B" w:rsidRPr="00A06FDC">
        <w:rPr>
          <w:lang w:val="sq-AL"/>
        </w:rPr>
        <w:t>3</w:t>
      </w:r>
      <w:r w:rsidR="00396063">
        <w:rPr>
          <w:lang w:val="sq-AL"/>
        </w:rPr>
        <w:t>,</w:t>
      </w:r>
      <w:r w:rsidR="0034288B" w:rsidRPr="00A06FDC">
        <w:rPr>
          <w:lang w:val="sq-AL"/>
        </w:rPr>
        <w:t xml:space="preserve"> shkronja “e”</w:t>
      </w:r>
      <w:r w:rsidR="00396063">
        <w:rPr>
          <w:lang w:val="sq-AL"/>
        </w:rPr>
        <w:t>,</w:t>
      </w:r>
      <w:r w:rsidR="0034288B" w:rsidRPr="00A06FDC">
        <w:rPr>
          <w:lang w:val="sq-AL"/>
        </w:rPr>
        <w:t xml:space="preserve"> e 71/a të ligjit nr.8577/2000. </w:t>
      </w:r>
    </w:p>
    <w:p w:rsidR="00A06FDC" w:rsidRDefault="00A06FDC" w:rsidP="00A06FDC">
      <w:pPr>
        <w:pStyle w:val="ListParagraph"/>
        <w:tabs>
          <w:tab w:val="left" w:pos="720"/>
        </w:tabs>
        <w:spacing w:line="360" w:lineRule="auto"/>
        <w:ind w:left="0"/>
        <w:jc w:val="both"/>
        <w:rPr>
          <w:color w:val="000000"/>
          <w:lang w:val="sq-AL"/>
        </w:rPr>
      </w:pPr>
      <w:r>
        <w:rPr>
          <w:lang w:val="sq-AL"/>
        </w:rPr>
        <w:tab/>
        <w:t xml:space="preserve">10. </w:t>
      </w:r>
      <w:r w:rsidR="007E2D8C" w:rsidRPr="00A06FDC">
        <w:rPr>
          <w:color w:val="000000"/>
          <w:lang w:val="sq-AL"/>
        </w:rPr>
        <w:t xml:space="preserve">Mungesa e legjitimimit </w:t>
      </w:r>
      <w:r w:rsidR="000C0B0E" w:rsidRPr="00A06FDC">
        <w:rPr>
          <w:color w:val="000000"/>
          <w:lang w:val="sq-AL"/>
        </w:rPr>
        <w:t>të kërkuesit për t’iu drejtuar drejtpërdrejt Gjykatës, për shkak të mosshterimit te mjeteve juridike,</w:t>
      </w:r>
      <w:r w:rsidR="007E2D8C" w:rsidRPr="00A06FDC">
        <w:rPr>
          <w:color w:val="000000"/>
          <w:lang w:val="sq-AL"/>
        </w:rPr>
        <w:t xml:space="preserve"> e b</w:t>
      </w:r>
      <w:r w:rsidR="007F569B" w:rsidRPr="00A06FDC">
        <w:rPr>
          <w:color w:val="000000"/>
          <w:lang w:val="sq-AL"/>
        </w:rPr>
        <w:t>ë</w:t>
      </w:r>
      <w:r w:rsidR="007E2D8C" w:rsidRPr="00A06FDC">
        <w:rPr>
          <w:color w:val="000000"/>
          <w:lang w:val="sq-AL"/>
        </w:rPr>
        <w:t>n t</w:t>
      </w:r>
      <w:r w:rsidR="007F569B" w:rsidRPr="00A06FDC">
        <w:rPr>
          <w:color w:val="000000"/>
          <w:lang w:val="sq-AL"/>
        </w:rPr>
        <w:t>ë</w:t>
      </w:r>
      <w:r w:rsidR="007E2D8C" w:rsidRPr="00A06FDC">
        <w:rPr>
          <w:color w:val="000000"/>
          <w:lang w:val="sq-AL"/>
        </w:rPr>
        <w:t xml:space="preserve"> panevojshme analiz</w:t>
      </w:r>
      <w:r w:rsidR="007F569B" w:rsidRPr="00A06FDC">
        <w:rPr>
          <w:color w:val="000000"/>
          <w:lang w:val="sq-AL"/>
        </w:rPr>
        <w:t>ë</w:t>
      </w:r>
      <w:r w:rsidR="007E2D8C" w:rsidRPr="00A06FDC">
        <w:rPr>
          <w:color w:val="000000"/>
          <w:lang w:val="sq-AL"/>
        </w:rPr>
        <w:t xml:space="preserve">n </w:t>
      </w:r>
      <w:r w:rsidR="000C0B0E" w:rsidRPr="00A06FDC">
        <w:rPr>
          <w:color w:val="000000"/>
          <w:lang w:val="sq-AL"/>
        </w:rPr>
        <w:t xml:space="preserve">e mëtejshme </w:t>
      </w:r>
      <w:r w:rsidR="007E2D8C" w:rsidRPr="00A06FDC">
        <w:rPr>
          <w:color w:val="000000"/>
          <w:lang w:val="sq-AL"/>
        </w:rPr>
        <w:t>p</w:t>
      </w:r>
      <w:r w:rsidR="007F569B" w:rsidRPr="00A06FDC">
        <w:rPr>
          <w:color w:val="000000"/>
          <w:lang w:val="sq-AL"/>
        </w:rPr>
        <w:t>ë</w:t>
      </w:r>
      <w:r w:rsidR="007E2D8C" w:rsidRPr="00A06FDC">
        <w:rPr>
          <w:color w:val="000000"/>
          <w:lang w:val="sq-AL"/>
        </w:rPr>
        <w:t>r p</w:t>
      </w:r>
      <w:r w:rsidR="007F569B" w:rsidRPr="00A06FDC">
        <w:rPr>
          <w:color w:val="000000"/>
          <w:lang w:val="sq-AL"/>
        </w:rPr>
        <w:t>ë</w:t>
      </w:r>
      <w:r w:rsidR="007E2D8C" w:rsidRPr="00A06FDC">
        <w:rPr>
          <w:color w:val="000000"/>
          <w:lang w:val="sq-AL"/>
        </w:rPr>
        <w:t>rmbushjen e kritereve t</w:t>
      </w:r>
      <w:r w:rsidR="007F569B" w:rsidRPr="00A06FDC">
        <w:rPr>
          <w:color w:val="000000"/>
          <w:lang w:val="sq-AL"/>
        </w:rPr>
        <w:t>ë</w:t>
      </w:r>
      <w:r w:rsidR="007E2D8C" w:rsidRPr="00A06FDC">
        <w:rPr>
          <w:color w:val="000000"/>
          <w:lang w:val="sq-AL"/>
        </w:rPr>
        <w:t xml:space="preserve"> tjera rreth ankimit kushtetues individual t</w:t>
      </w:r>
      <w:r w:rsidR="007F569B" w:rsidRPr="00A06FDC">
        <w:rPr>
          <w:color w:val="000000"/>
          <w:lang w:val="sq-AL"/>
        </w:rPr>
        <w:t>ë</w:t>
      </w:r>
      <w:r w:rsidR="007E2D8C" w:rsidRPr="00A06FDC">
        <w:rPr>
          <w:color w:val="000000"/>
          <w:lang w:val="sq-AL"/>
        </w:rPr>
        <w:t xml:space="preserve"> </w:t>
      </w:r>
      <w:r w:rsidR="000C0B0E" w:rsidRPr="00A06FDC">
        <w:rPr>
          <w:color w:val="000000"/>
          <w:lang w:val="sq-AL"/>
        </w:rPr>
        <w:t>tij</w:t>
      </w:r>
      <w:r w:rsidR="007E2D8C" w:rsidRPr="00A06FDC">
        <w:rPr>
          <w:color w:val="000000"/>
          <w:lang w:val="sq-AL"/>
        </w:rPr>
        <w:t>.</w:t>
      </w:r>
    </w:p>
    <w:p w:rsidR="0034288B" w:rsidRPr="00A06FDC" w:rsidRDefault="00A06FDC" w:rsidP="00A06FDC">
      <w:pPr>
        <w:pStyle w:val="ListParagraph"/>
        <w:tabs>
          <w:tab w:val="left" w:pos="720"/>
        </w:tabs>
        <w:spacing w:line="360" w:lineRule="auto"/>
        <w:ind w:left="0"/>
        <w:jc w:val="both"/>
        <w:rPr>
          <w:lang w:val="sq-AL"/>
        </w:rPr>
      </w:pPr>
      <w:r>
        <w:rPr>
          <w:color w:val="000000"/>
          <w:lang w:val="sq-AL"/>
        </w:rPr>
        <w:lastRenderedPageBreak/>
        <w:tab/>
        <w:t xml:space="preserve">11. </w:t>
      </w:r>
      <w:r w:rsidR="0034288B" w:rsidRPr="00A06FDC">
        <w:rPr>
          <w:lang w:val="sq-AL"/>
        </w:rPr>
        <w:t xml:space="preserve">Nisur nga </w:t>
      </w:r>
      <w:r w:rsidR="00F95115" w:rsidRPr="00A06FDC">
        <w:rPr>
          <w:lang w:val="sq-AL"/>
        </w:rPr>
        <w:t>analiza e mësipërme</w:t>
      </w:r>
      <w:r w:rsidR="00247C7F" w:rsidRPr="00A06FDC">
        <w:rPr>
          <w:lang w:val="sq-AL"/>
        </w:rPr>
        <w:t>, Kolegji vlerëson se kërkuesi</w:t>
      </w:r>
      <w:r w:rsidR="0034288B" w:rsidRPr="00A06FDC">
        <w:rPr>
          <w:lang w:val="sq-AL"/>
        </w:rPr>
        <w:t xml:space="preserve"> nuk legjitimohe</w:t>
      </w:r>
      <w:r w:rsidR="00247C7F" w:rsidRPr="00A06FDC">
        <w:rPr>
          <w:lang w:val="sq-AL"/>
        </w:rPr>
        <w:t>t</w:t>
      </w:r>
      <w:r w:rsidR="0034288B" w:rsidRPr="00A06FDC">
        <w:rPr>
          <w:lang w:val="sq-AL"/>
        </w:rPr>
        <w:t xml:space="preserve"> t’i drejtohe</w:t>
      </w:r>
      <w:r w:rsidR="00A007E4" w:rsidRPr="00A06FDC">
        <w:rPr>
          <w:lang w:val="sq-AL"/>
        </w:rPr>
        <w:t>t</w:t>
      </w:r>
      <w:r w:rsidR="0034288B" w:rsidRPr="00A06FDC">
        <w:rPr>
          <w:lang w:val="sq-AL"/>
        </w:rPr>
        <w:t xml:space="preserve"> kësaj Gjykate</w:t>
      </w:r>
      <w:r w:rsidR="00F95115" w:rsidRPr="00A06FDC">
        <w:rPr>
          <w:lang w:val="sq-AL"/>
        </w:rPr>
        <w:t>,</w:t>
      </w:r>
      <w:r w:rsidR="0034288B" w:rsidRPr="00A06FDC">
        <w:rPr>
          <w:lang w:val="sq-AL"/>
        </w:rPr>
        <w:t xml:space="preserve"> pasi kërkesa nuk plotëson kushtet dhe kriteret formale ligjore të parashikuara në ligj dhe</w:t>
      </w:r>
      <w:r w:rsidR="00247C7F" w:rsidRPr="00A06FDC">
        <w:rPr>
          <w:lang w:val="sq-AL"/>
        </w:rPr>
        <w:t>,</w:t>
      </w:r>
      <w:r w:rsidR="0034288B" w:rsidRPr="00A06FDC">
        <w:rPr>
          <w:lang w:val="sq-AL"/>
        </w:rPr>
        <w:t xml:space="preserve"> si e tillë</w:t>
      </w:r>
      <w:r w:rsidR="00247C7F" w:rsidRPr="00A06FDC">
        <w:rPr>
          <w:lang w:val="sq-AL"/>
        </w:rPr>
        <w:t>,</w:t>
      </w:r>
      <w:r w:rsidR="0034288B" w:rsidRPr="00A06FDC">
        <w:rPr>
          <w:lang w:val="sq-AL"/>
        </w:rPr>
        <w:t xml:space="preserve"> nuk mund të pranohet për shqyrtim</w:t>
      </w:r>
      <w:r w:rsidR="00A007E4" w:rsidRPr="00A06FDC">
        <w:rPr>
          <w:lang w:val="sq-AL"/>
        </w:rPr>
        <w:t xml:space="preserve"> në seancë plenare</w:t>
      </w:r>
      <w:r w:rsidR="0034288B" w:rsidRPr="00A06FDC">
        <w:rPr>
          <w:lang w:val="sq-AL"/>
        </w:rPr>
        <w:t>.</w:t>
      </w:r>
    </w:p>
    <w:p w:rsidR="0034288B" w:rsidRPr="00A06FDC" w:rsidRDefault="0034288B" w:rsidP="00A06FDC">
      <w:pPr>
        <w:tabs>
          <w:tab w:val="left" w:pos="1440"/>
        </w:tabs>
        <w:spacing w:line="360" w:lineRule="auto"/>
        <w:jc w:val="both"/>
        <w:rPr>
          <w:lang w:val="sq-AL"/>
        </w:rPr>
      </w:pPr>
    </w:p>
    <w:p w:rsidR="00001074" w:rsidRPr="00A06FDC" w:rsidRDefault="00001074" w:rsidP="00A06FDC">
      <w:pPr>
        <w:spacing w:line="360" w:lineRule="auto"/>
        <w:contextualSpacing/>
        <w:jc w:val="center"/>
        <w:rPr>
          <w:b/>
          <w:bCs/>
          <w:lang w:val="sq-AL"/>
        </w:rPr>
      </w:pPr>
      <w:bookmarkStart w:id="2" w:name="_Hlk61277649"/>
      <w:r w:rsidRPr="00A06FDC">
        <w:rPr>
          <w:b/>
          <w:bCs/>
          <w:lang w:val="sq-AL"/>
        </w:rPr>
        <w:t>PËR KËTO ARSYE,</w:t>
      </w:r>
    </w:p>
    <w:p w:rsidR="00001074" w:rsidRPr="00A06FDC" w:rsidRDefault="00001074" w:rsidP="00A06FDC">
      <w:pPr>
        <w:spacing w:line="360" w:lineRule="auto"/>
        <w:ind w:firstLine="720"/>
        <w:contextualSpacing/>
        <w:jc w:val="both"/>
        <w:rPr>
          <w:lang w:val="sq-AL"/>
        </w:rPr>
      </w:pPr>
      <w:r w:rsidRPr="00A06FDC">
        <w:rPr>
          <w:lang w:val="sq-AL"/>
        </w:rPr>
        <w:t>Kolegji i Gjykatës Kushtetuese të Republikës së Shqipërisë, në bazë të neneve 31 dhe 31/a, pika 2, shkronja “d”</w:t>
      </w:r>
      <w:r w:rsidR="00A06FDC">
        <w:rPr>
          <w:lang w:val="sq-AL"/>
        </w:rPr>
        <w:t xml:space="preserve">, </w:t>
      </w:r>
      <w:r w:rsidRPr="00A06FDC">
        <w:rPr>
          <w:lang w:val="sq-AL"/>
        </w:rPr>
        <w:t>të ligjit nr. 8577, datë 10.02.2000 “Për organizimin dhe funksionimin e Gjykatës Kushtetuese të Republikës së Shqipërisë”, të ndryshuar</w:t>
      </w:r>
      <w:bookmarkEnd w:id="2"/>
      <w:r w:rsidRPr="00A06FDC">
        <w:rPr>
          <w:lang w:val="sq-AL"/>
        </w:rPr>
        <w:t>,</w:t>
      </w:r>
    </w:p>
    <w:p w:rsidR="00001074" w:rsidRPr="00A06FDC" w:rsidRDefault="00001074" w:rsidP="00A06FDC">
      <w:pPr>
        <w:spacing w:line="360" w:lineRule="auto"/>
        <w:contextualSpacing/>
        <w:jc w:val="center"/>
        <w:rPr>
          <w:b/>
          <w:bCs/>
          <w:lang w:val="sq-AL"/>
        </w:rPr>
      </w:pPr>
    </w:p>
    <w:p w:rsidR="00001074" w:rsidRPr="00A06FDC" w:rsidRDefault="00001074" w:rsidP="00A06FDC">
      <w:pPr>
        <w:spacing w:line="360" w:lineRule="auto"/>
        <w:contextualSpacing/>
        <w:jc w:val="center"/>
        <w:rPr>
          <w:b/>
          <w:bCs/>
          <w:lang w:val="sq-AL"/>
        </w:rPr>
      </w:pPr>
      <w:r w:rsidRPr="00A06FDC">
        <w:rPr>
          <w:b/>
          <w:bCs/>
          <w:lang w:val="sq-AL"/>
        </w:rPr>
        <w:t>V E N D O S I</w:t>
      </w:r>
      <w:r w:rsidR="00757386" w:rsidRPr="00A06FDC">
        <w:rPr>
          <w:b/>
          <w:bCs/>
          <w:lang w:val="sq-AL"/>
        </w:rPr>
        <w:t xml:space="preserve"> </w:t>
      </w:r>
      <w:r w:rsidRPr="00A06FDC">
        <w:rPr>
          <w:b/>
          <w:bCs/>
          <w:lang w:val="sq-AL"/>
        </w:rPr>
        <w:t>:</w:t>
      </w:r>
    </w:p>
    <w:p w:rsidR="00F10912" w:rsidRPr="00842D03" w:rsidRDefault="00001074" w:rsidP="00B4492E">
      <w:pPr>
        <w:spacing w:line="360" w:lineRule="auto"/>
        <w:ind w:firstLine="720"/>
        <w:contextualSpacing/>
        <w:jc w:val="both"/>
        <w:rPr>
          <w:lang w:val="sq-AL"/>
        </w:rPr>
      </w:pPr>
      <w:r w:rsidRPr="00A06FDC">
        <w:rPr>
          <w:lang w:val="sq-AL"/>
        </w:rPr>
        <w:t>Moskalimin e çështjes për shqyrtim në seancë plenare.</w:t>
      </w:r>
    </w:p>
    <w:sectPr w:rsidR="00F10912" w:rsidRPr="00842D03" w:rsidSect="0034288B">
      <w:footerReference w:type="defaul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857" w:rsidRDefault="00163857">
      <w:r>
        <w:separator/>
      </w:r>
    </w:p>
  </w:endnote>
  <w:endnote w:type="continuationSeparator" w:id="0">
    <w:p w:rsidR="00163857" w:rsidRDefault="0016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03" w:rsidRDefault="00163857">
    <w:pPr>
      <w:pStyle w:val="Footer"/>
      <w:jc w:val="right"/>
    </w:pPr>
    <w:r>
      <w:fldChar w:fldCharType="begin"/>
    </w:r>
    <w:r>
      <w:instrText xml:space="preserve"> PAGE   \* MER</w:instrText>
    </w:r>
    <w:r>
      <w:instrText xml:space="preserve">GEFORMAT </w:instrText>
    </w:r>
    <w:r>
      <w:fldChar w:fldCharType="separate"/>
    </w:r>
    <w:r w:rsidR="000B4D70">
      <w:rPr>
        <w:noProof/>
      </w:rPr>
      <w:t>2</w:t>
    </w:r>
    <w:r>
      <w:rPr>
        <w:noProof/>
      </w:rPr>
      <w:fldChar w:fldCharType="end"/>
    </w:r>
  </w:p>
  <w:p w:rsidR="00842D03" w:rsidRDefault="00842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857" w:rsidRDefault="00163857">
      <w:r>
        <w:separator/>
      </w:r>
    </w:p>
  </w:footnote>
  <w:footnote w:type="continuationSeparator" w:id="0">
    <w:p w:rsidR="00163857" w:rsidRDefault="00163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37C3"/>
    <w:multiLevelType w:val="hybridMultilevel"/>
    <w:tmpl w:val="D6E0E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F95387"/>
    <w:multiLevelType w:val="hybridMultilevel"/>
    <w:tmpl w:val="0D90A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74"/>
    <w:rsid w:val="00000D3D"/>
    <w:rsid w:val="00001074"/>
    <w:rsid w:val="0002624B"/>
    <w:rsid w:val="000B4D70"/>
    <w:rsid w:val="000C0B0E"/>
    <w:rsid w:val="000E396F"/>
    <w:rsid w:val="0012358E"/>
    <w:rsid w:val="00163857"/>
    <w:rsid w:val="001D1416"/>
    <w:rsid w:val="00247C7F"/>
    <w:rsid w:val="0034288B"/>
    <w:rsid w:val="00396063"/>
    <w:rsid w:val="003D0FE7"/>
    <w:rsid w:val="004006CF"/>
    <w:rsid w:val="004A74FE"/>
    <w:rsid w:val="004E4795"/>
    <w:rsid w:val="005456A0"/>
    <w:rsid w:val="00574B9B"/>
    <w:rsid w:val="005E179B"/>
    <w:rsid w:val="005E7B61"/>
    <w:rsid w:val="005F5727"/>
    <w:rsid w:val="00690322"/>
    <w:rsid w:val="006C09EF"/>
    <w:rsid w:val="006D01F2"/>
    <w:rsid w:val="007110D2"/>
    <w:rsid w:val="00757386"/>
    <w:rsid w:val="007770FB"/>
    <w:rsid w:val="007956E7"/>
    <w:rsid w:val="007E2D8C"/>
    <w:rsid w:val="007F569B"/>
    <w:rsid w:val="00842D03"/>
    <w:rsid w:val="00866187"/>
    <w:rsid w:val="0095201A"/>
    <w:rsid w:val="009679A7"/>
    <w:rsid w:val="00984CC9"/>
    <w:rsid w:val="00A007E4"/>
    <w:rsid w:val="00A06FDC"/>
    <w:rsid w:val="00A311FE"/>
    <w:rsid w:val="00B06845"/>
    <w:rsid w:val="00B24BFA"/>
    <w:rsid w:val="00B32511"/>
    <w:rsid w:val="00B4492E"/>
    <w:rsid w:val="00BC65D0"/>
    <w:rsid w:val="00BD2F39"/>
    <w:rsid w:val="00BF327E"/>
    <w:rsid w:val="00C025EA"/>
    <w:rsid w:val="00CC2061"/>
    <w:rsid w:val="00D8697D"/>
    <w:rsid w:val="00E41CDC"/>
    <w:rsid w:val="00E57F4F"/>
    <w:rsid w:val="00EB652C"/>
    <w:rsid w:val="00F10912"/>
    <w:rsid w:val="00F21B59"/>
    <w:rsid w:val="00F95115"/>
    <w:rsid w:val="00FA74D9"/>
    <w:rsid w:val="00FC5275"/>
    <w:rsid w:val="00FF0F1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F1A48-853E-4F61-BC4B-3B747E59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074"/>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
    <w:basedOn w:val="Normal"/>
    <w:link w:val="ListParagraphChar"/>
    <w:uiPriority w:val="34"/>
    <w:qFormat/>
    <w:rsid w:val="00001074"/>
    <w:pPr>
      <w:ind w:left="720"/>
      <w:contextualSpacing/>
    </w:pPr>
  </w:style>
  <w:style w:type="character" w:customStyle="1" w:styleId="ListParagraphChar">
    <w:name w:val="List Paragraph Char"/>
    <w:aliases w:val="List Paragraph2 Char"/>
    <w:link w:val="ListParagraph"/>
    <w:uiPriority w:val="34"/>
    <w:locked/>
    <w:rsid w:val="000010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1074"/>
    <w:pPr>
      <w:tabs>
        <w:tab w:val="center" w:pos="4680"/>
        <w:tab w:val="right" w:pos="9360"/>
      </w:tabs>
    </w:pPr>
  </w:style>
  <w:style w:type="character" w:customStyle="1" w:styleId="FooterChar">
    <w:name w:val="Footer Char"/>
    <w:link w:val="Footer"/>
    <w:uiPriority w:val="99"/>
    <w:rsid w:val="0000107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288B"/>
    <w:pPr>
      <w:tabs>
        <w:tab w:val="center" w:pos="4680"/>
        <w:tab w:val="right" w:pos="9360"/>
      </w:tabs>
    </w:pPr>
  </w:style>
  <w:style w:type="character" w:customStyle="1" w:styleId="HeaderChar">
    <w:name w:val="Header Char"/>
    <w:link w:val="Header"/>
    <w:uiPriority w:val="99"/>
    <w:rsid w:val="0034288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00D3D"/>
    <w:rPr>
      <w:rFonts w:ascii="Segoe UI" w:hAnsi="Segoe UI" w:cs="Segoe UI"/>
      <w:sz w:val="18"/>
      <w:szCs w:val="18"/>
    </w:rPr>
  </w:style>
  <w:style w:type="character" w:customStyle="1" w:styleId="BalloonTextChar">
    <w:name w:val="Balloon Text Char"/>
    <w:link w:val="BalloonText"/>
    <w:uiPriority w:val="99"/>
    <w:semiHidden/>
    <w:rsid w:val="00000D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7507">
      <w:bodyDiv w:val="1"/>
      <w:marLeft w:val="0"/>
      <w:marRight w:val="0"/>
      <w:marTop w:val="0"/>
      <w:marBottom w:val="0"/>
      <w:divBdr>
        <w:top w:val="none" w:sz="0" w:space="0" w:color="auto"/>
        <w:left w:val="none" w:sz="0" w:space="0" w:color="auto"/>
        <w:bottom w:val="none" w:sz="0" w:space="0" w:color="auto"/>
        <w:right w:val="none" w:sz="0" w:space="0" w:color="auto"/>
      </w:divBdr>
    </w:div>
    <w:div w:id="421297629">
      <w:bodyDiv w:val="1"/>
      <w:marLeft w:val="0"/>
      <w:marRight w:val="0"/>
      <w:marTop w:val="0"/>
      <w:marBottom w:val="0"/>
      <w:divBdr>
        <w:top w:val="none" w:sz="0" w:space="0" w:color="auto"/>
        <w:left w:val="none" w:sz="0" w:space="0" w:color="auto"/>
        <w:bottom w:val="none" w:sz="0" w:space="0" w:color="auto"/>
        <w:right w:val="none" w:sz="0" w:space="0" w:color="auto"/>
      </w:divBdr>
    </w:div>
    <w:div w:id="592014192">
      <w:bodyDiv w:val="1"/>
      <w:marLeft w:val="0"/>
      <w:marRight w:val="0"/>
      <w:marTop w:val="0"/>
      <w:marBottom w:val="0"/>
      <w:divBdr>
        <w:top w:val="none" w:sz="0" w:space="0" w:color="auto"/>
        <w:left w:val="none" w:sz="0" w:space="0" w:color="auto"/>
        <w:bottom w:val="none" w:sz="0" w:space="0" w:color="auto"/>
        <w:right w:val="none" w:sz="0" w:space="0" w:color="auto"/>
      </w:divBdr>
    </w:div>
    <w:div w:id="952593439">
      <w:bodyDiv w:val="1"/>
      <w:marLeft w:val="0"/>
      <w:marRight w:val="0"/>
      <w:marTop w:val="0"/>
      <w:marBottom w:val="0"/>
      <w:divBdr>
        <w:top w:val="none" w:sz="0" w:space="0" w:color="auto"/>
        <w:left w:val="none" w:sz="0" w:space="0" w:color="auto"/>
        <w:bottom w:val="none" w:sz="0" w:space="0" w:color="auto"/>
        <w:right w:val="none" w:sz="0" w:space="0" w:color="auto"/>
      </w:divBdr>
    </w:div>
    <w:div w:id="1684013611">
      <w:bodyDiv w:val="1"/>
      <w:marLeft w:val="0"/>
      <w:marRight w:val="0"/>
      <w:marTop w:val="0"/>
      <w:marBottom w:val="0"/>
      <w:divBdr>
        <w:top w:val="none" w:sz="0" w:space="0" w:color="auto"/>
        <w:left w:val="none" w:sz="0" w:space="0" w:color="auto"/>
        <w:bottom w:val="none" w:sz="0" w:space="0" w:color="auto"/>
        <w:right w:val="none" w:sz="0" w:space="0" w:color="auto"/>
      </w:divBdr>
    </w:div>
    <w:div w:id="1694069243">
      <w:bodyDiv w:val="1"/>
      <w:marLeft w:val="0"/>
      <w:marRight w:val="0"/>
      <w:marTop w:val="0"/>
      <w:marBottom w:val="0"/>
      <w:divBdr>
        <w:top w:val="none" w:sz="0" w:space="0" w:color="auto"/>
        <w:left w:val="none" w:sz="0" w:space="0" w:color="auto"/>
        <w:bottom w:val="none" w:sz="0" w:space="0" w:color="auto"/>
        <w:right w:val="none" w:sz="0" w:space="0" w:color="auto"/>
      </w:divBdr>
    </w:div>
    <w:div w:id="18681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96E25-FF74-4FE0-9F75-1C4D1CEA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2021-02-22T14:05:00Z</cp:lastPrinted>
  <dcterms:created xsi:type="dcterms:W3CDTF">2021-02-22T18:48:00Z</dcterms:created>
  <dcterms:modified xsi:type="dcterms:W3CDTF">2021-02-22T18:48:00Z</dcterms:modified>
</cp:coreProperties>
</file>