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38" w:rsidRPr="00891C4B" w:rsidRDefault="00EB56F7" w:rsidP="00FF4138">
      <w:pPr>
        <w:keepNext/>
        <w:jc w:val="center"/>
        <w:outlineLvl w:val="3"/>
        <w:rPr>
          <w:rFonts w:ascii="Times New Roman" w:eastAsia="Times New Roman" w:hAnsi="Times New Roman"/>
          <w:b/>
          <w:bCs/>
          <w:sz w:val="24"/>
          <w:szCs w:val="24"/>
        </w:rPr>
      </w:pPr>
      <w:bookmarkStart w:id="0" w:name="_GoBack"/>
      <w:bookmarkEnd w:id="0"/>
      <w:r w:rsidRPr="00891C4B">
        <w:rPr>
          <w:rFonts w:ascii="Times New Roman" w:hAnsi="Times New Roman"/>
          <w:b/>
          <w:bCs/>
          <w:sz w:val="24"/>
          <w:szCs w:val="24"/>
        </w:rPr>
        <w:t>V</w:t>
      </w:r>
      <w:r w:rsidR="00FF4138">
        <w:rPr>
          <w:rFonts w:ascii="Times New Roman" w:hAnsi="Times New Roman"/>
          <w:b/>
          <w:bCs/>
          <w:sz w:val="24"/>
          <w:szCs w:val="24"/>
        </w:rPr>
        <w:t>endim nr. 65 datë</w:t>
      </w:r>
      <w:r w:rsidR="00FF4138" w:rsidRPr="00891C4B">
        <w:rPr>
          <w:rFonts w:ascii="Times New Roman" w:eastAsia="Times New Roman" w:hAnsi="Times New Roman"/>
          <w:b/>
          <w:bCs/>
          <w:sz w:val="24"/>
          <w:szCs w:val="24"/>
        </w:rPr>
        <w:t xml:space="preserve"> 12.04.</w:t>
      </w:r>
      <w:r w:rsidR="00FF4138" w:rsidRPr="00891C4B">
        <w:rPr>
          <w:rFonts w:ascii="Times New Roman" w:hAnsi="Times New Roman"/>
          <w:b/>
          <w:sz w:val="24"/>
          <w:szCs w:val="24"/>
        </w:rPr>
        <w:t>2021</w:t>
      </w:r>
    </w:p>
    <w:p w:rsidR="003A2F0C" w:rsidRPr="00891C4B" w:rsidRDefault="003A2F0C" w:rsidP="0031383C">
      <w:pPr>
        <w:tabs>
          <w:tab w:val="left" w:pos="0"/>
          <w:tab w:val="left" w:pos="720"/>
        </w:tabs>
        <w:rPr>
          <w:rFonts w:ascii="Times New Roman" w:hAnsi="Times New Roman"/>
          <w:sz w:val="24"/>
          <w:szCs w:val="24"/>
        </w:rPr>
      </w:pPr>
    </w:p>
    <w:p w:rsidR="00EB56F7" w:rsidRPr="00891C4B" w:rsidRDefault="00EB56F7" w:rsidP="0031383C">
      <w:pPr>
        <w:tabs>
          <w:tab w:val="left" w:pos="0"/>
          <w:tab w:val="left" w:pos="720"/>
        </w:tabs>
        <w:rPr>
          <w:rFonts w:ascii="Times New Roman" w:hAnsi="Times New Roman"/>
          <w:sz w:val="24"/>
          <w:szCs w:val="24"/>
        </w:rPr>
      </w:pPr>
      <w:r w:rsidRPr="00891C4B">
        <w:rPr>
          <w:rFonts w:ascii="Times New Roman" w:hAnsi="Times New Roman"/>
          <w:sz w:val="24"/>
          <w:szCs w:val="24"/>
        </w:rPr>
        <w:tab/>
        <w:t>Kolegji i Gjykatës Kushtetuese të Republikës së Shqipërisë, i përbërë nga:</w:t>
      </w:r>
    </w:p>
    <w:p w:rsidR="00EB56F7" w:rsidRPr="00891C4B" w:rsidRDefault="00EB56F7" w:rsidP="0031383C">
      <w:pPr>
        <w:tabs>
          <w:tab w:val="left" w:pos="0"/>
          <w:tab w:val="left" w:pos="720"/>
        </w:tabs>
        <w:rPr>
          <w:rFonts w:ascii="Times New Roman" w:hAnsi="Times New Roman"/>
          <w:sz w:val="24"/>
          <w:szCs w:val="24"/>
        </w:rPr>
      </w:pPr>
    </w:p>
    <w:p w:rsidR="00EB56F7" w:rsidRPr="00891C4B" w:rsidRDefault="00E27098" w:rsidP="0031383C">
      <w:pPr>
        <w:ind w:firstLine="720"/>
        <w:rPr>
          <w:rFonts w:ascii="Times New Roman" w:hAnsi="Times New Roman"/>
          <w:bCs/>
          <w:sz w:val="24"/>
          <w:szCs w:val="24"/>
        </w:rPr>
      </w:pPr>
      <w:r w:rsidRPr="00891C4B">
        <w:rPr>
          <w:rFonts w:ascii="Times New Roman" w:hAnsi="Times New Roman"/>
          <w:bCs/>
          <w:sz w:val="24"/>
          <w:szCs w:val="24"/>
        </w:rPr>
        <w:t>Vitore Tusha</w:t>
      </w:r>
      <w:r w:rsidR="00EB56F7" w:rsidRPr="00891C4B">
        <w:rPr>
          <w:rFonts w:ascii="Times New Roman" w:hAnsi="Times New Roman"/>
          <w:bCs/>
          <w:sz w:val="24"/>
          <w:szCs w:val="24"/>
        </w:rPr>
        <w:t xml:space="preserve">, </w:t>
      </w:r>
      <w:r w:rsidR="00EB56F7" w:rsidRPr="00891C4B">
        <w:rPr>
          <w:rFonts w:ascii="Times New Roman" w:hAnsi="Times New Roman"/>
          <w:bCs/>
          <w:sz w:val="24"/>
          <w:szCs w:val="24"/>
        </w:rPr>
        <w:tab/>
      </w:r>
      <w:r w:rsidR="00EB56F7" w:rsidRPr="00891C4B">
        <w:rPr>
          <w:rFonts w:ascii="Times New Roman" w:hAnsi="Times New Roman"/>
          <w:bCs/>
          <w:sz w:val="24"/>
          <w:szCs w:val="24"/>
        </w:rPr>
        <w:tab/>
      </w:r>
      <w:r w:rsidR="00B52033" w:rsidRPr="00891C4B">
        <w:rPr>
          <w:rFonts w:ascii="Times New Roman" w:hAnsi="Times New Roman"/>
          <w:bCs/>
          <w:sz w:val="24"/>
          <w:szCs w:val="24"/>
        </w:rPr>
        <w:t>Kryetare</w:t>
      </w:r>
      <w:r w:rsidR="00891C4B">
        <w:rPr>
          <w:rFonts w:ascii="Times New Roman" w:hAnsi="Times New Roman"/>
          <w:bCs/>
          <w:sz w:val="24"/>
          <w:szCs w:val="24"/>
        </w:rPr>
        <w:t xml:space="preserve"> </w:t>
      </w:r>
      <w:r w:rsidR="00EB56F7" w:rsidRPr="00891C4B">
        <w:rPr>
          <w:rFonts w:ascii="Times New Roman" w:hAnsi="Times New Roman"/>
          <w:bCs/>
          <w:sz w:val="24"/>
          <w:szCs w:val="24"/>
        </w:rPr>
        <w:t xml:space="preserve"> e </w:t>
      </w:r>
      <w:r w:rsidR="00891C4B">
        <w:rPr>
          <w:rFonts w:ascii="Times New Roman" w:hAnsi="Times New Roman"/>
          <w:bCs/>
          <w:sz w:val="24"/>
          <w:szCs w:val="24"/>
        </w:rPr>
        <w:t xml:space="preserve"> </w:t>
      </w:r>
      <w:r w:rsidR="00EB56F7" w:rsidRPr="00891C4B">
        <w:rPr>
          <w:rFonts w:ascii="Times New Roman" w:hAnsi="Times New Roman"/>
          <w:bCs/>
          <w:sz w:val="24"/>
          <w:szCs w:val="24"/>
        </w:rPr>
        <w:t>Gjykatës Kushtetuese</w:t>
      </w:r>
    </w:p>
    <w:p w:rsidR="00EB56F7" w:rsidRPr="00891C4B" w:rsidRDefault="003F1AD1" w:rsidP="0031383C">
      <w:pPr>
        <w:ind w:firstLine="720"/>
        <w:rPr>
          <w:rFonts w:ascii="Times New Roman" w:hAnsi="Times New Roman"/>
          <w:bCs/>
          <w:sz w:val="24"/>
          <w:szCs w:val="24"/>
        </w:rPr>
      </w:pPr>
      <w:r w:rsidRPr="00891C4B">
        <w:rPr>
          <w:rFonts w:ascii="Times New Roman" w:hAnsi="Times New Roman"/>
          <w:bCs/>
          <w:sz w:val="24"/>
          <w:szCs w:val="24"/>
        </w:rPr>
        <w:t>Altin Binaj</w:t>
      </w:r>
      <w:r w:rsidR="00EB56F7" w:rsidRPr="00891C4B">
        <w:rPr>
          <w:rFonts w:ascii="Times New Roman" w:hAnsi="Times New Roman"/>
          <w:bCs/>
          <w:sz w:val="24"/>
          <w:szCs w:val="24"/>
        </w:rPr>
        <w:t>,</w:t>
      </w:r>
      <w:r w:rsidR="00EB56F7" w:rsidRPr="00891C4B">
        <w:rPr>
          <w:rFonts w:ascii="Times New Roman" w:hAnsi="Times New Roman"/>
          <w:bCs/>
          <w:sz w:val="24"/>
          <w:szCs w:val="24"/>
        </w:rPr>
        <w:tab/>
      </w:r>
      <w:r w:rsidRPr="00891C4B">
        <w:rPr>
          <w:rFonts w:ascii="Times New Roman" w:hAnsi="Times New Roman"/>
          <w:bCs/>
          <w:sz w:val="24"/>
          <w:szCs w:val="24"/>
        </w:rPr>
        <w:tab/>
        <w:t xml:space="preserve">Anëtar </w:t>
      </w:r>
      <w:r w:rsidR="00891C4B">
        <w:rPr>
          <w:rFonts w:ascii="Times New Roman" w:hAnsi="Times New Roman"/>
          <w:bCs/>
          <w:sz w:val="24"/>
          <w:szCs w:val="24"/>
        </w:rPr>
        <w:t xml:space="preserve">    </w:t>
      </w:r>
      <w:r w:rsidRPr="00891C4B">
        <w:rPr>
          <w:rFonts w:ascii="Times New Roman" w:hAnsi="Times New Roman"/>
          <w:bCs/>
          <w:sz w:val="24"/>
          <w:szCs w:val="24"/>
        </w:rPr>
        <w:t>i</w:t>
      </w:r>
      <w:r w:rsidR="00EB56F7" w:rsidRPr="00891C4B">
        <w:rPr>
          <w:rFonts w:ascii="Times New Roman" w:hAnsi="Times New Roman"/>
          <w:bCs/>
          <w:sz w:val="24"/>
          <w:szCs w:val="24"/>
        </w:rPr>
        <w:t xml:space="preserve">     </w:t>
      </w:r>
      <w:r w:rsidR="00891C4B">
        <w:rPr>
          <w:rFonts w:ascii="Times New Roman" w:hAnsi="Times New Roman"/>
          <w:bCs/>
          <w:sz w:val="24"/>
          <w:szCs w:val="24"/>
        </w:rPr>
        <w:tab/>
      </w:r>
      <w:r w:rsidR="00EB56F7" w:rsidRPr="00891C4B">
        <w:rPr>
          <w:rFonts w:ascii="Times New Roman" w:hAnsi="Times New Roman"/>
          <w:bCs/>
          <w:sz w:val="24"/>
          <w:szCs w:val="24"/>
        </w:rPr>
        <w:t>“</w:t>
      </w:r>
      <w:r w:rsidR="00EB56F7" w:rsidRPr="00891C4B">
        <w:rPr>
          <w:rFonts w:ascii="Times New Roman" w:hAnsi="Times New Roman"/>
          <w:bCs/>
          <w:sz w:val="24"/>
          <w:szCs w:val="24"/>
        </w:rPr>
        <w:tab/>
      </w:r>
      <w:r w:rsidR="00891C4B">
        <w:rPr>
          <w:rFonts w:ascii="Times New Roman" w:hAnsi="Times New Roman"/>
          <w:bCs/>
          <w:sz w:val="24"/>
          <w:szCs w:val="24"/>
        </w:rPr>
        <w:t xml:space="preserve">  </w:t>
      </w:r>
      <w:r w:rsidR="00EB56F7" w:rsidRPr="00891C4B">
        <w:rPr>
          <w:rFonts w:ascii="Times New Roman" w:hAnsi="Times New Roman"/>
          <w:bCs/>
          <w:sz w:val="24"/>
          <w:szCs w:val="24"/>
        </w:rPr>
        <w:t>“</w:t>
      </w:r>
    </w:p>
    <w:p w:rsidR="00EB56F7" w:rsidRPr="00891C4B" w:rsidRDefault="00600797" w:rsidP="0031383C">
      <w:pPr>
        <w:ind w:firstLine="720"/>
        <w:rPr>
          <w:rFonts w:ascii="Times New Roman" w:hAnsi="Times New Roman"/>
          <w:bCs/>
          <w:sz w:val="24"/>
          <w:szCs w:val="24"/>
        </w:rPr>
      </w:pPr>
      <w:r w:rsidRPr="00891C4B">
        <w:rPr>
          <w:rFonts w:ascii="Times New Roman" w:hAnsi="Times New Roman"/>
          <w:bCs/>
          <w:sz w:val="24"/>
          <w:szCs w:val="24"/>
        </w:rPr>
        <w:t>Marsida Xhaferllari</w:t>
      </w:r>
      <w:r w:rsidR="00EB56F7" w:rsidRPr="00891C4B">
        <w:rPr>
          <w:rFonts w:ascii="Times New Roman" w:hAnsi="Times New Roman"/>
          <w:bCs/>
          <w:sz w:val="24"/>
          <w:szCs w:val="24"/>
        </w:rPr>
        <w:t>,</w:t>
      </w:r>
      <w:r w:rsidR="00EB56F7" w:rsidRPr="00891C4B">
        <w:rPr>
          <w:rFonts w:ascii="Times New Roman" w:hAnsi="Times New Roman"/>
          <w:bCs/>
          <w:sz w:val="24"/>
          <w:szCs w:val="24"/>
        </w:rPr>
        <w:tab/>
        <w:t xml:space="preserve">Anëtare </w:t>
      </w:r>
      <w:r w:rsidR="00891C4B">
        <w:rPr>
          <w:rFonts w:ascii="Times New Roman" w:hAnsi="Times New Roman"/>
          <w:bCs/>
          <w:sz w:val="24"/>
          <w:szCs w:val="24"/>
        </w:rPr>
        <w:t xml:space="preserve">  </w:t>
      </w:r>
      <w:r w:rsidR="00EB56F7" w:rsidRPr="00891C4B">
        <w:rPr>
          <w:rFonts w:ascii="Times New Roman" w:hAnsi="Times New Roman"/>
          <w:bCs/>
          <w:sz w:val="24"/>
          <w:szCs w:val="24"/>
        </w:rPr>
        <w:t xml:space="preserve">e     </w:t>
      </w:r>
      <w:r w:rsidR="00891C4B">
        <w:rPr>
          <w:rFonts w:ascii="Times New Roman" w:hAnsi="Times New Roman"/>
          <w:bCs/>
          <w:sz w:val="24"/>
          <w:szCs w:val="24"/>
        </w:rPr>
        <w:t xml:space="preserve">  </w:t>
      </w:r>
      <w:r w:rsidR="00EB56F7" w:rsidRPr="00891C4B">
        <w:rPr>
          <w:rFonts w:ascii="Times New Roman" w:hAnsi="Times New Roman"/>
          <w:bCs/>
          <w:sz w:val="24"/>
          <w:szCs w:val="24"/>
        </w:rPr>
        <w:t>“            “</w:t>
      </w:r>
    </w:p>
    <w:p w:rsidR="006430E5" w:rsidRPr="00891C4B" w:rsidRDefault="006430E5" w:rsidP="0031383C">
      <w:pPr>
        <w:rPr>
          <w:rFonts w:ascii="Times New Roman" w:hAnsi="Times New Roman"/>
          <w:sz w:val="24"/>
          <w:szCs w:val="24"/>
        </w:rPr>
      </w:pPr>
    </w:p>
    <w:p w:rsidR="00EB56F7" w:rsidRPr="00891C4B" w:rsidRDefault="003278BC" w:rsidP="0031383C">
      <w:pPr>
        <w:rPr>
          <w:rFonts w:ascii="Times New Roman" w:hAnsi="Times New Roman"/>
          <w:sz w:val="24"/>
          <w:szCs w:val="24"/>
        </w:rPr>
      </w:pPr>
      <w:r w:rsidRPr="001B2F38">
        <w:rPr>
          <w:rFonts w:ascii="Times New Roman" w:hAnsi="Times New Roman"/>
          <w:sz w:val="24"/>
          <w:szCs w:val="24"/>
        </w:rPr>
        <w:t xml:space="preserve">në datën </w:t>
      </w:r>
      <w:r w:rsidR="00716FC7" w:rsidRPr="001B2F38">
        <w:rPr>
          <w:rFonts w:ascii="Times New Roman" w:hAnsi="Times New Roman"/>
          <w:sz w:val="24"/>
          <w:szCs w:val="24"/>
        </w:rPr>
        <w:t>12.04.</w:t>
      </w:r>
      <w:r w:rsidR="00EB56F7" w:rsidRPr="001B2F38">
        <w:rPr>
          <w:rFonts w:ascii="Times New Roman" w:hAnsi="Times New Roman"/>
          <w:sz w:val="24"/>
          <w:szCs w:val="24"/>
        </w:rPr>
        <w:t>20</w:t>
      </w:r>
      <w:r w:rsidR="00114BFA" w:rsidRPr="001B2F38">
        <w:rPr>
          <w:rFonts w:ascii="Times New Roman" w:hAnsi="Times New Roman"/>
          <w:sz w:val="24"/>
          <w:szCs w:val="24"/>
        </w:rPr>
        <w:t>2</w:t>
      </w:r>
      <w:r w:rsidR="003F1AD1" w:rsidRPr="001B2F38">
        <w:rPr>
          <w:rFonts w:ascii="Times New Roman" w:hAnsi="Times New Roman"/>
          <w:sz w:val="24"/>
          <w:szCs w:val="24"/>
        </w:rPr>
        <w:t>1</w:t>
      </w:r>
      <w:r w:rsidR="00EB56F7" w:rsidRPr="001B2F38">
        <w:rPr>
          <w:rFonts w:ascii="Times New Roman" w:hAnsi="Times New Roman"/>
          <w:sz w:val="24"/>
          <w:szCs w:val="24"/>
        </w:rPr>
        <w:t xml:space="preserve"> mori në sh</w:t>
      </w:r>
      <w:r w:rsidR="003D375A" w:rsidRPr="001B2F38">
        <w:rPr>
          <w:rFonts w:ascii="Times New Roman" w:hAnsi="Times New Roman"/>
          <w:sz w:val="24"/>
          <w:szCs w:val="24"/>
        </w:rPr>
        <w:t>q</w:t>
      </w:r>
      <w:r w:rsidR="00C67C06" w:rsidRPr="001B2F38">
        <w:rPr>
          <w:rFonts w:ascii="Times New Roman" w:hAnsi="Times New Roman"/>
          <w:sz w:val="24"/>
          <w:szCs w:val="24"/>
        </w:rPr>
        <w:t xml:space="preserve">yrtim paraprak kërkesën </w:t>
      </w:r>
      <w:r w:rsidR="00E967B1" w:rsidRPr="001B2F38">
        <w:rPr>
          <w:rFonts w:ascii="Times New Roman" w:hAnsi="Times New Roman"/>
          <w:sz w:val="24"/>
          <w:szCs w:val="24"/>
        </w:rPr>
        <w:t xml:space="preserve">nr. </w:t>
      </w:r>
      <w:r w:rsidR="00C67C06" w:rsidRPr="001B2F38">
        <w:rPr>
          <w:rFonts w:ascii="Times New Roman" w:hAnsi="Times New Roman"/>
          <w:sz w:val="24"/>
          <w:szCs w:val="24"/>
        </w:rPr>
        <w:t xml:space="preserve">1 </w:t>
      </w:r>
      <w:r w:rsidR="00841A05" w:rsidRPr="001B2F38">
        <w:rPr>
          <w:rFonts w:ascii="Times New Roman" w:hAnsi="Times New Roman"/>
          <w:sz w:val="24"/>
          <w:szCs w:val="24"/>
        </w:rPr>
        <w:t>(E)</w:t>
      </w:r>
      <w:r w:rsidR="00C67C06" w:rsidRPr="001B2F38">
        <w:rPr>
          <w:rFonts w:ascii="Times New Roman" w:hAnsi="Times New Roman"/>
          <w:sz w:val="24"/>
          <w:szCs w:val="24"/>
        </w:rPr>
        <w:t xml:space="preserve"> </w:t>
      </w:r>
      <w:r w:rsidR="00BA5D36" w:rsidRPr="001B2F38">
        <w:rPr>
          <w:rFonts w:ascii="Times New Roman" w:hAnsi="Times New Roman"/>
          <w:sz w:val="24"/>
          <w:szCs w:val="24"/>
        </w:rPr>
        <w:t>2021</w:t>
      </w:r>
      <w:r w:rsidR="00841A05" w:rsidRPr="001B2F38">
        <w:rPr>
          <w:rFonts w:ascii="Times New Roman" w:hAnsi="Times New Roman"/>
          <w:sz w:val="24"/>
          <w:szCs w:val="24"/>
        </w:rPr>
        <w:t xml:space="preserve"> </w:t>
      </w:r>
      <w:r w:rsidR="00C67C06" w:rsidRPr="001B2F38">
        <w:rPr>
          <w:rFonts w:ascii="Times New Roman" w:hAnsi="Times New Roman"/>
          <w:sz w:val="24"/>
          <w:szCs w:val="24"/>
        </w:rPr>
        <w:t xml:space="preserve">të </w:t>
      </w:r>
      <w:r w:rsidR="00841A05" w:rsidRPr="001B2F38">
        <w:rPr>
          <w:rFonts w:ascii="Times New Roman" w:hAnsi="Times New Roman"/>
          <w:sz w:val="24"/>
          <w:szCs w:val="24"/>
        </w:rPr>
        <w:t>Regj</w:t>
      </w:r>
      <w:r w:rsidR="00C67C06" w:rsidRPr="001B2F38">
        <w:rPr>
          <w:rFonts w:ascii="Times New Roman" w:hAnsi="Times New Roman"/>
          <w:sz w:val="24"/>
          <w:szCs w:val="24"/>
        </w:rPr>
        <w:t>istrit</w:t>
      </w:r>
      <w:r w:rsidR="00BA5D36" w:rsidRPr="001B2F38">
        <w:rPr>
          <w:rFonts w:ascii="Times New Roman" w:hAnsi="Times New Roman"/>
          <w:sz w:val="24"/>
          <w:szCs w:val="24"/>
        </w:rPr>
        <w:t xml:space="preserve"> Themeltar</w:t>
      </w:r>
      <w:r w:rsidR="00EB56F7" w:rsidRPr="001B2F38">
        <w:rPr>
          <w:rFonts w:ascii="Times New Roman" w:hAnsi="Times New Roman"/>
          <w:sz w:val="24"/>
          <w:szCs w:val="24"/>
        </w:rPr>
        <w:t>, që i përket:</w:t>
      </w:r>
    </w:p>
    <w:p w:rsidR="00EB56F7" w:rsidRPr="00891C4B" w:rsidRDefault="00EB56F7" w:rsidP="0031383C">
      <w:pPr>
        <w:rPr>
          <w:rFonts w:ascii="Times New Roman" w:hAnsi="Times New Roman"/>
          <w:b/>
          <w:sz w:val="24"/>
          <w:szCs w:val="24"/>
        </w:rPr>
      </w:pPr>
    </w:p>
    <w:p w:rsidR="003D10AD" w:rsidRPr="00891C4B" w:rsidRDefault="003278BC" w:rsidP="0031383C">
      <w:pPr>
        <w:ind w:firstLine="720"/>
        <w:rPr>
          <w:rFonts w:ascii="Times New Roman" w:hAnsi="Times New Roman"/>
          <w:b/>
          <w:sz w:val="24"/>
          <w:szCs w:val="24"/>
        </w:rPr>
      </w:pPr>
      <w:r w:rsidRPr="00891C4B">
        <w:rPr>
          <w:rFonts w:ascii="Times New Roman" w:hAnsi="Times New Roman"/>
          <w:b/>
          <w:sz w:val="24"/>
          <w:szCs w:val="24"/>
        </w:rPr>
        <w:t xml:space="preserve">KËRKUES: </w:t>
      </w:r>
      <w:r w:rsidRPr="00891C4B">
        <w:rPr>
          <w:rFonts w:ascii="Times New Roman" w:hAnsi="Times New Roman"/>
          <w:b/>
          <w:sz w:val="24"/>
          <w:szCs w:val="24"/>
        </w:rPr>
        <w:tab/>
      </w:r>
      <w:r w:rsidR="007B063B" w:rsidRPr="00891C4B">
        <w:rPr>
          <w:rFonts w:ascii="Times New Roman" w:hAnsi="Times New Roman"/>
          <w:b/>
          <w:sz w:val="24"/>
          <w:szCs w:val="24"/>
        </w:rPr>
        <w:tab/>
      </w:r>
      <w:r w:rsidR="003F1AD1" w:rsidRPr="00891C4B">
        <w:rPr>
          <w:rFonts w:ascii="Times New Roman" w:hAnsi="Times New Roman"/>
          <w:b/>
          <w:sz w:val="24"/>
          <w:szCs w:val="24"/>
        </w:rPr>
        <w:t>ELSON KANAVACE</w:t>
      </w:r>
    </w:p>
    <w:p w:rsidR="003D10AD" w:rsidRPr="00891C4B" w:rsidRDefault="003D10AD" w:rsidP="0031383C">
      <w:pPr>
        <w:ind w:firstLine="720"/>
        <w:rPr>
          <w:rFonts w:ascii="Times New Roman" w:hAnsi="Times New Roman"/>
          <w:b/>
          <w:sz w:val="24"/>
          <w:szCs w:val="24"/>
        </w:rPr>
      </w:pPr>
    </w:p>
    <w:p w:rsidR="003D10AD" w:rsidRPr="00891C4B" w:rsidRDefault="003D10AD" w:rsidP="0031383C">
      <w:pPr>
        <w:ind w:left="2880" w:hanging="2160"/>
        <w:rPr>
          <w:rFonts w:ascii="Times New Roman" w:hAnsi="Times New Roman"/>
          <w:b/>
          <w:bCs/>
          <w:sz w:val="24"/>
          <w:szCs w:val="24"/>
        </w:rPr>
      </w:pPr>
      <w:r w:rsidRPr="00891C4B">
        <w:rPr>
          <w:rFonts w:ascii="Times New Roman" w:hAnsi="Times New Roman"/>
          <w:b/>
          <w:sz w:val="24"/>
          <w:szCs w:val="24"/>
        </w:rPr>
        <w:t>OBJEKTI:</w:t>
      </w:r>
      <w:r w:rsidRPr="00891C4B">
        <w:rPr>
          <w:rFonts w:ascii="Times New Roman" w:hAnsi="Times New Roman"/>
          <w:b/>
          <w:sz w:val="24"/>
          <w:szCs w:val="24"/>
        </w:rPr>
        <w:tab/>
      </w:r>
      <w:r w:rsidR="00561756" w:rsidRPr="00891C4B">
        <w:rPr>
          <w:rFonts w:ascii="Times New Roman" w:eastAsia="Times New Roman" w:hAnsi="Times New Roman"/>
          <w:b/>
          <w:sz w:val="24"/>
          <w:szCs w:val="24"/>
        </w:rPr>
        <w:t xml:space="preserve">Shfuqizimi </w:t>
      </w:r>
      <w:r w:rsidR="006B43BE" w:rsidRPr="00891C4B">
        <w:rPr>
          <w:rFonts w:ascii="Times New Roman" w:eastAsia="Times New Roman" w:hAnsi="Times New Roman"/>
          <w:b/>
          <w:sz w:val="24"/>
          <w:szCs w:val="24"/>
        </w:rPr>
        <w:t>i vendimeve nr. 00-2020-550, datë 27.10.2020 të Kolegjit Administrativ të Gjykatës së Lartë (dhomë këshillimi)</w:t>
      </w:r>
      <w:r w:rsidR="00C920BC">
        <w:rPr>
          <w:rFonts w:ascii="Times New Roman" w:eastAsia="Times New Roman" w:hAnsi="Times New Roman"/>
          <w:b/>
          <w:sz w:val="24"/>
          <w:szCs w:val="24"/>
        </w:rPr>
        <w:t xml:space="preserve">; </w:t>
      </w:r>
      <w:r w:rsidR="006B43BE" w:rsidRPr="00891C4B">
        <w:rPr>
          <w:rFonts w:ascii="Times New Roman" w:eastAsia="Times New Roman" w:hAnsi="Times New Roman"/>
          <w:b/>
          <w:sz w:val="24"/>
          <w:szCs w:val="24"/>
        </w:rPr>
        <w:t>nr. 4386, datë 04.12.2014</w:t>
      </w:r>
      <w:r w:rsidR="00C920BC">
        <w:rPr>
          <w:rFonts w:ascii="Times New Roman" w:eastAsia="Times New Roman" w:hAnsi="Times New Roman"/>
          <w:b/>
          <w:sz w:val="24"/>
          <w:szCs w:val="24"/>
        </w:rPr>
        <w:t xml:space="preserve"> </w:t>
      </w:r>
      <w:r w:rsidR="006B43BE" w:rsidRPr="00891C4B">
        <w:rPr>
          <w:rFonts w:ascii="Times New Roman" w:eastAsia="Times New Roman" w:hAnsi="Times New Roman"/>
          <w:b/>
          <w:sz w:val="24"/>
          <w:szCs w:val="24"/>
        </w:rPr>
        <w:t>të Gjykatës Administrative të Apelit (dhomë këshillimi)</w:t>
      </w:r>
      <w:r w:rsidR="00C920BC">
        <w:rPr>
          <w:rFonts w:ascii="Times New Roman" w:eastAsia="Times New Roman" w:hAnsi="Times New Roman"/>
          <w:b/>
          <w:sz w:val="24"/>
          <w:szCs w:val="24"/>
        </w:rPr>
        <w:t>,</w:t>
      </w:r>
      <w:r w:rsidR="006B43BE" w:rsidRPr="00891C4B">
        <w:rPr>
          <w:rFonts w:ascii="Times New Roman" w:eastAsia="Times New Roman" w:hAnsi="Times New Roman"/>
          <w:b/>
          <w:sz w:val="24"/>
          <w:szCs w:val="24"/>
        </w:rPr>
        <w:t xml:space="preserve"> si t</w:t>
      </w:r>
      <w:r w:rsidR="00EE2BE9" w:rsidRPr="00891C4B">
        <w:rPr>
          <w:rFonts w:ascii="Times New Roman" w:eastAsia="Times New Roman" w:hAnsi="Times New Roman"/>
          <w:b/>
          <w:sz w:val="24"/>
          <w:szCs w:val="24"/>
        </w:rPr>
        <w:t>ë</w:t>
      </w:r>
      <w:r w:rsidR="00561756" w:rsidRPr="00891C4B">
        <w:rPr>
          <w:rFonts w:ascii="Times New Roman" w:eastAsia="Times New Roman" w:hAnsi="Times New Roman"/>
          <w:b/>
          <w:sz w:val="24"/>
          <w:szCs w:val="24"/>
        </w:rPr>
        <w:t xml:space="preserve"> papajtuesh</w:t>
      </w:r>
      <w:r w:rsidR="00C920BC">
        <w:rPr>
          <w:rFonts w:ascii="Times New Roman" w:eastAsia="Times New Roman" w:hAnsi="Times New Roman"/>
          <w:b/>
          <w:sz w:val="24"/>
          <w:szCs w:val="24"/>
        </w:rPr>
        <w:t>me</w:t>
      </w:r>
      <w:r w:rsidR="00561756" w:rsidRPr="00891C4B">
        <w:rPr>
          <w:rFonts w:ascii="Times New Roman" w:eastAsia="Times New Roman" w:hAnsi="Times New Roman"/>
          <w:b/>
          <w:sz w:val="24"/>
          <w:szCs w:val="24"/>
        </w:rPr>
        <w:t xml:space="preserve"> me Kushtetutën</w:t>
      </w:r>
      <w:r w:rsidR="00C920BC">
        <w:rPr>
          <w:rFonts w:ascii="Times New Roman" w:eastAsia="Times New Roman" w:hAnsi="Times New Roman"/>
          <w:b/>
          <w:sz w:val="24"/>
          <w:szCs w:val="24"/>
        </w:rPr>
        <w:t>.</w:t>
      </w:r>
      <w:r w:rsidR="00561756" w:rsidRPr="00891C4B">
        <w:rPr>
          <w:rFonts w:ascii="Times New Roman" w:eastAsia="Times New Roman" w:hAnsi="Times New Roman"/>
          <w:b/>
          <w:sz w:val="24"/>
          <w:szCs w:val="24"/>
        </w:rPr>
        <w:t xml:space="preserve"> </w:t>
      </w:r>
    </w:p>
    <w:p w:rsidR="003D10AD" w:rsidRPr="00891C4B" w:rsidRDefault="003D10AD" w:rsidP="0031383C">
      <w:pPr>
        <w:ind w:left="2880" w:hanging="2160"/>
        <w:rPr>
          <w:rFonts w:ascii="Times New Roman" w:hAnsi="Times New Roman"/>
          <w:sz w:val="24"/>
          <w:szCs w:val="24"/>
        </w:rPr>
      </w:pPr>
    </w:p>
    <w:p w:rsidR="003D10AD" w:rsidRPr="00891C4B" w:rsidRDefault="003D10AD" w:rsidP="0031383C">
      <w:pPr>
        <w:ind w:left="2880" w:hanging="2160"/>
        <w:rPr>
          <w:rFonts w:ascii="Times New Roman" w:hAnsi="Times New Roman"/>
          <w:sz w:val="24"/>
          <w:szCs w:val="24"/>
        </w:rPr>
      </w:pPr>
      <w:r w:rsidRPr="00891C4B">
        <w:rPr>
          <w:rFonts w:ascii="Times New Roman" w:hAnsi="Times New Roman"/>
          <w:b/>
          <w:sz w:val="24"/>
          <w:szCs w:val="24"/>
        </w:rPr>
        <w:t>BAZA LIGJORE:</w:t>
      </w:r>
      <w:r w:rsidRPr="00891C4B">
        <w:rPr>
          <w:rFonts w:ascii="Times New Roman" w:hAnsi="Times New Roman"/>
          <w:sz w:val="24"/>
          <w:szCs w:val="24"/>
        </w:rPr>
        <w:t xml:space="preserve"> </w:t>
      </w:r>
      <w:r w:rsidRPr="00891C4B">
        <w:rPr>
          <w:rFonts w:ascii="Times New Roman" w:hAnsi="Times New Roman"/>
          <w:sz w:val="24"/>
          <w:szCs w:val="24"/>
        </w:rPr>
        <w:tab/>
      </w:r>
      <w:r w:rsidR="00561756" w:rsidRPr="00891C4B">
        <w:rPr>
          <w:rFonts w:ascii="Times New Roman" w:eastAsia="Times New Roman" w:hAnsi="Times New Roman"/>
          <w:sz w:val="24"/>
          <w:szCs w:val="24"/>
        </w:rPr>
        <w:t>Nenet 41</w:t>
      </w:r>
      <w:r w:rsidR="00153F44" w:rsidRPr="00891C4B">
        <w:rPr>
          <w:rFonts w:ascii="Times New Roman" w:eastAsia="Times New Roman" w:hAnsi="Times New Roman"/>
          <w:sz w:val="24"/>
          <w:szCs w:val="24"/>
        </w:rPr>
        <w:t xml:space="preserve">, </w:t>
      </w:r>
      <w:r w:rsidR="005D2C0F" w:rsidRPr="00891C4B">
        <w:rPr>
          <w:rFonts w:ascii="Times New Roman" w:eastAsia="Times New Roman" w:hAnsi="Times New Roman"/>
          <w:sz w:val="24"/>
          <w:szCs w:val="24"/>
        </w:rPr>
        <w:t xml:space="preserve">pika </w:t>
      </w:r>
      <w:r w:rsidR="00561756" w:rsidRPr="00891C4B">
        <w:rPr>
          <w:rFonts w:ascii="Times New Roman" w:eastAsia="Times New Roman" w:hAnsi="Times New Roman"/>
          <w:sz w:val="24"/>
          <w:szCs w:val="24"/>
        </w:rPr>
        <w:t>1,</w:t>
      </w:r>
      <w:r w:rsidR="00A5344C" w:rsidRPr="00891C4B">
        <w:rPr>
          <w:rFonts w:ascii="Times New Roman" w:eastAsia="Times New Roman" w:hAnsi="Times New Roman"/>
          <w:sz w:val="24"/>
          <w:szCs w:val="24"/>
        </w:rPr>
        <w:t xml:space="preserve"> </w:t>
      </w:r>
      <w:r w:rsidR="00561756" w:rsidRPr="00891C4B">
        <w:rPr>
          <w:rFonts w:ascii="Times New Roman" w:eastAsia="Times New Roman" w:hAnsi="Times New Roman"/>
          <w:sz w:val="24"/>
          <w:szCs w:val="24"/>
        </w:rPr>
        <w:t>42</w:t>
      </w:r>
      <w:r w:rsidR="00153F44" w:rsidRPr="00891C4B">
        <w:rPr>
          <w:rFonts w:ascii="Times New Roman" w:eastAsia="Times New Roman" w:hAnsi="Times New Roman"/>
          <w:sz w:val="24"/>
          <w:szCs w:val="24"/>
        </w:rPr>
        <w:t xml:space="preserve">, </w:t>
      </w:r>
      <w:r w:rsidR="000347B1" w:rsidRPr="00891C4B">
        <w:rPr>
          <w:rFonts w:ascii="Times New Roman" w:eastAsia="Times New Roman" w:hAnsi="Times New Roman"/>
          <w:sz w:val="24"/>
          <w:szCs w:val="24"/>
        </w:rPr>
        <w:t xml:space="preserve">pika </w:t>
      </w:r>
      <w:r w:rsidR="00561756" w:rsidRPr="00891C4B">
        <w:rPr>
          <w:rFonts w:ascii="Times New Roman" w:eastAsia="Times New Roman" w:hAnsi="Times New Roman"/>
          <w:sz w:val="24"/>
          <w:szCs w:val="24"/>
        </w:rPr>
        <w:t>2,</w:t>
      </w:r>
      <w:r w:rsidR="00A5344C" w:rsidRPr="00891C4B">
        <w:rPr>
          <w:rFonts w:ascii="Times New Roman" w:eastAsia="Times New Roman" w:hAnsi="Times New Roman"/>
          <w:sz w:val="24"/>
          <w:szCs w:val="24"/>
        </w:rPr>
        <w:t xml:space="preserve"> </w:t>
      </w:r>
      <w:r w:rsidR="00561756" w:rsidRPr="00891C4B">
        <w:rPr>
          <w:rFonts w:ascii="Times New Roman" w:eastAsia="Times New Roman" w:hAnsi="Times New Roman"/>
          <w:sz w:val="24"/>
          <w:szCs w:val="24"/>
        </w:rPr>
        <w:t>49</w:t>
      </w:r>
      <w:r w:rsidR="00153F44" w:rsidRPr="00891C4B">
        <w:rPr>
          <w:rFonts w:ascii="Times New Roman" w:eastAsia="Times New Roman" w:hAnsi="Times New Roman"/>
          <w:sz w:val="24"/>
          <w:szCs w:val="24"/>
        </w:rPr>
        <w:t>,</w:t>
      </w:r>
      <w:r w:rsidR="000347B1" w:rsidRPr="00891C4B">
        <w:rPr>
          <w:rFonts w:ascii="Times New Roman" w:eastAsia="Times New Roman" w:hAnsi="Times New Roman"/>
          <w:sz w:val="24"/>
          <w:szCs w:val="24"/>
        </w:rPr>
        <w:t xml:space="preserve"> pika</w:t>
      </w:r>
      <w:r w:rsidR="000C2EC4" w:rsidRPr="00891C4B">
        <w:rPr>
          <w:rFonts w:ascii="Times New Roman" w:eastAsia="Times New Roman" w:hAnsi="Times New Roman"/>
          <w:sz w:val="24"/>
          <w:szCs w:val="24"/>
        </w:rPr>
        <w:t xml:space="preserve"> </w:t>
      </w:r>
      <w:r w:rsidR="00561756" w:rsidRPr="00891C4B">
        <w:rPr>
          <w:rFonts w:ascii="Times New Roman" w:eastAsia="Times New Roman" w:hAnsi="Times New Roman"/>
          <w:sz w:val="24"/>
          <w:szCs w:val="24"/>
        </w:rPr>
        <w:t>1, 131, pika 1, shkronja “f”, 134, pika 1, shkronja “i” dhe 142, pika 1</w:t>
      </w:r>
      <w:r w:rsidR="00C920BC">
        <w:rPr>
          <w:rFonts w:ascii="Times New Roman" w:eastAsia="Times New Roman" w:hAnsi="Times New Roman"/>
          <w:sz w:val="24"/>
          <w:szCs w:val="24"/>
        </w:rPr>
        <w:t>,</w:t>
      </w:r>
      <w:r w:rsidR="00561756" w:rsidRPr="00891C4B">
        <w:rPr>
          <w:rFonts w:ascii="Times New Roman" w:eastAsia="Times New Roman" w:hAnsi="Times New Roman"/>
          <w:sz w:val="24"/>
          <w:szCs w:val="24"/>
        </w:rPr>
        <w:t xml:space="preserve"> të Kushtetutës së Republikës së S</w:t>
      </w:r>
      <w:r w:rsidR="000347B1" w:rsidRPr="00891C4B">
        <w:rPr>
          <w:rFonts w:ascii="Times New Roman" w:eastAsia="Times New Roman" w:hAnsi="Times New Roman"/>
          <w:sz w:val="24"/>
          <w:szCs w:val="24"/>
        </w:rPr>
        <w:t>hqipërisë; nenet 27, 71</w:t>
      </w:r>
      <w:r w:rsidR="00153F44" w:rsidRPr="00891C4B">
        <w:rPr>
          <w:rFonts w:ascii="Times New Roman" w:eastAsia="Times New Roman" w:hAnsi="Times New Roman"/>
          <w:sz w:val="24"/>
          <w:szCs w:val="24"/>
        </w:rPr>
        <w:t>,</w:t>
      </w:r>
      <w:r w:rsidR="000347B1" w:rsidRPr="00891C4B">
        <w:rPr>
          <w:rFonts w:ascii="Times New Roman" w:eastAsia="Times New Roman" w:hAnsi="Times New Roman"/>
          <w:sz w:val="24"/>
          <w:szCs w:val="24"/>
        </w:rPr>
        <w:t xml:space="preserve"> pika </w:t>
      </w:r>
      <w:r w:rsidR="00C67C06">
        <w:rPr>
          <w:rFonts w:ascii="Times New Roman" w:eastAsia="Times New Roman" w:hAnsi="Times New Roman"/>
          <w:sz w:val="24"/>
          <w:szCs w:val="24"/>
        </w:rPr>
        <w:t>1, dhe 71</w:t>
      </w:r>
      <w:r w:rsidR="00561756" w:rsidRPr="00891C4B">
        <w:rPr>
          <w:rFonts w:ascii="Times New Roman" w:eastAsia="Times New Roman" w:hAnsi="Times New Roman"/>
          <w:sz w:val="24"/>
          <w:szCs w:val="24"/>
        </w:rPr>
        <w:t>/a të ligjit nr.</w:t>
      </w:r>
      <w:r w:rsidR="00C920BC">
        <w:rPr>
          <w:rFonts w:ascii="Times New Roman" w:eastAsia="Times New Roman" w:hAnsi="Times New Roman"/>
          <w:sz w:val="24"/>
          <w:szCs w:val="24"/>
        </w:rPr>
        <w:t xml:space="preserve"> </w:t>
      </w:r>
      <w:r w:rsidR="00561756" w:rsidRPr="00891C4B">
        <w:rPr>
          <w:rFonts w:ascii="Times New Roman" w:eastAsia="Times New Roman" w:hAnsi="Times New Roman"/>
          <w:sz w:val="24"/>
          <w:szCs w:val="24"/>
        </w:rPr>
        <w:t>8577, datë 10.02.2000 “Për organizimin dhe funksionimin e Gjykatës Kushtetuese të Republikës së Shqipërisë”, të ndryshuar</w:t>
      </w:r>
      <w:r w:rsidR="005D2C0F" w:rsidRPr="00891C4B">
        <w:rPr>
          <w:rFonts w:ascii="Times New Roman" w:eastAsia="Times New Roman" w:hAnsi="Times New Roman"/>
          <w:sz w:val="24"/>
          <w:szCs w:val="24"/>
        </w:rPr>
        <w:t xml:space="preserve"> </w:t>
      </w:r>
      <w:r w:rsidR="005D2C0F" w:rsidRPr="00C920BC">
        <w:rPr>
          <w:rFonts w:ascii="Times New Roman" w:eastAsia="Times New Roman" w:hAnsi="Times New Roman"/>
          <w:i/>
          <w:sz w:val="24"/>
          <w:szCs w:val="24"/>
        </w:rPr>
        <w:t>(ligji</w:t>
      </w:r>
      <w:r w:rsidR="000347B1" w:rsidRPr="00C920BC">
        <w:rPr>
          <w:rFonts w:ascii="Times New Roman" w:eastAsia="Times New Roman" w:hAnsi="Times New Roman"/>
          <w:i/>
          <w:sz w:val="24"/>
          <w:szCs w:val="24"/>
        </w:rPr>
        <w:t xml:space="preserve"> </w:t>
      </w:r>
      <w:r w:rsidR="00C920BC">
        <w:rPr>
          <w:rFonts w:ascii="Times New Roman" w:eastAsia="Times New Roman" w:hAnsi="Times New Roman"/>
          <w:i/>
          <w:sz w:val="24"/>
          <w:szCs w:val="24"/>
        </w:rPr>
        <w:t xml:space="preserve">nr. </w:t>
      </w:r>
      <w:r w:rsidR="000347B1" w:rsidRPr="00C920BC">
        <w:rPr>
          <w:rFonts w:ascii="Times New Roman" w:eastAsia="Times New Roman" w:hAnsi="Times New Roman"/>
          <w:i/>
          <w:sz w:val="24"/>
          <w:szCs w:val="24"/>
        </w:rPr>
        <w:t>8577/2000</w:t>
      </w:r>
      <w:r w:rsidR="005D2C0F" w:rsidRPr="00C920BC">
        <w:rPr>
          <w:rFonts w:ascii="Times New Roman" w:eastAsia="Times New Roman" w:hAnsi="Times New Roman"/>
          <w:i/>
          <w:sz w:val="24"/>
          <w:szCs w:val="24"/>
        </w:rPr>
        <w:t>)</w:t>
      </w:r>
      <w:r w:rsidR="00561756" w:rsidRPr="00C920BC">
        <w:rPr>
          <w:rFonts w:ascii="Times New Roman" w:eastAsia="Times New Roman" w:hAnsi="Times New Roman"/>
          <w:i/>
          <w:sz w:val="24"/>
          <w:szCs w:val="24"/>
        </w:rPr>
        <w:t>.</w:t>
      </w:r>
    </w:p>
    <w:p w:rsidR="00EB56F7" w:rsidRPr="00891C4B" w:rsidRDefault="00EB56F7" w:rsidP="0031383C">
      <w:pPr>
        <w:rPr>
          <w:rFonts w:ascii="Times New Roman" w:hAnsi="Times New Roman"/>
          <w:sz w:val="24"/>
          <w:szCs w:val="24"/>
          <w:lang w:eastAsia="fr-FR"/>
        </w:rPr>
      </w:pPr>
    </w:p>
    <w:p w:rsidR="00EB56F7" w:rsidRPr="00891C4B" w:rsidRDefault="00EB56F7" w:rsidP="0031383C">
      <w:pPr>
        <w:suppressAutoHyphens/>
        <w:ind w:firstLine="720"/>
        <w:outlineLvl w:val="0"/>
        <w:rPr>
          <w:rFonts w:ascii="Times New Roman" w:hAnsi="Times New Roman"/>
          <w:sz w:val="24"/>
          <w:szCs w:val="24"/>
          <w:lang w:eastAsia="fr-FR"/>
        </w:rPr>
      </w:pPr>
      <w:r w:rsidRPr="00891C4B">
        <w:rPr>
          <w:rFonts w:ascii="Times New Roman" w:hAnsi="Times New Roman"/>
          <w:sz w:val="24"/>
          <w:szCs w:val="24"/>
          <w:lang w:eastAsia="fr-FR"/>
        </w:rPr>
        <w:t xml:space="preserve">Kolegji i Gjykatës Kushtetuese </w:t>
      </w:r>
      <w:r w:rsidRPr="00891C4B">
        <w:rPr>
          <w:rFonts w:ascii="Times New Roman" w:hAnsi="Times New Roman"/>
          <w:i/>
          <w:sz w:val="24"/>
          <w:szCs w:val="24"/>
        </w:rPr>
        <w:t>(Kolegji)</w:t>
      </w:r>
      <w:r w:rsidRPr="00891C4B">
        <w:rPr>
          <w:rFonts w:ascii="Times New Roman" w:hAnsi="Times New Roman"/>
          <w:sz w:val="24"/>
          <w:szCs w:val="24"/>
          <w:lang w:eastAsia="fr-FR"/>
        </w:rPr>
        <w:t>, pasi shqyrtoi kërkesën, dokumentet shoqëruese dhe diskutoi çështjen në tërësi,</w:t>
      </w:r>
    </w:p>
    <w:p w:rsidR="00327495" w:rsidRPr="00891C4B" w:rsidRDefault="00327495" w:rsidP="0031383C">
      <w:pPr>
        <w:jc w:val="center"/>
        <w:rPr>
          <w:rFonts w:ascii="Times New Roman" w:eastAsia="Times New Roman" w:hAnsi="Times New Roman"/>
          <w:b/>
          <w:bCs/>
          <w:sz w:val="24"/>
          <w:szCs w:val="24"/>
        </w:rPr>
      </w:pPr>
    </w:p>
    <w:p w:rsidR="00EB56F7" w:rsidRPr="00891C4B" w:rsidRDefault="00EB56F7" w:rsidP="0031383C">
      <w:pPr>
        <w:jc w:val="center"/>
        <w:rPr>
          <w:rFonts w:ascii="Times New Roman" w:eastAsia="Times New Roman" w:hAnsi="Times New Roman"/>
          <w:b/>
          <w:bCs/>
          <w:sz w:val="24"/>
          <w:szCs w:val="24"/>
        </w:rPr>
      </w:pPr>
      <w:r w:rsidRPr="00891C4B">
        <w:rPr>
          <w:rFonts w:ascii="Times New Roman" w:eastAsia="Times New Roman" w:hAnsi="Times New Roman"/>
          <w:b/>
          <w:bCs/>
          <w:sz w:val="24"/>
          <w:szCs w:val="24"/>
        </w:rPr>
        <w:t>V Ë R E N:</w:t>
      </w:r>
    </w:p>
    <w:p w:rsidR="00EB56F7" w:rsidRPr="00891C4B" w:rsidRDefault="00EB56F7" w:rsidP="0031383C">
      <w:pPr>
        <w:jc w:val="center"/>
        <w:rPr>
          <w:rFonts w:ascii="Times New Roman" w:eastAsia="Times New Roman" w:hAnsi="Times New Roman"/>
          <w:b/>
          <w:bCs/>
          <w:sz w:val="24"/>
          <w:szCs w:val="24"/>
        </w:rPr>
      </w:pPr>
      <w:r w:rsidRPr="00891C4B">
        <w:rPr>
          <w:rFonts w:ascii="Times New Roman" w:eastAsia="Times New Roman" w:hAnsi="Times New Roman"/>
          <w:b/>
          <w:bCs/>
          <w:sz w:val="24"/>
          <w:szCs w:val="24"/>
        </w:rPr>
        <w:t>I</w:t>
      </w:r>
    </w:p>
    <w:p w:rsidR="007E4FBB" w:rsidRPr="00891C4B" w:rsidRDefault="007E4FBB" w:rsidP="00891C4B">
      <w:pPr>
        <w:jc w:val="center"/>
        <w:rPr>
          <w:rFonts w:ascii="Times New Roman" w:hAnsi="Times New Roman"/>
          <w:b/>
          <w:bCs/>
          <w:sz w:val="24"/>
          <w:szCs w:val="24"/>
        </w:rPr>
      </w:pPr>
      <w:r w:rsidRPr="00891C4B">
        <w:rPr>
          <w:rFonts w:ascii="Times New Roman" w:hAnsi="Times New Roman"/>
          <w:b/>
          <w:sz w:val="24"/>
          <w:szCs w:val="24"/>
        </w:rPr>
        <w:t>Rrethanat e çështjes</w:t>
      </w:r>
    </w:p>
    <w:p w:rsidR="00561756" w:rsidRPr="00891C4B" w:rsidRDefault="00561756" w:rsidP="00891C4B">
      <w:pPr>
        <w:numPr>
          <w:ilvl w:val="0"/>
          <w:numId w:val="21"/>
        </w:numPr>
        <w:tabs>
          <w:tab w:val="left" w:pos="990"/>
        </w:tabs>
        <w:ind w:left="0" w:firstLine="720"/>
        <w:contextualSpacing/>
        <w:rPr>
          <w:rFonts w:ascii="Times New Roman" w:hAnsi="Times New Roman"/>
          <w:sz w:val="24"/>
          <w:szCs w:val="24"/>
        </w:rPr>
      </w:pPr>
      <w:r w:rsidRPr="001B2F38">
        <w:rPr>
          <w:rFonts w:ascii="Times New Roman" w:hAnsi="Times New Roman"/>
          <w:sz w:val="24"/>
          <w:szCs w:val="24"/>
        </w:rPr>
        <w:t>Kërkuesi</w:t>
      </w:r>
      <w:r w:rsidR="00C920BC" w:rsidRPr="001B2F38">
        <w:rPr>
          <w:rFonts w:ascii="Times New Roman" w:hAnsi="Times New Roman"/>
          <w:sz w:val="24"/>
          <w:szCs w:val="24"/>
        </w:rPr>
        <w:t xml:space="preserve"> Elson Kanavace</w:t>
      </w:r>
      <w:r w:rsidR="001B2F38" w:rsidRPr="001B2F38">
        <w:rPr>
          <w:rFonts w:ascii="Times New Roman" w:hAnsi="Times New Roman"/>
          <w:sz w:val="24"/>
          <w:szCs w:val="24"/>
        </w:rPr>
        <w:t>,</w:t>
      </w:r>
      <w:r w:rsidRPr="001B2F38">
        <w:rPr>
          <w:rFonts w:ascii="Times New Roman" w:hAnsi="Times New Roman"/>
          <w:sz w:val="24"/>
          <w:szCs w:val="24"/>
        </w:rPr>
        <w:t xml:space="preserve"> me</w:t>
      </w:r>
      <w:r w:rsidRPr="00891C4B">
        <w:rPr>
          <w:rFonts w:ascii="Times New Roman" w:hAnsi="Times New Roman"/>
          <w:sz w:val="24"/>
          <w:szCs w:val="24"/>
        </w:rPr>
        <w:t xml:space="preserve"> urdhrin nr.</w:t>
      </w:r>
      <w:r w:rsidR="00C920BC">
        <w:rPr>
          <w:rFonts w:ascii="Times New Roman" w:hAnsi="Times New Roman"/>
          <w:sz w:val="24"/>
          <w:szCs w:val="24"/>
        </w:rPr>
        <w:t xml:space="preserve"> </w:t>
      </w:r>
      <w:r w:rsidRPr="00891C4B">
        <w:rPr>
          <w:rFonts w:ascii="Times New Roman" w:hAnsi="Times New Roman"/>
          <w:sz w:val="24"/>
          <w:szCs w:val="24"/>
        </w:rPr>
        <w:t>1478, d</w:t>
      </w:r>
      <w:r w:rsidR="008B082B" w:rsidRPr="00891C4B">
        <w:rPr>
          <w:rFonts w:ascii="Times New Roman" w:hAnsi="Times New Roman"/>
          <w:sz w:val="24"/>
          <w:szCs w:val="24"/>
        </w:rPr>
        <w:t>at</w:t>
      </w:r>
      <w:r w:rsidR="00100465" w:rsidRPr="00891C4B">
        <w:rPr>
          <w:rFonts w:ascii="Times New Roman" w:hAnsi="Times New Roman"/>
          <w:sz w:val="24"/>
          <w:szCs w:val="24"/>
        </w:rPr>
        <w:t>ë</w:t>
      </w:r>
      <w:r w:rsidR="008B082B" w:rsidRPr="00891C4B">
        <w:rPr>
          <w:rFonts w:ascii="Times New Roman" w:hAnsi="Times New Roman"/>
          <w:sz w:val="24"/>
          <w:szCs w:val="24"/>
        </w:rPr>
        <w:t xml:space="preserve"> </w:t>
      </w:r>
      <w:r w:rsidRPr="00891C4B">
        <w:rPr>
          <w:rFonts w:ascii="Times New Roman" w:hAnsi="Times New Roman"/>
          <w:sz w:val="24"/>
          <w:szCs w:val="24"/>
        </w:rPr>
        <w:t>28.06.2010</w:t>
      </w:r>
      <w:r w:rsidR="00C920BC">
        <w:rPr>
          <w:rFonts w:ascii="Times New Roman" w:hAnsi="Times New Roman"/>
          <w:sz w:val="24"/>
          <w:szCs w:val="24"/>
        </w:rPr>
        <w:t>,</w:t>
      </w:r>
      <w:r w:rsidRPr="00891C4B">
        <w:rPr>
          <w:rFonts w:ascii="Times New Roman" w:hAnsi="Times New Roman"/>
          <w:sz w:val="24"/>
          <w:szCs w:val="24"/>
        </w:rPr>
        <w:t xml:space="preserve"> </w:t>
      </w:r>
      <w:r w:rsidRPr="001B2F38">
        <w:rPr>
          <w:rFonts w:ascii="Times New Roman" w:hAnsi="Times New Roman"/>
          <w:sz w:val="24"/>
          <w:szCs w:val="24"/>
        </w:rPr>
        <w:t xml:space="preserve">është pranuar në detyrën e </w:t>
      </w:r>
      <w:r w:rsidR="004E6E35" w:rsidRPr="001B2F38">
        <w:rPr>
          <w:rFonts w:ascii="Times New Roman" w:hAnsi="Times New Roman"/>
          <w:sz w:val="24"/>
          <w:szCs w:val="24"/>
        </w:rPr>
        <w:t>specialistit në s</w:t>
      </w:r>
      <w:r w:rsidRPr="001B2F38">
        <w:rPr>
          <w:rFonts w:ascii="Times New Roman" w:hAnsi="Times New Roman"/>
          <w:sz w:val="24"/>
          <w:szCs w:val="24"/>
        </w:rPr>
        <w:t>ektori</w:t>
      </w:r>
      <w:r w:rsidR="004E6E35" w:rsidRPr="001B2F38">
        <w:rPr>
          <w:rFonts w:ascii="Times New Roman" w:hAnsi="Times New Roman"/>
          <w:sz w:val="24"/>
          <w:szCs w:val="24"/>
        </w:rPr>
        <w:t>n e</w:t>
      </w:r>
      <w:r w:rsidR="00C920BC" w:rsidRPr="001B2F38">
        <w:rPr>
          <w:rFonts w:ascii="Times New Roman" w:hAnsi="Times New Roman"/>
          <w:sz w:val="24"/>
          <w:szCs w:val="24"/>
        </w:rPr>
        <w:t xml:space="preserve"> m</w:t>
      </w:r>
      <w:r w:rsidR="004E6E35" w:rsidRPr="001B2F38">
        <w:rPr>
          <w:rFonts w:ascii="Times New Roman" w:hAnsi="Times New Roman"/>
          <w:sz w:val="24"/>
          <w:szCs w:val="24"/>
        </w:rPr>
        <w:t xml:space="preserve">jekësisë </w:t>
      </w:r>
      <w:r w:rsidR="00C920BC" w:rsidRPr="001B2F38">
        <w:rPr>
          <w:rFonts w:ascii="Times New Roman" w:hAnsi="Times New Roman"/>
          <w:sz w:val="24"/>
          <w:szCs w:val="24"/>
        </w:rPr>
        <w:t>l</w:t>
      </w:r>
      <w:r w:rsidRPr="001B2F38">
        <w:rPr>
          <w:rFonts w:ascii="Times New Roman" w:hAnsi="Times New Roman"/>
          <w:sz w:val="24"/>
          <w:szCs w:val="24"/>
        </w:rPr>
        <w:t>igjore në Drejtorinë e Policisë Shkencore.</w:t>
      </w:r>
      <w:r w:rsidRPr="00891C4B">
        <w:rPr>
          <w:rFonts w:ascii="Times New Roman" w:hAnsi="Times New Roman"/>
          <w:sz w:val="24"/>
          <w:szCs w:val="24"/>
        </w:rPr>
        <w:t xml:space="preserve"> </w:t>
      </w:r>
    </w:p>
    <w:p w:rsidR="00561756" w:rsidRPr="00891C4B" w:rsidRDefault="006B43BE" w:rsidP="0031383C">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lastRenderedPageBreak/>
        <w:t>Drejtori i Përgjithshëm i Policisë së Shtetit, m</w:t>
      </w:r>
      <w:r w:rsidR="00561756" w:rsidRPr="00891C4B">
        <w:rPr>
          <w:rFonts w:ascii="Times New Roman" w:hAnsi="Times New Roman"/>
          <w:sz w:val="24"/>
          <w:szCs w:val="24"/>
        </w:rPr>
        <w:t>e urdhrin nr.</w:t>
      </w:r>
      <w:r w:rsidR="00153F44" w:rsidRPr="00891C4B">
        <w:rPr>
          <w:rFonts w:ascii="Times New Roman" w:hAnsi="Times New Roman"/>
          <w:sz w:val="24"/>
          <w:szCs w:val="24"/>
        </w:rPr>
        <w:t xml:space="preserve"> </w:t>
      </w:r>
      <w:r w:rsidR="00561756" w:rsidRPr="00891C4B">
        <w:rPr>
          <w:rFonts w:ascii="Times New Roman" w:hAnsi="Times New Roman"/>
          <w:sz w:val="24"/>
          <w:szCs w:val="24"/>
        </w:rPr>
        <w:t>236/2, d</w:t>
      </w:r>
      <w:r w:rsidR="00153F44" w:rsidRPr="00891C4B">
        <w:rPr>
          <w:rFonts w:ascii="Times New Roman" w:hAnsi="Times New Roman"/>
          <w:sz w:val="24"/>
          <w:szCs w:val="24"/>
        </w:rPr>
        <w:t>at</w:t>
      </w:r>
      <w:r w:rsidR="001F605F" w:rsidRPr="00891C4B">
        <w:rPr>
          <w:rFonts w:ascii="Times New Roman" w:hAnsi="Times New Roman"/>
          <w:sz w:val="24"/>
          <w:szCs w:val="24"/>
        </w:rPr>
        <w:t>ë</w:t>
      </w:r>
      <w:r w:rsidR="00153F44" w:rsidRPr="00891C4B">
        <w:rPr>
          <w:rFonts w:ascii="Times New Roman" w:hAnsi="Times New Roman"/>
          <w:sz w:val="24"/>
          <w:szCs w:val="24"/>
        </w:rPr>
        <w:t xml:space="preserve"> </w:t>
      </w:r>
      <w:r w:rsidR="00561756" w:rsidRPr="00891C4B">
        <w:rPr>
          <w:rFonts w:ascii="Times New Roman" w:hAnsi="Times New Roman"/>
          <w:sz w:val="24"/>
          <w:szCs w:val="24"/>
        </w:rPr>
        <w:t>17.07.2013</w:t>
      </w:r>
      <w:r w:rsidR="00C920BC">
        <w:rPr>
          <w:rFonts w:ascii="Times New Roman" w:hAnsi="Times New Roman"/>
          <w:sz w:val="24"/>
          <w:szCs w:val="24"/>
        </w:rPr>
        <w:t>,</w:t>
      </w:r>
      <w:r w:rsidR="00561756" w:rsidRPr="00891C4B">
        <w:rPr>
          <w:rFonts w:ascii="Times New Roman" w:hAnsi="Times New Roman"/>
          <w:sz w:val="24"/>
          <w:szCs w:val="24"/>
        </w:rPr>
        <w:t xml:space="preserve"> ka vendosur lirimin e kërkuesit nga detyra </w:t>
      </w:r>
      <w:r w:rsidR="00673998" w:rsidRPr="00891C4B">
        <w:rPr>
          <w:rFonts w:ascii="Times New Roman" w:hAnsi="Times New Roman"/>
          <w:sz w:val="24"/>
          <w:szCs w:val="24"/>
        </w:rPr>
        <w:t>me motivacioni</w:t>
      </w:r>
      <w:r w:rsidR="00650A31" w:rsidRPr="00891C4B">
        <w:rPr>
          <w:rFonts w:ascii="Times New Roman" w:hAnsi="Times New Roman"/>
          <w:sz w:val="24"/>
          <w:szCs w:val="24"/>
        </w:rPr>
        <w:t>n</w:t>
      </w:r>
      <w:r w:rsidR="00673998" w:rsidRPr="00891C4B">
        <w:rPr>
          <w:rFonts w:ascii="Times New Roman" w:hAnsi="Times New Roman"/>
          <w:sz w:val="24"/>
          <w:szCs w:val="24"/>
        </w:rPr>
        <w:t xml:space="preserve"> se</w:t>
      </w:r>
      <w:r w:rsidR="00561756" w:rsidRPr="00891C4B">
        <w:rPr>
          <w:rFonts w:ascii="Times New Roman" w:hAnsi="Times New Roman"/>
          <w:sz w:val="24"/>
          <w:szCs w:val="24"/>
        </w:rPr>
        <w:t xml:space="preserve"> është pranuar në kundërshtim me kriteret ligjore. </w:t>
      </w:r>
    </w:p>
    <w:p w:rsidR="00561756" w:rsidRPr="00891C4B" w:rsidRDefault="00561756" w:rsidP="0031383C">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Kërkuesi ka kundërshtuar në rrugë gjyqësore urdhrin e lirimit</w:t>
      </w:r>
      <w:r w:rsidR="00C920BC">
        <w:rPr>
          <w:rFonts w:ascii="Times New Roman" w:hAnsi="Times New Roman"/>
          <w:sz w:val="24"/>
          <w:szCs w:val="24"/>
        </w:rPr>
        <w:t>,</w:t>
      </w:r>
      <w:r w:rsidRPr="00891C4B">
        <w:rPr>
          <w:rFonts w:ascii="Times New Roman" w:hAnsi="Times New Roman"/>
          <w:sz w:val="24"/>
          <w:szCs w:val="24"/>
        </w:rPr>
        <w:t xml:space="preserve"> duke kërkuar dëmshpërblim. Gjykata Administrative e Shkallës së Parë Tiranë, me vendimin nr.</w:t>
      </w:r>
      <w:r w:rsidR="008B082B" w:rsidRPr="00891C4B">
        <w:rPr>
          <w:rFonts w:ascii="Times New Roman" w:hAnsi="Times New Roman"/>
          <w:sz w:val="24"/>
          <w:szCs w:val="24"/>
        </w:rPr>
        <w:t xml:space="preserve"> </w:t>
      </w:r>
      <w:r w:rsidRPr="00891C4B">
        <w:rPr>
          <w:rFonts w:ascii="Times New Roman" w:hAnsi="Times New Roman"/>
          <w:sz w:val="24"/>
          <w:szCs w:val="24"/>
        </w:rPr>
        <w:t>158</w:t>
      </w:r>
      <w:r w:rsidR="00673998" w:rsidRPr="00891C4B">
        <w:rPr>
          <w:rFonts w:ascii="Times New Roman" w:hAnsi="Times New Roman"/>
          <w:sz w:val="24"/>
          <w:szCs w:val="24"/>
        </w:rPr>
        <w:t>5, datë 11.04.2014, ka vendosur p</w:t>
      </w:r>
      <w:r w:rsidRPr="00891C4B">
        <w:rPr>
          <w:rFonts w:ascii="Times New Roman" w:hAnsi="Times New Roman"/>
          <w:sz w:val="24"/>
          <w:szCs w:val="24"/>
        </w:rPr>
        <w:t>rani</w:t>
      </w:r>
      <w:r w:rsidR="00673998" w:rsidRPr="00891C4B">
        <w:rPr>
          <w:rFonts w:ascii="Times New Roman" w:hAnsi="Times New Roman"/>
          <w:sz w:val="24"/>
          <w:szCs w:val="24"/>
        </w:rPr>
        <w:t>min e pjesshëm të kërkesëpadisë</w:t>
      </w:r>
      <w:r w:rsidR="00650A31" w:rsidRPr="00891C4B">
        <w:rPr>
          <w:rFonts w:ascii="Times New Roman" w:hAnsi="Times New Roman"/>
          <w:sz w:val="24"/>
          <w:szCs w:val="24"/>
        </w:rPr>
        <w:t xml:space="preserve">, duke detyruar </w:t>
      </w:r>
      <w:r w:rsidR="00C920BC">
        <w:rPr>
          <w:rFonts w:ascii="Times New Roman" w:hAnsi="Times New Roman"/>
          <w:sz w:val="24"/>
          <w:szCs w:val="24"/>
        </w:rPr>
        <w:t>P</w:t>
      </w:r>
      <w:r w:rsidR="006B43BE" w:rsidRPr="00891C4B">
        <w:rPr>
          <w:rFonts w:ascii="Times New Roman" w:hAnsi="Times New Roman"/>
          <w:sz w:val="24"/>
          <w:szCs w:val="24"/>
        </w:rPr>
        <w:t>olicin</w:t>
      </w:r>
      <w:r w:rsidR="00EE2BE9" w:rsidRPr="00891C4B">
        <w:rPr>
          <w:rFonts w:ascii="Times New Roman" w:hAnsi="Times New Roman"/>
          <w:sz w:val="24"/>
          <w:szCs w:val="24"/>
        </w:rPr>
        <w:t>ë</w:t>
      </w:r>
      <w:r w:rsidR="006B43BE" w:rsidRPr="00891C4B">
        <w:rPr>
          <w:rFonts w:ascii="Times New Roman" w:hAnsi="Times New Roman"/>
          <w:sz w:val="24"/>
          <w:szCs w:val="24"/>
        </w:rPr>
        <w:t xml:space="preserve"> e </w:t>
      </w:r>
      <w:r w:rsidR="00C920BC">
        <w:rPr>
          <w:rFonts w:ascii="Times New Roman" w:hAnsi="Times New Roman"/>
          <w:sz w:val="24"/>
          <w:szCs w:val="24"/>
        </w:rPr>
        <w:t>S</w:t>
      </w:r>
      <w:r w:rsidR="006B43BE" w:rsidRPr="00891C4B">
        <w:rPr>
          <w:rFonts w:ascii="Times New Roman" w:hAnsi="Times New Roman"/>
          <w:sz w:val="24"/>
          <w:szCs w:val="24"/>
        </w:rPr>
        <w:t>htetit</w:t>
      </w:r>
      <w:r w:rsidRPr="00891C4B">
        <w:rPr>
          <w:rFonts w:ascii="Times New Roman" w:hAnsi="Times New Roman"/>
          <w:sz w:val="24"/>
          <w:szCs w:val="24"/>
        </w:rPr>
        <w:t xml:space="preserve"> t’i paguajë </w:t>
      </w:r>
      <w:r w:rsidR="00650A31" w:rsidRPr="00891C4B">
        <w:rPr>
          <w:rFonts w:ascii="Times New Roman" w:hAnsi="Times New Roman"/>
          <w:sz w:val="24"/>
          <w:szCs w:val="24"/>
        </w:rPr>
        <w:t>k</w:t>
      </w:r>
      <w:r w:rsidR="003A2F0C" w:rsidRPr="00891C4B">
        <w:rPr>
          <w:rFonts w:ascii="Times New Roman" w:hAnsi="Times New Roman"/>
          <w:sz w:val="24"/>
          <w:szCs w:val="24"/>
        </w:rPr>
        <w:t>ë</w:t>
      </w:r>
      <w:r w:rsidR="00650A31" w:rsidRPr="00891C4B">
        <w:rPr>
          <w:rFonts w:ascii="Times New Roman" w:hAnsi="Times New Roman"/>
          <w:sz w:val="24"/>
          <w:szCs w:val="24"/>
        </w:rPr>
        <w:t xml:space="preserve">rkuesit </w:t>
      </w:r>
      <w:r w:rsidRPr="00891C4B">
        <w:rPr>
          <w:rFonts w:ascii="Times New Roman" w:hAnsi="Times New Roman"/>
          <w:sz w:val="24"/>
          <w:szCs w:val="24"/>
        </w:rPr>
        <w:t xml:space="preserve">pagën deri </w:t>
      </w:r>
      <w:r w:rsidR="00673998" w:rsidRPr="00891C4B">
        <w:rPr>
          <w:rFonts w:ascii="Times New Roman" w:hAnsi="Times New Roman"/>
          <w:sz w:val="24"/>
          <w:szCs w:val="24"/>
        </w:rPr>
        <w:t>në fund të afatit të njoftimit</w:t>
      </w:r>
      <w:r w:rsidR="006B43BE" w:rsidRPr="00891C4B">
        <w:rPr>
          <w:rFonts w:ascii="Times New Roman" w:hAnsi="Times New Roman"/>
          <w:sz w:val="24"/>
          <w:szCs w:val="24"/>
        </w:rPr>
        <w:t>,</w:t>
      </w:r>
      <w:r w:rsidR="00673998" w:rsidRPr="00891C4B">
        <w:rPr>
          <w:rFonts w:ascii="Times New Roman" w:hAnsi="Times New Roman"/>
          <w:sz w:val="24"/>
          <w:szCs w:val="24"/>
        </w:rPr>
        <w:t xml:space="preserve"> si dhe dëmshpërblim</w:t>
      </w:r>
      <w:r w:rsidR="00C920BC">
        <w:rPr>
          <w:rFonts w:ascii="Times New Roman" w:hAnsi="Times New Roman"/>
          <w:sz w:val="24"/>
          <w:szCs w:val="24"/>
        </w:rPr>
        <w:t>in</w:t>
      </w:r>
      <w:r w:rsidR="00673998" w:rsidRPr="00891C4B">
        <w:rPr>
          <w:rFonts w:ascii="Times New Roman" w:hAnsi="Times New Roman"/>
          <w:sz w:val="24"/>
          <w:szCs w:val="24"/>
        </w:rPr>
        <w:t xml:space="preserve"> në masën e 13</w:t>
      </w:r>
      <w:r w:rsidR="00153F44" w:rsidRPr="00891C4B">
        <w:rPr>
          <w:rFonts w:ascii="Times New Roman" w:hAnsi="Times New Roman"/>
          <w:sz w:val="24"/>
          <w:szCs w:val="24"/>
        </w:rPr>
        <w:t xml:space="preserve"> muajve e 15 ditë pag</w:t>
      </w:r>
      <w:r w:rsidR="00C920BC">
        <w:rPr>
          <w:rFonts w:ascii="Times New Roman" w:hAnsi="Times New Roman"/>
          <w:sz w:val="24"/>
          <w:szCs w:val="24"/>
        </w:rPr>
        <w:t>ë</w:t>
      </w:r>
      <w:r w:rsidR="00153F44" w:rsidRPr="00891C4B">
        <w:rPr>
          <w:rFonts w:ascii="Times New Roman" w:hAnsi="Times New Roman"/>
          <w:sz w:val="24"/>
          <w:szCs w:val="24"/>
        </w:rPr>
        <w:t xml:space="preserve">. </w:t>
      </w:r>
      <w:r w:rsidR="00650A31" w:rsidRPr="00891C4B">
        <w:rPr>
          <w:rFonts w:ascii="Times New Roman" w:hAnsi="Times New Roman"/>
          <w:sz w:val="24"/>
          <w:szCs w:val="24"/>
        </w:rPr>
        <w:t>Thelbi i arsyetimit t</w:t>
      </w:r>
      <w:r w:rsidR="003A2F0C" w:rsidRPr="00891C4B">
        <w:rPr>
          <w:rFonts w:ascii="Times New Roman" w:hAnsi="Times New Roman"/>
          <w:sz w:val="24"/>
          <w:szCs w:val="24"/>
        </w:rPr>
        <w:t>ë</w:t>
      </w:r>
      <w:r w:rsidR="00650A31" w:rsidRPr="00891C4B">
        <w:rPr>
          <w:rFonts w:ascii="Times New Roman" w:hAnsi="Times New Roman"/>
          <w:sz w:val="24"/>
          <w:szCs w:val="24"/>
        </w:rPr>
        <w:t xml:space="preserve"> gjykat</w:t>
      </w:r>
      <w:r w:rsidR="003A2F0C" w:rsidRPr="00891C4B">
        <w:rPr>
          <w:rFonts w:ascii="Times New Roman" w:hAnsi="Times New Roman"/>
          <w:sz w:val="24"/>
          <w:szCs w:val="24"/>
        </w:rPr>
        <w:t>ë</w:t>
      </w:r>
      <w:r w:rsidR="00650A31" w:rsidRPr="00891C4B">
        <w:rPr>
          <w:rFonts w:ascii="Times New Roman" w:hAnsi="Times New Roman"/>
          <w:sz w:val="24"/>
          <w:szCs w:val="24"/>
        </w:rPr>
        <w:t>s lidhet me munges</w:t>
      </w:r>
      <w:r w:rsidR="003A2F0C" w:rsidRPr="00891C4B">
        <w:rPr>
          <w:rFonts w:ascii="Times New Roman" w:hAnsi="Times New Roman"/>
          <w:sz w:val="24"/>
          <w:szCs w:val="24"/>
        </w:rPr>
        <w:t>ë</w:t>
      </w:r>
      <w:r w:rsidR="00650A31" w:rsidRPr="00891C4B">
        <w:rPr>
          <w:rFonts w:ascii="Times New Roman" w:hAnsi="Times New Roman"/>
          <w:sz w:val="24"/>
          <w:szCs w:val="24"/>
        </w:rPr>
        <w:t>n e t</w:t>
      </w:r>
      <w:r w:rsidR="003A2F0C" w:rsidRPr="00891C4B">
        <w:rPr>
          <w:rFonts w:ascii="Times New Roman" w:hAnsi="Times New Roman"/>
          <w:sz w:val="24"/>
          <w:szCs w:val="24"/>
        </w:rPr>
        <w:t>ë</w:t>
      </w:r>
      <w:r w:rsidR="00650A31" w:rsidRPr="00891C4B">
        <w:rPr>
          <w:rFonts w:ascii="Times New Roman" w:hAnsi="Times New Roman"/>
          <w:sz w:val="24"/>
          <w:szCs w:val="24"/>
        </w:rPr>
        <w:t xml:space="preserve"> dh</w:t>
      </w:r>
      <w:r w:rsidR="003A2F0C" w:rsidRPr="00891C4B">
        <w:rPr>
          <w:rFonts w:ascii="Times New Roman" w:hAnsi="Times New Roman"/>
          <w:sz w:val="24"/>
          <w:szCs w:val="24"/>
        </w:rPr>
        <w:t>ë</w:t>
      </w:r>
      <w:r w:rsidR="00650A31" w:rsidRPr="00891C4B">
        <w:rPr>
          <w:rFonts w:ascii="Times New Roman" w:hAnsi="Times New Roman"/>
          <w:sz w:val="24"/>
          <w:szCs w:val="24"/>
        </w:rPr>
        <w:t>nave p</w:t>
      </w:r>
      <w:r w:rsidR="003A2F0C" w:rsidRPr="00891C4B">
        <w:rPr>
          <w:rFonts w:ascii="Times New Roman" w:hAnsi="Times New Roman"/>
          <w:sz w:val="24"/>
          <w:szCs w:val="24"/>
        </w:rPr>
        <w:t>ë</w:t>
      </w:r>
      <w:r w:rsidR="00650A31" w:rsidRPr="00891C4B">
        <w:rPr>
          <w:rFonts w:ascii="Times New Roman" w:hAnsi="Times New Roman"/>
          <w:sz w:val="24"/>
          <w:szCs w:val="24"/>
        </w:rPr>
        <w:t>r integritetin e k</w:t>
      </w:r>
      <w:r w:rsidR="003A2F0C" w:rsidRPr="00891C4B">
        <w:rPr>
          <w:rFonts w:ascii="Times New Roman" w:hAnsi="Times New Roman"/>
          <w:sz w:val="24"/>
          <w:szCs w:val="24"/>
        </w:rPr>
        <w:t>ë</w:t>
      </w:r>
      <w:r w:rsidR="00650A31" w:rsidRPr="00891C4B">
        <w:rPr>
          <w:rFonts w:ascii="Times New Roman" w:hAnsi="Times New Roman"/>
          <w:sz w:val="24"/>
          <w:szCs w:val="24"/>
        </w:rPr>
        <w:t>rkuesit (d</w:t>
      </w:r>
      <w:r w:rsidR="003A2F0C" w:rsidRPr="00891C4B">
        <w:rPr>
          <w:rFonts w:ascii="Times New Roman" w:hAnsi="Times New Roman"/>
          <w:sz w:val="24"/>
          <w:szCs w:val="24"/>
        </w:rPr>
        <w:t>ë</w:t>
      </w:r>
      <w:r w:rsidR="00650A31" w:rsidRPr="00891C4B">
        <w:rPr>
          <w:rFonts w:ascii="Times New Roman" w:hAnsi="Times New Roman"/>
          <w:sz w:val="24"/>
          <w:szCs w:val="24"/>
        </w:rPr>
        <w:t xml:space="preserve">nim penal </w:t>
      </w:r>
      <w:r w:rsidR="00C920BC">
        <w:rPr>
          <w:rFonts w:ascii="Times New Roman" w:hAnsi="Times New Roman"/>
          <w:sz w:val="24"/>
          <w:szCs w:val="24"/>
        </w:rPr>
        <w:t>ose</w:t>
      </w:r>
      <w:r w:rsidR="00650A31" w:rsidRPr="00891C4B">
        <w:rPr>
          <w:rFonts w:ascii="Times New Roman" w:hAnsi="Times New Roman"/>
          <w:sz w:val="24"/>
          <w:szCs w:val="24"/>
        </w:rPr>
        <w:t xml:space="preserve"> mas</w:t>
      </w:r>
      <w:r w:rsidR="003A2F0C" w:rsidRPr="00891C4B">
        <w:rPr>
          <w:rFonts w:ascii="Times New Roman" w:hAnsi="Times New Roman"/>
          <w:sz w:val="24"/>
          <w:szCs w:val="24"/>
        </w:rPr>
        <w:t>ë</w:t>
      </w:r>
      <w:r w:rsidR="00650A31" w:rsidRPr="00891C4B">
        <w:rPr>
          <w:rFonts w:ascii="Times New Roman" w:hAnsi="Times New Roman"/>
          <w:sz w:val="24"/>
          <w:szCs w:val="24"/>
        </w:rPr>
        <w:t xml:space="preserve"> disiplinore), si dhe me </w:t>
      </w:r>
      <w:r w:rsidR="00022B0F" w:rsidRPr="00891C4B">
        <w:rPr>
          <w:rFonts w:ascii="Times New Roman" w:hAnsi="Times New Roman"/>
          <w:sz w:val="24"/>
          <w:szCs w:val="24"/>
        </w:rPr>
        <w:t xml:space="preserve">mosmarrjen e </w:t>
      </w:r>
      <w:r w:rsidR="00650A31" w:rsidRPr="00891C4B">
        <w:rPr>
          <w:rFonts w:ascii="Times New Roman" w:hAnsi="Times New Roman"/>
          <w:sz w:val="24"/>
          <w:szCs w:val="24"/>
        </w:rPr>
        <w:t xml:space="preserve">informacionit </w:t>
      </w:r>
      <w:r w:rsidR="00022B0F" w:rsidRPr="00891C4B">
        <w:rPr>
          <w:rFonts w:ascii="Times New Roman" w:hAnsi="Times New Roman"/>
          <w:sz w:val="24"/>
          <w:szCs w:val="24"/>
        </w:rPr>
        <w:t>t</w:t>
      </w:r>
      <w:r w:rsidR="003A2F0C" w:rsidRPr="00891C4B">
        <w:rPr>
          <w:rFonts w:ascii="Times New Roman" w:hAnsi="Times New Roman"/>
          <w:sz w:val="24"/>
          <w:szCs w:val="24"/>
        </w:rPr>
        <w:t>ë</w:t>
      </w:r>
      <w:r w:rsidR="00022B0F" w:rsidRPr="00891C4B">
        <w:rPr>
          <w:rFonts w:ascii="Times New Roman" w:hAnsi="Times New Roman"/>
          <w:sz w:val="24"/>
          <w:szCs w:val="24"/>
        </w:rPr>
        <w:t xml:space="preserve"> duhur </w:t>
      </w:r>
      <w:r w:rsidR="00C920BC">
        <w:rPr>
          <w:rFonts w:ascii="Times New Roman" w:hAnsi="Times New Roman"/>
          <w:sz w:val="24"/>
          <w:szCs w:val="24"/>
        </w:rPr>
        <w:t>nga P</w:t>
      </w:r>
      <w:r w:rsidR="006B43BE" w:rsidRPr="00891C4B">
        <w:rPr>
          <w:rFonts w:ascii="Times New Roman" w:hAnsi="Times New Roman"/>
          <w:sz w:val="24"/>
          <w:szCs w:val="24"/>
        </w:rPr>
        <w:t xml:space="preserve">olicia e </w:t>
      </w:r>
      <w:r w:rsidR="00C920BC">
        <w:rPr>
          <w:rFonts w:ascii="Times New Roman" w:hAnsi="Times New Roman"/>
          <w:sz w:val="24"/>
          <w:szCs w:val="24"/>
        </w:rPr>
        <w:t>S</w:t>
      </w:r>
      <w:r w:rsidR="006B43BE" w:rsidRPr="00891C4B">
        <w:rPr>
          <w:rFonts w:ascii="Times New Roman" w:hAnsi="Times New Roman"/>
          <w:sz w:val="24"/>
          <w:szCs w:val="24"/>
        </w:rPr>
        <w:t xml:space="preserve">htetit </w:t>
      </w:r>
      <w:r w:rsidR="00C920BC">
        <w:rPr>
          <w:rFonts w:ascii="Times New Roman" w:hAnsi="Times New Roman"/>
          <w:sz w:val="24"/>
          <w:szCs w:val="24"/>
        </w:rPr>
        <w:t>p</w:t>
      </w:r>
      <w:r w:rsidR="00820E38">
        <w:rPr>
          <w:rFonts w:ascii="Times New Roman" w:hAnsi="Times New Roman"/>
          <w:sz w:val="24"/>
          <w:szCs w:val="24"/>
        </w:rPr>
        <w:t>ë</w:t>
      </w:r>
      <w:r w:rsidR="00C920BC">
        <w:rPr>
          <w:rFonts w:ascii="Times New Roman" w:hAnsi="Times New Roman"/>
          <w:sz w:val="24"/>
          <w:szCs w:val="24"/>
        </w:rPr>
        <w:t>rpara</w:t>
      </w:r>
      <w:r w:rsidR="00650A31" w:rsidRPr="00891C4B">
        <w:rPr>
          <w:rFonts w:ascii="Times New Roman" w:hAnsi="Times New Roman"/>
          <w:sz w:val="24"/>
          <w:szCs w:val="24"/>
        </w:rPr>
        <w:t xml:space="preserve"> </w:t>
      </w:r>
      <w:r w:rsidR="00022B0F" w:rsidRPr="00891C4B">
        <w:rPr>
          <w:rFonts w:ascii="Times New Roman" w:hAnsi="Times New Roman"/>
          <w:sz w:val="24"/>
          <w:szCs w:val="24"/>
        </w:rPr>
        <w:t>pranimit t</w:t>
      </w:r>
      <w:r w:rsidR="003A2F0C" w:rsidRPr="00891C4B">
        <w:rPr>
          <w:rFonts w:ascii="Times New Roman" w:hAnsi="Times New Roman"/>
          <w:sz w:val="24"/>
          <w:szCs w:val="24"/>
        </w:rPr>
        <w:t>ë</w:t>
      </w:r>
      <w:r w:rsidR="00022B0F" w:rsidRPr="00891C4B">
        <w:rPr>
          <w:rFonts w:ascii="Times New Roman" w:hAnsi="Times New Roman"/>
          <w:sz w:val="24"/>
          <w:szCs w:val="24"/>
        </w:rPr>
        <w:t xml:space="preserve"> k</w:t>
      </w:r>
      <w:r w:rsidR="003A2F0C" w:rsidRPr="00891C4B">
        <w:rPr>
          <w:rFonts w:ascii="Times New Roman" w:hAnsi="Times New Roman"/>
          <w:sz w:val="24"/>
          <w:szCs w:val="24"/>
        </w:rPr>
        <w:t>ë</w:t>
      </w:r>
      <w:r w:rsidR="00022B0F" w:rsidRPr="00891C4B">
        <w:rPr>
          <w:rFonts w:ascii="Times New Roman" w:hAnsi="Times New Roman"/>
          <w:sz w:val="24"/>
          <w:szCs w:val="24"/>
        </w:rPr>
        <w:t>rkuesit n</w:t>
      </w:r>
      <w:r w:rsidR="003A2F0C" w:rsidRPr="00891C4B">
        <w:rPr>
          <w:rFonts w:ascii="Times New Roman" w:hAnsi="Times New Roman"/>
          <w:sz w:val="24"/>
          <w:szCs w:val="24"/>
        </w:rPr>
        <w:t>ë</w:t>
      </w:r>
      <w:r w:rsidR="00022B0F" w:rsidRPr="00891C4B">
        <w:rPr>
          <w:rFonts w:ascii="Times New Roman" w:hAnsi="Times New Roman"/>
          <w:sz w:val="24"/>
          <w:szCs w:val="24"/>
        </w:rPr>
        <w:t xml:space="preserve"> struktur</w:t>
      </w:r>
      <w:r w:rsidR="003A2F0C" w:rsidRPr="00891C4B">
        <w:rPr>
          <w:rFonts w:ascii="Times New Roman" w:hAnsi="Times New Roman"/>
          <w:sz w:val="24"/>
          <w:szCs w:val="24"/>
        </w:rPr>
        <w:t>ë</w:t>
      </w:r>
      <w:r w:rsidR="00022B0F" w:rsidRPr="00891C4B">
        <w:rPr>
          <w:rFonts w:ascii="Times New Roman" w:hAnsi="Times New Roman"/>
          <w:sz w:val="24"/>
          <w:szCs w:val="24"/>
        </w:rPr>
        <w:t xml:space="preserve">n e </w:t>
      </w:r>
      <w:r w:rsidR="006B43BE" w:rsidRPr="00891C4B">
        <w:rPr>
          <w:rFonts w:ascii="Times New Roman" w:hAnsi="Times New Roman"/>
          <w:sz w:val="24"/>
          <w:szCs w:val="24"/>
        </w:rPr>
        <w:t>saj</w:t>
      </w:r>
      <w:r w:rsidRPr="00891C4B">
        <w:rPr>
          <w:rFonts w:ascii="Times New Roman" w:hAnsi="Times New Roman"/>
          <w:sz w:val="24"/>
          <w:szCs w:val="24"/>
        </w:rPr>
        <w:t xml:space="preserve">. </w:t>
      </w:r>
    </w:p>
    <w:p w:rsidR="00B21E83" w:rsidRPr="00891C4B" w:rsidRDefault="00022B0F" w:rsidP="0031383C">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Mbi apelin e Policis</w:t>
      </w:r>
      <w:r w:rsidR="003A2F0C" w:rsidRPr="00891C4B">
        <w:rPr>
          <w:rFonts w:ascii="Times New Roman" w:hAnsi="Times New Roman"/>
          <w:sz w:val="24"/>
          <w:szCs w:val="24"/>
        </w:rPr>
        <w:t>ë</w:t>
      </w:r>
      <w:r w:rsidRPr="00891C4B">
        <w:rPr>
          <w:rFonts w:ascii="Times New Roman" w:hAnsi="Times New Roman"/>
          <w:sz w:val="24"/>
          <w:szCs w:val="24"/>
        </w:rPr>
        <w:t xml:space="preserve"> s</w:t>
      </w:r>
      <w:r w:rsidR="003A2F0C" w:rsidRPr="00891C4B">
        <w:rPr>
          <w:rFonts w:ascii="Times New Roman" w:hAnsi="Times New Roman"/>
          <w:sz w:val="24"/>
          <w:szCs w:val="24"/>
        </w:rPr>
        <w:t>ë</w:t>
      </w:r>
      <w:r w:rsidRPr="00891C4B">
        <w:rPr>
          <w:rFonts w:ascii="Times New Roman" w:hAnsi="Times New Roman"/>
          <w:sz w:val="24"/>
          <w:szCs w:val="24"/>
        </w:rPr>
        <w:t xml:space="preserve"> Shtetit, </w:t>
      </w:r>
      <w:r w:rsidR="00561756" w:rsidRPr="00891C4B">
        <w:rPr>
          <w:rFonts w:ascii="Times New Roman" w:hAnsi="Times New Roman"/>
          <w:sz w:val="24"/>
          <w:szCs w:val="24"/>
        </w:rPr>
        <w:t>Gjykata Administrative e Apelit, me vendimin nr.</w:t>
      </w:r>
      <w:r w:rsidR="008B082B" w:rsidRPr="00891C4B">
        <w:rPr>
          <w:rFonts w:ascii="Times New Roman" w:hAnsi="Times New Roman"/>
          <w:sz w:val="24"/>
          <w:szCs w:val="24"/>
        </w:rPr>
        <w:t xml:space="preserve"> </w:t>
      </w:r>
      <w:r w:rsidR="00561756" w:rsidRPr="00891C4B">
        <w:rPr>
          <w:rFonts w:ascii="Times New Roman" w:hAnsi="Times New Roman"/>
          <w:sz w:val="24"/>
          <w:szCs w:val="24"/>
        </w:rPr>
        <w:t>4386, datë 04.12.2014, në dhomë këshillimi, ka vendosur</w:t>
      </w:r>
      <w:r w:rsidR="00441AEF" w:rsidRPr="00891C4B">
        <w:rPr>
          <w:rFonts w:ascii="Times New Roman" w:hAnsi="Times New Roman"/>
          <w:sz w:val="24"/>
          <w:szCs w:val="24"/>
        </w:rPr>
        <w:t xml:space="preserve"> n</w:t>
      </w:r>
      <w:r w:rsidR="00561756" w:rsidRPr="00891C4B">
        <w:rPr>
          <w:rFonts w:ascii="Times New Roman" w:hAnsi="Times New Roman"/>
          <w:sz w:val="24"/>
          <w:szCs w:val="24"/>
        </w:rPr>
        <w:t xml:space="preserve">dryshimin e vendimit të </w:t>
      </w:r>
      <w:r w:rsidRPr="00891C4B">
        <w:rPr>
          <w:rFonts w:ascii="Times New Roman" w:hAnsi="Times New Roman"/>
          <w:sz w:val="24"/>
          <w:szCs w:val="24"/>
        </w:rPr>
        <w:t>gjykat</w:t>
      </w:r>
      <w:r w:rsidR="003A2F0C" w:rsidRPr="00891C4B">
        <w:rPr>
          <w:rFonts w:ascii="Times New Roman" w:hAnsi="Times New Roman"/>
          <w:sz w:val="24"/>
          <w:szCs w:val="24"/>
        </w:rPr>
        <w:t>ë</w:t>
      </w:r>
      <w:r w:rsidRPr="00891C4B">
        <w:rPr>
          <w:rFonts w:ascii="Times New Roman" w:hAnsi="Times New Roman"/>
          <w:sz w:val="24"/>
          <w:szCs w:val="24"/>
        </w:rPr>
        <w:t>s s</w:t>
      </w:r>
      <w:r w:rsidR="003A2F0C" w:rsidRPr="00891C4B">
        <w:rPr>
          <w:rFonts w:ascii="Times New Roman" w:hAnsi="Times New Roman"/>
          <w:sz w:val="24"/>
          <w:szCs w:val="24"/>
        </w:rPr>
        <w:t>ë</w:t>
      </w:r>
      <w:r w:rsidRPr="00891C4B">
        <w:rPr>
          <w:rFonts w:ascii="Times New Roman" w:hAnsi="Times New Roman"/>
          <w:sz w:val="24"/>
          <w:szCs w:val="24"/>
        </w:rPr>
        <w:t xml:space="preserve"> shkall</w:t>
      </w:r>
      <w:r w:rsidR="003A2F0C" w:rsidRPr="00891C4B">
        <w:rPr>
          <w:rFonts w:ascii="Times New Roman" w:hAnsi="Times New Roman"/>
          <w:sz w:val="24"/>
          <w:szCs w:val="24"/>
        </w:rPr>
        <w:t>ë</w:t>
      </w:r>
      <w:r w:rsidRPr="00891C4B">
        <w:rPr>
          <w:rFonts w:ascii="Times New Roman" w:hAnsi="Times New Roman"/>
          <w:sz w:val="24"/>
          <w:szCs w:val="24"/>
        </w:rPr>
        <w:t>s s</w:t>
      </w:r>
      <w:r w:rsidR="003A2F0C" w:rsidRPr="00891C4B">
        <w:rPr>
          <w:rFonts w:ascii="Times New Roman" w:hAnsi="Times New Roman"/>
          <w:sz w:val="24"/>
          <w:szCs w:val="24"/>
        </w:rPr>
        <w:t>ë</w:t>
      </w:r>
      <w:r w:rsidRPr="00891C4B">
        <w:rPr>
          <w:rFonts w:ascii="Times New Roman" w:hAnsi="Times New Roman"/>
          <w:sz w:val="24"/>
          <w:szCs w:val="24"/>
        </w:rPr>
        <w:t xml:space="preserve"> par</w:t>
      </w:r>
      <w:r w:rsidR="003A2F0C" w:rsidRPr="00891C4B">
        <w:rPr>
          <w:rFonts w:ascii="Times New Roman" w:hAnsi="Times New Roman"/>
          <w:sz w:val="24"/>
          <w:szCs w:val="24"/>
        </w:rPr>
        <w:t>ë</w:t>
      </w:r>
      <w:r w:rsidRPr="00891C4B">
        <w:rPr>
          <w:rFonts w:ascii="Times New Roman" w:hAnsi="Times New Roman"/>
          <w:sz w:val="24"/>
          <w:szCs w:val="24"/>
        </w:rPr>
        <w:t>, duke rr</w:t>
      </w:r>
      <w:r w:rsidR="003A2F0C" w:rsidRPr="00891C4B">
        <w:rPr>
          <w:rFonts w:ascii="Times New Roman" w:hAnsi="Times New Roman"/>
          <w:sz w:val="24"/>
          <w:szCs w:val="24"/>
        </w:rPr>
        <w:t>ë</w:t>
      </w:r>
      <w:r w:rsidRPr="00891C4B">
        <w:rPr>
          <w:rFonts w:ascii="Times New Roman" w:hAnsi="Times New Roman"/>
          <w:sz w:val="24"/>
          <w:szCs w:val="24"/>
        </w:rPr>
        <w:t>zuar padin</w:t>
      </w:r>
      <w:r w:rsidR="003A2F0C" w:rsidRPr="00891C4B">
        <w:rPr>
          <w:rFonts w:ascii="Times New Roman" w:hAnsi="Times New Roman"/>
          <w:sz w:val="24"/>
          <w:szCs w:val="24"/>
        </w:rPr>
        <w:t>ë</w:t>
      </w:r>
      <w:r w:rsidRPr="00891C4B">
        <w:rPr>
          <w:rFonts w:ascii="Times New Roman" w:hAnsi="Times New Roman"/>
          <w:sz w:val="24"/>
          <w:szCs w:val="24"/>
        </w:rPr>
        <w:t xml:space="preserve"> e k</w:t>
      </w:r>
      <w:r w:rsidR="003A2F0C" w:rsidRPr="00891C4B">
        <w:rPr>
          <w:rFonts w:ascii="Times New Roman" w:hAnsi="Times New Roman"/>
          <w:sz w:val="24"/>
          <w:szCs w:val="24"/>
        </w:rPr>
        <w:t>ë</w:t>
      </w:r>
      <w:r w:rsidRPr="00891C4B">
        <w:rPr>
          <w:rFonts w:ascii="Times New Roman" w:hAnsi="Times New Roman"/>
          <w:sz w:val="24"/>
          <w:szCs w:val="24"/>
        </w:rPr>
        <w:t>rkuesit</w:t>
      </w:r>
      <w:r w:rsidR="00561756" w:rsidRPr="00891C4B">
        <w:rPr>
          <w:rFonts w:ascii="Times New Roman" w:hAnsi="Times New Roman"/>
          <w:sz w:val="24"/>
          <w:szCs w:val="24"/>
        </w:rPr>
        <w:t xml:space="preserve">. Gjykata ka arsyetuar se </w:t>
      </w:r>
      <w:r w:rsidR="00EA6B73" w:rsidRPr="00891C4B">
        <w:rPr>
          <w:rFonts w:ascii="Times New Roman" w:hAnsi="Times New Roman"/>
          <w:sz w:val="24"/>
          <w:szCs w:val="24"/>
        </w:rPr>
        <w:t>shkaqet</w:t>
      </w:r>
      <w:r w:rsidRPr="00891C4B">
        <w:rPr>
          <w:rFonts w:ascii="Times New Roman" w:hAnsi="Times New Roman"/>
          <w:sz w:val="24"/>
          <w:szCs w:val="24"/>
        </w:rPr>
        <w:t xml:space="preserve"> e verifikuara pas marrjes s</w:t>
      </w:r>
      <w:r w:rsidR="003A2F0C" w:rsidRPr="00891C4B">
        <w:rPr>
          <w:rFonts w:ascii="Times New Roman" w:hAnsi="Times New Roman"/>
          <w:sz w:val="24"/>
          <w:szCs w:val="24"/>
        </w:rPr>
        <w:t>ë</w:t>
      </w:r>
      <w:r w:rsidRPr="00891C4B">
        <w:rPr>
          <w:rFonts w:ascii="Times New Roman" w:hAnsi="Times New Roman"/>
          <w:sz w:val="24"/>
          <w:szCs w:val="24"/>
        </w:rPr>
        <w:t xml:space="preserve"> k</w:t>
      </w:r>
      <w:r w:rsidR="003A2F0C" w:rsidRPr="00891C4B">
        <w:rPr>
          <w:rFonts w:ascii="Times New Roman" w:hAnsi="Times New Roman"/>
          <w:sz w:val="24"/>
          <w:szCs w:val="24"/>
        </w:rPr>
        <w:t>ë</w:t>
      </w:r>
      <w:r w:rsidRPr="00891C4B">
        <w:rPr>
          <w:rFonts w:ascii="Times New Roman" w:hAnsi="Times New Roman"/>
          <w:sz w:val="24"/>
          <w:szCs w:val="24"/>
        </w:rPr>
        <w:t>rkuesit n</w:t>
      </w:r>
      <w:r w:rsidR="003A2F0C" w:rsidRPr="00891C4B">
        <w:rPr>
          <w:rFonts w:ascii="Times New Roman" w:hAnsi="Times New Roman"/>
          <w:sz w:val="24"/>
          <w:szCs w:val="24"/>
        </w:rPr>
        <w:t>ë</w:t>
      </w:r>
      <w:r w:rsidRPr="00891C4B">
        <w:rPr>
          <w:rFonts w:ascii="Times New Roman" w:hAnsi="Times New Roman"/>
          <w:sz w:val="24"/>
          <w:szCs w:val="24"/>
        </w:rPr>
        <w:t xml:space="preserve"> pun</w:t>
      </w:r>
      <w:r w:rsidR="003A2F0C" w:rsidRPr="00891C4B">
        <w:rPr>
          <w:rFonts w:ascii="Times New Roman" w:hAnsi="Times New Roman"/>
          <w:sz w:val="24"/>
          <w:szCs w:val="24"/>
        </w:rPr>
        <w:t>ë</w:t>
      </w:r>
      <w:r w:rsidRPr="00891C4B">
        <w:rPr>
          <w:rFonts w:ascii="Times New Roman" w:hAnsi="Times New Roman"/>
          <w:sz w:val="24"/>
          <w:szCs w:val="24"/>
        </w:rPr>
        <w:t xml:space="preserve"> (deportimi i k</w:t>
      </w:r>
      <w:r w:rsidR="003A2F0C" w:rsidRPr="00891C4B">
        <w:rPr>
          <w:rFonts w:ascii="Times New Roman" w:hAnsi="Times New Roman"/>
          <w:sz w:val="24"/>
          <w:szCs w:val="24"/>
        </w:rPr>
        <w:t>ë</w:t>
      </w:r>
      <w:r w:rsidRPr="00891C4B">
        <w:rPr>
          <w:rFonts w:ascii="Times New Roman" w:hAnsi="Times New Roman"/>
          <w:sz w:val="24"/>
          <w:szCs w:val="24"/>
        </w:rPr>
        <w:t xml:space="preserve">rkuesit nga shteti zviceran) </w:t>
      </w:r>
      <w:r w:rsidR="00EA6B73" w:rsidRPr="00891C4B">
        <w:rPr>
          <w:rFonts w:ascii="Times New Roman" w:hAnsi="Times New Roman"/>
          <w:sz w:val="24"/>
          <w:szCs w:val="24"/>
        </w:rPr>
        <w:t xml:space="preserve">janë të rënda dhe vënë në dyshim serioz pastërtinë e figurës së punonjësit të policisë. Gjithashtu, </w:t>
      </w:r>
      <w:r w:rsidRPr="00891C4B">
        <w:rPr>
          <w:rFonts w:ascii="Times New Roman" w:hAnsi="Times New Roman"/>
          <w:sz w:val="24"/>
          <w:szCs w:val="24"/>
        </w:rPr>
        <w:t>sipas gjykat</w:t>
      </w:r>
      <w:r w:rsidR="003A2F0C" w:rsidRPr="00891C4B">
        <w:rPr>
          <w:rFonts w:ascii="Times New Roman" w:hAnsi="Times New Roman"/>
          <w:sz w:val="24"/>
          <w:szCs w:val="24"/>
        </w:rPr>
        <w:t>ë</w:t>
      </w:r>
      <w:r w:rsidRPr="00891C4B">
        <w:rPr>
          <w:rFonts w:ascii="Times New Roman" w:hAnsi="Times New Roman"/>
          <w:sz w:val="24"/>
          <w:szCs w:val="24"/>
        </w:rPr>
        <w:t>s, ky lloj informacioni duhej t</w:t>
      </w:r>
      <w:r w:rsidR="003A2F0C" w:rsidRPr="00891C4B">
        <w:rPr>
          <w:rFonts w:ascii="Times New Roman" w:hAnsi="Times New Roman"/>
          <w:sz w:val="24"/>
          <w:szCs w:val="24"/>
        </w:rPr>
        <w:t>ë</w:t>
      </w:r>
      <w:r w:rsidRPr="00891C4B">
        <w:rPr>
          <w:rFonts w:ascii="Times New Roman" w:hAnsi="Times New Roman"/>
          <w:sz w:val="24"/>
          <w:szCs w:val="24"/>
        </w:rPr>
        <w:t xml:space="preserve"> ishte paraqitur nga vet</w:t>
      </w:r>
      <w:r w:rsidR="003A2F0C" w:rsidRPr="00891C4B">
        <w:rPr>
          <w:rFonts w:ascii="Times New Roman" w:hAnsi="Times New Roman"/>
          <w:sz w:val="24"/>
          <w:szCs w:val="24"/>
        </w:rPr>
        <w:t>ë</w:t>
      </w:r>
      <w:r w:rsidRPr="00891C4B">
        <w:rPr>
          <w:rFonts w:ascii="Times New Roman" w:hAnsi="Times New Roman"/>
          <w:sz w:val="24"/>
          <w:szCs w:val="24"/>
        </w:rPr>
        <w:t xml:space="preserve"> k</w:t>
      </w:r>
      <w:r w:rsidR="003A2F0C" w:rsidRPr="00891C4B">
        <w:rPr>
          <w:rFonts w:ascii="Times New Roman" w:hAnsi="Times New Roman"/>
          <w:sz w:val="24"/>
          <w:szCs w:val="24"/>
        </w:rPr>
        <w:t>ë</w:t>
      </w:r>
      <w:r w:rsidRPr="00891C4B">
        <w:rPr>
          <w:rFonts w:ascii="Times New Roman" w:hAnsi="Times New Roman"/>
          <w:sz w:val="24"/>
          <w:szCs w:val="24"/>
        </w:rPr>
        <w:t>rkuesi n</w:t>
      </w:r>
      <w:r w:rsidR="003A2F0C" w:rsidRPr="00891C4B">
        <w:rPr>
          <w:rFonts w:ascii="Times New Roman" w:hAnsi="Times New Roman"/>
          <w:sz w:val="24"/>
          <w:szCs w:val="24"/>
        </w:rPr>
        <w:t>ë</w:t>
      </w:r>
      <w:r w:rsidRPr="00891C4B">
        <w:rPr>
          <w:rFonts w:ascii="Times New Roman" w:hAnsi="Times New Roman"/>
          <w:sz w:val="24"/>
          <w:szCs w:val="24"/>
        </w:rPr>
        <w:t xml:space="preserve"> koh</w:t>
      </w:r>
      <w:r w:rsidR="003A2F0C" w:rsidRPr="00891C4B">
        <w:rPr>
          <w:rFonts w:ascii="Times New Roman" w:hAnsi="Times New Roman"/>
          <w:sz w:val="24"/>
          <w:szCs w:val="24"/>
        </w:rPr>
        <w:t>ë</w:t>
      </w:r>
      <w:r w:rsidRPr="00891C4B">
        <w:rPr>
          <w:rFonts w:ascii="Times New Roman" w:hAnsi="Times New Roman"/>
          <w:sz w:val="24"/>
          <w:szCs w:val="24"/>
        </w:rPr>
        <w:t>n e procedurave t</w:t>
      </w:r>
      <w:r w:rsidR="003A2F0C" w:rsidRPr="00891C4B">
        <w:rPr>
          <w:rFonts w:ascii="Times New Roman" w:hAnsi="Times New Roman"/>
          <w:sz w:val="24"/>
          <w:szCs w:val="24"/>
        </w:rPr>
        <w:t>ë</w:t>
      </w:r>
      <w:r w:rsidRPr="00891C4B">
        <w:rPr>
          <w:rFonts w:ascii="Times New Roman" w:hAnsi="Times New Roman"/>
          <w:sz w:val="24"/>
          <w:szCs w:val="24"/>
        </w:rPr>
        <w:t xml:space="preserve"> em</w:t>
      </w:r>
      <w:r w:rsidR="003A2F0C" w:rsidRPr="00891C4B">
        <w:rPr>
          <w:rFonts w:ascii="Times New Roman" w:hAnsi="Times New Roman"/>
          <w:sz w:val="24"/>
          <w:szCs w:val="24"/>
        </w:rPr>
        <w:t>ë</w:t>
      </w:r>
      <w:r w:rsidRPr="00891C4B">
        <w:rPr>
          <w:rFonts w:ascii="Times New Roman" w:hAnsi="Times New Roman"/>
          <w:sz w:val="24"/>
          <w:szCs w:val="24"/>
        </w:rPr>
        <w:t>rimit t</w:t>
      </w:r>
      <w:r w:rsidR="003A2F0C" w:rsidRPr="00891C4B">
        <w:rPr>
          <w:rFonts w:ascii="Times New Roman" w:hAnsi="Times New Roman"/>
          <w:sz w:val="24"/>
          <w:szCs w:val="24"/>
        </w:rPr>
        <w:t>ë</w:t>
      </w:r>
      <w:r w:rsidRPr="00891C4B">
        <w:rPr>
          <w:rFonts w:ascii="Times New Roman" w:hAnsi="Times New Roman"/>
          <w:sz w:val="24"/>
          <w:szCs w:val="24"/>
        </w:rPr>
        <w:t xml:space="preserve"> tij n</w:t>
      </w:r>
      <w:r w:rsidR="003A2F0C" w:rsidRPr="00891C4B">
        <w:rPr>
          <w:rFonts w:ascii="Times New Roman" w:hAnsi="Times New Roman"/>
          <w:sz w:val="24"/>
          <w:szCs w:val="24"/>
        </w:rPr>
        <w:t>ë</w:t>
      </w:r>
      <w:r w:rsidR="00FA5661">
        <w:rPr>
          <w:rFonts w:ascii="Times New Roman" w:hAnsi="Times New Roman"/>
          <w:sz w:val="24"/>
          <w:szCs w:val="24"/>
        </w:rPr>
        <w:t xml:space="preserve"> P</w:t>
      </w:r>
      <w:r w:rsidRPr="00891C4B">
        <w:rPr>
          <w:rFonts w:ascii="Times New Roman" w:hAnsi="Times New Roman"/>
          <w:sz w:val="24"/>
          <w:szCs w:val="24"/>
        </w:rPr>
        <w:t>olicin</w:t>
      </w:r>
      <w:r w:rsidR="003A2F0C" w:rsidRPr="00891C4B">
        <w:rPr>
          <w:rFonts w:ascii="Times New Roman" w:hAnsi="Times New Roman"/>
          <w:sz w:val="24"/>
          <w:szCs w:val="24"/>
        </w:rPr>
        <w:t>ë</w:t>
      </w:r>
      <w:r w:rsidRPr="00891C4B">
        <w:rPr>
          <w:rFonts w:ascii="Times New Roman" w:hAnsi="Times New Roman"/>
          <w:sz w:val="24"/>
          <w:szCs w:val="24"/>
        </w:rPr>
        <w:t xml:space="preserve"> e </w:t>
      </w:r>
      <w:r w:rsidR="00FA5661">
        <w:rPr>
          <w:rFonts w:ascii="Times New Roman" w:hAnsi="Times New Roman"/>
          <w:sz w:val="24"/>
          <w:szCs w:val="24"/>
        </w:rPr>
        <w:t>S</w:t>
      </w:r>
      <w:r w:rsidRPr="00891C4B">
        <w:rPr>
          <w:rFonts w:ascii="Times New Roman" w:hAnsi="Times New Roman"/>
          <w:sz w:val="24"/>
          <w:szCs w:val="24"/>
        </w:rPr>
        <w:t xml:space="preserve">htetit. </w:t>
      </w:r>
      <w:r w:rsidR="00561756" w:rsidRPr="00891C4B">
        <w:rPr>
          <w:rFonts w:ascii="Times New Roman" w:hAnsi="Times New Roman"/>
          <w:sz w:val="24"/>
          <w:szCs w:val="24"/>
        </w:rPr>
        <w:t xml:space="preserve"> </w:t>
      </w:r>
    </w:p>
    <w:p w:rsidR="00022B0F" w:rsidRPr="00891C4B" w:rsidRDefault="00561756" w:rsidP="00091095">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 xml:space="preserve">Kolegji </w:t>
      </w:r>
      <w:r w:rsidR="003C1E37">
        <w:rPr>
          <w:rFonts w:ascii="Times New Roman" w:hAnsi="Times New Roman"/>
          <w:sz w:val="24"/>
          <w:szCs w:val="24"/>
        </w:rPr>
        <w:t>Administrativ</w:t>
      </w:r>
      <w:r w:rsidRPr="00891C4B">
        <w:rPr>
          <w:rFonts w:ascii="Times New Roman" w:hAnsi="Times New Roman"/>
          <w:sz w:val="24"/>
          <w:szCs w:val="24"/>
        </w:rPr>
        <w:t xml:space="preserve"> i Gjykatës së Lartë</w:t>
      </w:r>
      <w:r w:rsidR="00022B0F" w:rsidRPr="00891C4B">
        <w:rPr>
          <w:rFonts w:ascii="Times New Roman" w:hAnsi="Times New Roman"/>
          <w:sz w:val="24"/>
          <w:szCs w:val="24"/>
        </w:rPr>
        <w:t>, në dhomë</w:t>
      </w:r>
      <w:r w:rsidRPr="00891C4B">
        <w:rPr>
          <w:rFonts w:ascii="Times New Roman" w:hAnsi="Times New Roman"/>
          <w:sz w:val="24"/>
          <w:szCs w:val="24"/>
        </w:rPr>
        <w:t xml:space="preserve"> këshillimi, me vendimin nr. 00-2020-550, datë 27.10.2020</w:t>
      </w:r>
      <w:r w:rsidR="00FA5661">
        <w:rPr>
          <w:rFonts w:ascii="Times New Roman" w:hAnsi="Times New Roman"/>
          <w:sz w:val="24"/>
          <w:szCs w:val="24"/>
        </w:rPr>
        <w:t>,</w:t>
      </w:r>
      <w:r w:rsidRPr="00891C4B">
        <w:rPr>
          <w:rFonts w:ascii="Times New Roman" w:hAnsi="Times New Roman"/>
          <w:sz w:val="24"/>
          <w:szCs w:val="24"/>
        </w:rPr>
        <w:t xml:space="preserve"> ka vendosur mospranimin e</w:t>
      </w:r>
      <w:r w:rsidR="00022B0F" w:rsidRPr="00891C4B">
        <w:rPr>
          <w:rFonts w:ascii="Times New Roman" w:hAnsi="Times New Roman"/>
          <w:sz w:val="24"/>
          <w:szCs w:val="24"/>
        </w:rPr>
        <w:t xml:space="preserve"> rekursit t</w:t>
      </w:r>
      <w:r w:rsidR="003A2F0C" w:rsidRPr="00891C4B">
        <w:rPr>
          <w:rFonts w:ascii="Times New Roman" w:hAnsi="Times New Roman"/>
          <w:sz w:val="24"/>
          <w:szCs w:val="24"/>
        </w:rPr>
        <w:t>ë</w:t>
      </w:r>
      <w:r w:rsidR="00022B0F" w:rsidRPr="00891C4B">
        <w:rPr>
          <w:rFonts w:ascii="Times New Roman" w:hAnsi="Times New Roman"/>
          <w:sz w:val="24"/>
          <w:szCs w:val="24"/>
        </w:rPr>
        <w:t xml:space="preserve"> k</w:t>
      </w:r>
      <w:r w:rsidR="003A2F0C" w:rsidRPr="00891C4B">
        <w:rPr>
          <w:rFonts w:ascii="Times New Roman" w:hAnsi="Times New Roman"/>
          <w:sz w:val="24"/>
          <w:szCs w:val="24"/>
        </w:rPr>
        <w:t>ë</w:t>
      </w:r>
      <w:r w:rsidR="00022B0F" w:rsidRPr="00891C4B">
        <w:rPr>
          <w:rFonts w:ascii="Times New Roman" w:hAnsi="Times New Roman"/>
          <w:sz w:val="24"/>
          <w:szCs w:val="24"/>
        </w:rPr>
        <w:t>rkuesit,</w:t>
      </w:r>
      <w:r w:rsidRPr="00891C4B">
        <w:rPr>
          <w:rFonts w:ascii="Times New Roman" w:hAnsi="Times New Roman"/>
          <w:sz w:val="24"/>
          <w:szCs w:val="24"/>
        </w:rPr>
        <w:t xml:space="preserve"> </w:t>
      </w:r>
      <w:r w:rsidR="006B43BE" w:rsidRPr="00891C4B">
        <w:rPr>
          <w:rFonts w:ascii="Times New Roman" w:hAnsi="Times New Roman"/>
          <w:sz w:val="24"/>
          <w:szCs w:val="24"/>
        </w:rPr>
        <w:t>me arsyetimin</w:t>
      </w:r>
      <w:r w:rsidRPr="00891C4B">
        <w:rPr>
          <w:rFonts w:ascii="Times New Roman" w:hAnsi="Times New Roman"/>
          <w:sz w:val="24"/>
          <w:szCs w:val="24"/>
        </w:rPr>
        <w:t xml:space="preserve"> se </w:t>
      </w:r>
      <w:r w:rsidR="00022B0F" w:rsidRPr="00891C4B">
        <w:rPr>
          <w:rFonts w:ascii="Times New Roman" w:hAnsi="Times New Roman"/>
          <w:sz w:val="24"/>
          <w:szCs w:val="24"/>
        </w:rPr>
        <w:t xml:space="preserve">ai </w:t>
      </w:r>
      <w:r w:rsidRPr="00891C4B">
        <w:rPr>
          <w:rFonts w:ascii="Times New Roman" w:hAnsi="Times New Roman"/>
          <w:sz w:val="24"/>
          <w:szCs w:val="24"/>
        </w:rPr>
        <w:t xml:space="preserve">nuk ngre shkaqe të bazuara në nenin 58 të ligjit nr. 49/2012 “Për </w:t>
      </w:r>
      <w:r w:rsidR="006B43BE" w:rsidRPr="00891C4B">
        <w:rPr>
          <w:rFonts w:ascii="Times New Roman" w:hAnsi="Times New Roman"/>
          <w:sz w:val="24"/>
          <w:szCs w:val="24"/>
        </w:rPr>
        <w:t>g</w:t>
      </w:r>
      <w:r w:rsidRPr="00891C4B">
        <w:rPr>
          <w:rFonts w:ascii="Times New Roman" w:hAnsi="Times New Roman"/>
          <w:sz w:val="24"/>
          <w:szCs w:val="24"/>
        </w:rPr>
        <w:t>jykata</w:t>
      </w:r>
      <w:r w:rsidR="006B43BE" w:rsidRPr="00891C4B">
        <w:rPr>
          <w:rFonts w:ascii="Times New Roman" w:hAnsi="Times New Roman"/>
          <w:sz w:val="24"/>
          <w:szCs w:val="24"/>
        </w:rPr>
        <w:t>t</w:t>
      </w:r>
      <w:r w:rsidRPr="00891C4B">
        <w:rPr>
          <w:rFonts w:ascii="Times New Roman" w:hAnsi="Times New Roman"/>
          <w:sz w:val="24"/>
          <w:szCs w:val="24"/>
        </w:rPr>
        <w:t xml:space="preserve"> administrative dhe gjykimin e mos</w:t>
      </w:r>
      <w:r w:rsidR="00022B0F" w:rsidRPr="00891C4B">
        <w:rPr>
          <w:rFonts w:ascii="Times New Roman" w:hAnsi="Times New Roman"/>
          <w:sz w:val="24"/>
          <w:szCs w:val="24"/>
        </w:rPr>
        <w:t>marrëveshjeve administrative”</w:t>
      </w:r>
      <w:r w:rsidR="006B43BE" w:rsidRPr="00891C4B">
        <w:rPr>
          <w:rFonts w:ascii="Times New Roman" w:hAnsi="Times New Roman"/>
          <w:sz w:val="24"/>
          <w:szCs w:val="24"/>
        </w:rPr>
        <w:t>, t</w:t>
      </w:r>
      <w:r w:rsidR="00EE2BE9" w:rsidRPr="00891C4B">
        <w:rPr>
          <w:rFonts w:ascii="Times New Roman" w:hAnsi="Times New Roman"/>
          <w:sz w:val="24"/>
          <w:szCs w:val="24"/>
        </w:rPr>
        <w:t>ë</w:t>
      </w:r>
      <w:r w:rsidR="006B43BE" w:rsidRPr="00891C4B">
        <w:rPr>
          <w:rFonts w:ascii="Times New Roman" w:hAnsi="Times New Roman"/>
          <w:sz w:val="24"/>
          <w:szCs w:val="24"/>
        </w:rPr>
        <w:t xml:space="preserve"> ndryshuar</w:t>
      </w:r>
      <w:r w:rsidR="00022B0F" w:rsidRPr="00891C4B">
        <w:rPr>
          <w:rFonts w:ascii="Times New Roman" w:hAnsi="Times New Roman"/>
          <w:sz w:val="24"/>
          <w:szCs w:val="24"/>
        </w:rPr>
        <w:t>.</w:t>
      </w:r>
    </w:p>
    <w:p w:rsidR="00EA5374" w:rsidRPr="00891C4B" w:rsidRDefault="005D2C0F" w:rsidP="00091095">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K</w:t>
      </w:r>
      <w:r w:rsidR="001F605F" w:rsidRPr="00891C4B">
        <w:rPr>
          <w:rFonts w:ascii="Times New Roman" w:hAnsi="Times New Roman"/>
          <w:sz w:val="24"/>
          <w:szCs w:val="24"/>
        </w:rPr>
        <w:t>ë</w:t>
      </w:r>
      <w:r w:rsidRPr="00891C4B">
        <w:rPr>
          <w:rFonts w:ascii="Times New Roman" w:hAnsi="Times New Roman"/>
          <w:sz w:val="24"/>
          <w:szCs w:val="24"/>
        </w:rPr>
        <w:t xml:space="preserve">rkuesi </w:t>
      </w:r>
      <w:r w:rsidR="006B43BE" w:rsidRPr="00891C4B">
        <w:rPr>
          <w:rFonts w:ascii="Times New Roman" w:hAnsi="Times New Roman"/>
          <w:sz w:val="24"/>
          <w:szCs w:val="24"/>
        </w:rPr>
        <w:t xml:space="preserve">në datën 16.02.2021 </w:t>
      </w:r>
      <w:r w:rsidRPr="00891C4B">
        <w:rPr>
          <w:rFonts w:ascii="Times New Roman" w:hAnsi="Times New Roman"/>
          <w:sz w:val="24"/>
          <w:szCs w:val="24"/>
        </w:rPr>
        <w:t xml:space="preserve">i </w:t>
      </w:r>
      <w:r w:rsidR="001F605F" w:rsidRPr="00891C4B">
        <w:rPr>
          <w:rFonts w:ascii="Times New Roman" w:hAnsi="Times New Roman"/>
          <w:sz w:val="24"/>
          <w:szCs w:val="24"/>
        </w:rPr>
        <w:t>ë</w:t>
      </w:r>
      <w:r w:rsidRPr="00891C4B">
        <w:rPr>
          <w:rFonts w:ascii="Times New Roman" w:hAnsi="Times New Roman"/>
          <w:sz w:val="24"/>
          <w:szCs w:val="24"/>
        </w:rPr>
        <w:t>sht</w:t>
      </w:r>
      <w:r w:rsidR="001F605F" w:rsidRPr="00891C4B">
        <w:rPr>
          <w:rFonts w:ascii="Times New Roman" w:hAnsi="Times New Roman"/>
          <w:sz w:val="24"/>
          <w:szCs w:val="24"/>
        </w:rPr>
        <w:t>ë</w:t>
      </w:r>
      <w:r w:rsidRPr="00891C4B">
        <w:rPr>
          <w:rFonts w:ascii="Times New Roman" w:hAnsi="Times New Roman"/>
          <w:sz w:val="24"/>
          <w:szCs w:val="24"/>
        </w:rPr>
        <w:t xml:space="preserve"> drejtuar </w:t>
      </w:r>
      <w:r w:rsidR="00EA5374" w:rsidRPr="00891C4B">
        <w:rPr>
          <w:rFonts w:ascii="Times New Roman" w:hAnsi="Times New Roman"/>
          <w:sz w:val="24"/>
          <w:szCs w:val="24"/>
        </w:rPr>
        <w:t xml:space="preserve">Gjykatës Kushtetuese për </w:t>
      </w:r>
      <w:r w:rsidR="00EA5374" w:rsidRPr="00891C4B">
        <w:rPr>
          <w:rFonts w:ascii="Times New Roman" w:eastAsia="MS Mincho" w:hAnsi="Times New Roman"/>
          <w:sz w:val="24"/>
          <w:szCs w:val="24"/>
        </w:rPr>
        <w:t>shfuqizimin e vendim</w:t>
      </w:r>
      <w:r w:rsidR="006B43BE" w:rsidRPr="00891C4B">
        <w:rPr>
          <w:rFonts w:ascii="Times New Roman" w:eastAsia="MS Mincho" w:hAnsi="Times New Roman"/>
          <w:sz w:val="24"/>
          <w:szCs w:val="24"/>
        </w:rPr>
        <w:t>eve</w:t>
      </w:r>
      <w:r w:rsidR="00EA5374" w:rsidRPr="00891C4B">
        <w:rPr>
          <w:rFonts w:ascii="Times New Roman" w:eastAsia="MS Mincho" w:hAnsi="Times New Roman"/>
          <w:sz w:val="24"/>
          <w:szCs w:val="24"/>
        </w:rPr>
        <w:t xml:space="preserve"> nr. 00-2020-550, datë 27.10.2020 të Kolegjit Administrativ të Gjykatës së Lartë dhe nr. 4386, datë 04.12.2014 të Gjykatës Administrative të Apelit.</w:t>
      </w:r>
    </w:p>
    <w:p w:rsidR="00D9315F" w:rsidRDefault="00D9315F" w:rsidP="00891C4B">
      <w:pPr>
        <w:tabs>
          <w:tab w:val="left" w:pos="990"/>
        </w:tabs>
        <w:spacing w:after="200"/>
        <w:contextualSpacing/>
        <w:jc w:val="center"/>
        <w:rPr>
          <w:rFonts w:ascii="Times New Roman" w:hAnsi="Times New Roman"/>
          <w:b/>
          <w:sz w:val="24"/>
          <w:szCs w:val="24"/>
        </w:rPr>
      </w:pPr>
    </w:p>
    <w:p w:rsidR="00EB56F7" w:rsidRPr="00891C4B" w:rsidRDefault="00EB56F7" w:rsidP="00891C4B">
      <w:pPr>
        <w:tabs>
          <w:tab w:val="left" w:pos="990"/>
        </w:tabs>
        <w:spacing w:after="200"/>
        <w:contextualSpacing/>
        <w:jc w:val="center"/>
        <w:rPr>
          <w:rFonts w:ascii="Times New Roman" w:hAnsi="Times New Roman"/>
          <w:b/>
          <w:sz w:val="24"/>
          <w:szCs w:val="24"/>
        </w:rPr>
      </w:pPr>
      <w:r w:rsidRPr="00891C4B">
        <w:rPr>
          <w:rFonts w:ascii="Times New Roman" w:hAnsi="Times New Roman"/>
          <w:b/>
          <w:sz w:val="24"/>
          <w:szCs w:val="24"/>
        </w:rPr>
        <w:t>II</w:t>
      </w:r>
    </w:p>
    <w:p w:rsidR="007E4FBB" w:rsidRPr="00891C4B" w:rsidRDefault="007E4FBB" w:rsidP="00891C4B">
      <w:pPr>
        <w:jc w:val="center"/>
        <w:rPr>
          <w:rFonts w:ascii="Times New Roman" w:eastAsia="Times New Roman" w:hAnsi="Times New Roman"/>
          <w:b/>
          <w:sz w:val="24"/>
          <w:szCs w:val="24"/>
        </w:rPr>
      </w:pPr>
      <w:r w:rsidRPr="00891C4B">
        <w:rPr>
          <w:rFonts w:ascii="Times New Roman" w:hAnsi="Times New Roman"/>
          <w:b/>
          <w:sz w:val="24"/>
          <w:szCs w:val="24"/>
        </w:rPr>
        <w:t>Pretendimet e kërkuesit</w:t>
      </w:r>
    </w:p>
    <w:p w:rsidR="009B79C2" w:rsidRPr="00891C4B" w:rsidRDefault="009B79C2" w:rsidP="00891C4B">
      <w:pPr>
        <w:numPr>
          <w:ilvl w:val="0"/>
          <w:numId w:val="21"/>
        </w:numPr>
        <w:tabs>
          <w:tab w:val="left" w:pos="990"/>
        </w:tabs>
        <w:ind w:left="0" w:firstLine="720"/>
        <w:contextualSpacing/>
        <w:rPr>
          <w:rFonts w:ascii="Times New Roman" w:hAnsi="Times New Roman"/>
          <w:sz w:val="24"/>
          <w:szCs w:val="24"/>
        </w:rPr>
      </w:pPr>
      <w:r w:rsidRPr="00891C4B">
        <w:rPr>
          <w:rFonts w:ascii="Times New Roman" w:hAnsi="Times New Roman"/>
          <w:b/>
          <w:i/>
          <w:sz w:val="24"/>
          <w:szCs w:val="24"/>
        </w:rPr>
        <w:t>Kërkues</w:t>
      </w:r>
      <w:r w:rsidR="000C1D4E" w:rsidRPr="00891C4B">
        <w:rPr>
          <w:rFonts w:ascii="Times New Roman" w:hAnsi="Times New Roman"/>
          <w:b/>
          <w:i/>
          <w:sz w:val="24"/>
          <w:szCs w:val="24"/>
        </w:rPr>
        <w:t>i</w:t>
      </w:r>
      <w:r w:rsidR="00022B0F" w:rsidRPr="00891C4B">
        <w:rPr>
          <w:rFonts w:ascii="Times New Roman" w:hAnsi="Times New Roman"/>
          <w:sz w:val="24"/>
          <w:szCs w:val="24"/>
        </w:rPr>
        <w:t xml:space="preserve"> </w:t>
      </w:r>
      <w:r w:rsidR="00EA5374" w:rsidRPr="00891C4B">
        <w:rPr>
          <w:rFonts w:ascii="Times New Roman" w:hAnsi="Times New Roman"/>
          <w:sz w:val="24"/>
          <w:szCs w:val="24"/>
        </w:rPr>
        <w:t>ka parashtruar</w:t>
      </w:r>
      <w:r w:rsidR="00FA5661">
        <w:rPr>
          <w:rFonts w:ascii="Times New Roman" w:hAnsi="Times New Roman"/>
          <w:sz w:val="24"/>
          <w:szCs w:val="24"/>
        </w:rPr>
        <w:t>,</w:t>
      </w:r>
      <w:r w:rsidR="00EA5374" w:rsidRPr="00891C4B">
        <w:rPr>
          <w:rFonts w:ascii="Times New Roman" w:hAnsi="Times New Roman"/>
          <w:sz w:val="24"/>
          <w:szCs w:val="24"/>
        </w:rPr>
        <w:t xml:space="preserve"> n</w:t>
      </w:r>
      <w:r w:rsidR="001F605F" w:rsidRPr="00891C4B">
        <w:rPr>
          <w:rFonts w:ascii="Times New Roman" w:hAnsi="Times New Roman"/>
          <w:sz w:val="24"/>
          <w:szCs w:val="24"/>
        </w:rPr>
        <w:t>ë</w:t>
      </w:r>
      <w:r w:rsidR="00EA5374" w:rsidRPr="00891C4B">
        <w:rPr>
          <w:rFonts w:ascii="Times New Roman" w:hAnsi="Times New Roman"/>
          <w:sz w:val="24"/>
          <w:szCs w:val="24"/>
        </w:rPr>
        <w:t xml:space="preserve"> m</w:t>
      </w:r>
      <w:r w:rsidR="001F605F" w:rsidRPr="00891C4B">
        <w:rPr>
          <w:rFonts w:ascii="Times New Roman" w:hAnsi="Times New Roman"/>
          <w:sz w:val="24"/>
          <w:szCs w:val="24"/>
        </w:rPr>
        <w:t>ë</w:t>
      </w:r>
      <w:r w:rsidR="00EA5374" w:rsidRPr="00891C4B">
        <w:rPr>
          <w:rFonts w:ascii="Times New Roman" w:hAnsi="Times New Roman"/>
          <w:sz w:val="24"/>
          <w:szCs w:val="24"/>
        </w:rPr>
        <w:t>nyr</w:t>
      </w:r>
      <w:r w:rsidR="001F605F" w:rsidRPr="00891C4B">
        <w:rPr>
          <w:rFonts w:ascii="Times New Roman" w:hAnsi="Times New Roman"/>
          <w:sz w:val="24"/>
          <w:szCs w:val="24"/>
        </w:rPr>
        <w:t>ë</w:t>
      </w:r>
      <w:r w:rsidR="00EA5374" w:rsidRPr="00891C4B">
        <w:rPr>
          <w:rFonts w:ascii="Times New Roman" w:hAnsi="Times New Roman"/>
          <w:sz w:val="24"/>
          <w:szCs w:val="24"/>
        </w:rPr>
        <w:t xml:space="preserve"> t</w:t>
      </w:r>
      <w:r w:rsidR="001F605F" w:rsidRPr="00891C4B">
        <w:rPr>
          <w:rFonts w:ascii="Times New Roman" w:hAnsi="Times New Roman"/>
          <w:sz w:val="24"/>
          <w:szCs w:val="24"/>
        </w:rPr>
        <w:t>ë</w:t>
      </w:r>
      <w:r w:rsidR="00EA5374" w:rsidRPr="00891C4B">
        <w:rPr>
          <w:rFonts w:ascii="Times New Roman" w:hAnsi="Times New Roman"/>
          <w:sz w:val="24"/>
          <w:szCs w:val="24"/>
        </w:rPr>
        <w:t xml:space="preserve"> p</w:t>
      </w:r>
      <w:r w:rsidR="001F605F" w:rsidRPr="00891C4B">
        <w:rPr>
          <w:rFonts w:ascii="Times New Roman" w:hAnsi="Times New Roman"/>
          <w:sz w:val="24"/>
          <w:szCs w:val="24"/>
        </w:rPr>
        <w:t>ë</w:t>
      </w:r>
      <w:r w:rsidR="00EA5374" w:rsidRPr="00891C4B">
        <w:rPr>
          <w:rFonts w:ascii="Times New Roman" w:hAnsi="Times New Roman"/>
          <w:sz w:val="24"/>
          <w:szCs w:val="24"/>
        </w:rPr>
        <w:t>rmbledhur</w:t>
      </w:r>
      <w:r w:rsidR="00FA5661">
        <w:rPr>
          <w:rFonts w:ascii="Times New Roman" w:hAnsi="Times New Roman"/>
          <w:sz w:val="24"/>
          <w:szCs w:val="24"/>
        </w:rPr>
        <w:t>,</w:t>
      </w:r>
      <w:r w:rsidR="00EA5374" w:rsidRPr="00891C4B">
        <w:rPr>
          <w:rFonts w:ascii="Times New Roman" w:hAnsi="Times New Roman"/>
          <w:sz w:val="24"/>
          <w:szCs w:val="24"/>
        </w:rPr>
        <w:t xml:space="preserve"> se </w:t>
      </w:r>
      <w:r w:rsidR="006B43BE" w:rsidRPr="00891C4B">
        <w:rPr>
          <w:rFonts w:ascii="Times New Roman" w:hAnsi="Times New Roman"/>
          <w:sz w:val="24"/>
          <w:szCs w:val="24"/>
        </w:rPr>
        <w:t>vendimet gjyq</w:t>
      </w:r>
      <w:r w:rsidR="00EE2BE9" w:rsidRPr="00891C4B">
        <w:rPr>
          <w:rFonts w:ascii="Times New Roman" w:hAnsi="Times New Roman"/>
          <w:sz w:val="24"/>
          <w:szCs w:val="24"/>
        </w:rPr>
        <w:t>ë</w:t>
      </w:r>
      <w:r w:rsidR="006B43BE" w:rsidRPr="00891C4B">
        <w:rPr>
          <w:rFonts w:ascii="Times New Roman" w:hAnsi="Times New Roman"/>
          <w:sz w:val="24"/>
          <w:szCs w:val="24"/>
        </w:rPr>
        <w:t>sore t</w:t>
      </w:r>
      <w:r w:rsidR="00EE2BE9" w:rsidRPr="00891C4B">
        <w:rPr>
          <w:rFonts w:ascii="Times New Roman" w:hAnsi="Times New Roman"/>
          <w:sz w:val="24"/>
          <w:szCs w:val="24"/>
        </w:rPr>
        <w:t>ë</w:t>
      </w:r>
      <w:r w:rsidR="006B43BE" w:rsidRPr="00891C4B">
        <w:rPr>
          <w:rFonts w:ascii="Times New Roman" w:hAnsi="Times New Roman"/>
          <w:sz w:val="24"/>
          <w:szCs w:val="24"/>
        </w:rPr>
        <w:t xml:space="preserve"> kund</w:t>
      </w:r>
      <w:r w:rsidR="00EE2BE9" w:rsidRPr="00891C4B">
        <w:rPr>
          <w:rFonts w:ascii="Times New Roman" w:hAnsi="Times New Roman"/>
          <w:sz w:val="24"/>
          <w:szCs w:val="24"/>
        </w:rPr>
        <w:t>ë</w:t>
      </w:r>
      <w:r w:rsidR="006B43BE" w:rsidRPr="00891C4B">
        <w:rPr>
          <w:rFonts w:ascii="Times New Roman" w:hAnsi="Times New Roman"/>
          <w:sz w:val="24"/>
          <w:szCs w:val="24"/>
        </w:rPr>
        <w:t xml:space="preserve">rshtuara </w:t>
      </w:r>
      <w:r w:rsidR="009F3AB3" w:rsidRPr="00891C4B">
        <w:rPr>
          <w:rFonts w:ascii="Times New Roman" w:hAnsi="Times New Roman"/>
          <w:sz w:val="24"/>
          <w:szCs w:val="24"/>
        </w:rPr>
        <w:t>duhet t</w:t>
      </w:r>
      <w:r w:rsidR="00B71A9F" w:rsidRPr="00891C4B">
        <w:rPr>
          <w:rFonts w:ascii="Times New Roman" w:hAnsi="Times New Roman"/>
          <w:sz w:val="24"/>
          <w:szCs w:val="24"/>
        </w:rPr>
        <w:t>ë</w:t>
      </w:r>
      <w:r w:rsidR="009F3AB3" w:rsidRPr="00891C4B">
        <w:rPr>
          <w:rFonts w:ascii="Times New Roman" w:hAnsi="Times New Roman"/>
          <w:sz w:val="24"/>
          <w:szCs w:val="24"/>
        </w:rPr>
        <w:t xml:space="preserve"> shfuqizohen</w:t>
      </w:r>
      <w:r w:rsidR="00FA5661">
        <w:rPr>
          <w:rFonts w:ascii="Times New Roman" w:hAnsi="Times New Roman"/>
          <w:sz w:val="24"/>
          <w:szCs w:val="24"/>
        </w:rPr>
        <w:t>,</w:t>
      </w:r>
      <w:r w:rsidR="009F3AB3" w:rsidRPr="00891C4B">
        <w:rPr>
          <w:rFonts w:ascii="Times New Roman" w:hAnsi="Times New Roman"/>
          <w:sz w:val="24"/>
          <w:szCs w:val="24"/>
        </w:rPr>
        <w:t xml:space="preserve"> pasi i </w:t>
      </w:r>
      <w:r w:rsidR="00FA5661">
        <w:rPr>
          <w:rFonts w:ascii="Times New Roman" w:hAnsi="Times New Roman"/>
          <w:sz w:val="24"/>
          <w:szCs w:val="24"/>
        </w:rPr>
        <w:t>jan</w:t>
      </w:r>
      <w:r w:rsidR="00B71A9F" w:rsidRPr="00891C4B">
        <w:rPr>
          <w:rFonts w:ascii="Times New Roman" w:hAnsi="Times New Roman"/>
          <w:sz w:val="24"/>
          <w:szCs w:val="24"/>
        </w:rPr>
        <w:t>ë</w:t>
      </w:r>
      <w:r w:rsidR="009F3AB3" w:rsidRPr="00891C4B">
        <w:rPr>
          <w:rFonts w:ascii="Times New Roman" w:hAnsi="Times New Roman"/>
          <w:sz w:val="24"/>
          <w:szCs w:val="24"/>
        </w:rPr>
        <w:t xml:space="preserve"> cenuar</w:t>
      </w:r>
      <w:r w:rsidR="006B43BE" w:rsidRPr="00891C4B">
        <w:rPr>
          <w:rFonts w:ascii="Times New Roman" w:hAnsi="Times New Roman"/>
          <w:sz w:val="24"/>
          <w:szCs w:val="24"/>
        </w:rPr>
        <w:t>:</w:t>
      </w:r>
    </w:p>
    <w:p w:rsidR="00503E95" w:rsidRPr="00891C4B" w:rsidRDefault="007E4FBB" w:rsidP="0031383C">
      <w:pPr>
        <w:ind w:left="1260" w:hanging="540"/>
        <w:rPr>
          <w:rFonts w:ascii="Times New Roman" w:hAnsi="Times New Roman"/>
          <w:sz w:val="24"/>
          <w:szCs w:val="24"/>
        </w:rPr>
      </w:pPr>
      <w:r w:rsidRPr="00891C4B">
        <w:rPr>
          <w:rFonts w:ascii="Times New Roman" w:hAnsi="Times New Roman"/>
          <w:sz w:val="24"/>
          <w:szCs w:val="24"/>
        </w:rPr>
        <w:t>7</w:t>
      </w:r>
      <w:r w:rsidR="009B79C2" w:rsidRPr="00891C4B">
        <w:rPr>
          <w:rFonts w:ascii="Times New Roman" w:hAnsi="Times New Roman"/>
          <w:sz w:val="24"/>
          <w:szCs w:val="24"/>
        </w:rPr>
        <w:t xml:space="preserve">.1. </w:t>
      </w:r>
      <w:r w:rsidR="009F3AB3" w:rsidRPr="00891C4B">
        <w:rPr>
          <w:rFonts w:ascii="Times New Roman" w:hAnsi="Times New Roman"/>
          <w:i/>
          <w:sz w:val="24"/>
          <w:szCs w:val="24"/>
        </w:rPr>
        <w:t>E</w:t>
      </w:r>
      <w:r w:rsidR="00022B0F" w:rsidRPr="00891C4B">
        <w:rPr>
          <w:rFonts w:ascii="Times New Roman" w:hAnsi="Times New Roman"/>
          <w:i/>
          <w:sz w:val="24"/>
          <w:szCs w:val="24"/>
        </w:rPr>
        <w:t xml:space="preserve"> drejt</w:t>
      </w:r>
      <w:r w:rsidR="009F3AB3" w:rsidRPr="00891C4B">
        <w:rPr>
          <w:rFonts w:ascii="Times New Roman" w:hAnsi="Times New Roman"/>
          <w:i/>
          <w:sz w:val="24"/>
          <w:szCs w:val="24"/>
        </w:rPr>
        <w:t>a</w:t>
      </w:r>
      <w:r w:rsidR="00022B0F" w:rsidRPr="00891C4B">
        <w:rPr>
          <w:rFonts w:ascii="Times New Roman" w:hAnsi="Times New Roman"/>
          <w:i/>
          <w:sz w:val="24"/>
          <w:szCs w:val="24"/>
        </w:rPr>
        <w:t xml:space="preserve"> p</w:t>
      </w:r>
      <w:r w:rsidR="003A2F0C" w:rsidRPr="00891C4B">
        <w:rPr>
          <w:rFonts w:ascii="Times New Roman" w:hAnsi="Times New Roman"/>
          <w:i/>
          <w:sz w:val="24"/>
          <w:szCs w:val="24"/>
        </w:rPr>
        <w:t>ë</w:t>
      </w:r>
      <w:r w:rsidR="00022B0F" w:rsidRPr="00891C4B">
        <w:rPr>
          <w:rFonts w:ascii="Times New Roman" w:hAnsi="Times New Roman"/>
          <w:i/>
          <w:sz w:val="24"/>
          <w:szCs w:val="24"/>
        </w:rPr>
        <w:t>r proces t</w:t>
      </w:r>
      <w:r w:rsidR="003A2F0C" w:rsidRPr="00891C4B">
        <w:rPr>
          <w:rFonts w:ascii="Times New Roman" w:hAnsi="Times New Roman"/>
          <w:i/>
          <w:sz w:val="24"/>
          <w:szCs w:val="24"/>
        </w:rPr>
        <w:t>ë</w:t>
      </w:r>
      <w:r w:rsidR="00022B0F" w:rsidRPr="00891C4B">
        <w:rPr>
          <w:rFonts w:ascii="Times New Roman" w:hAnsi="Times New Roman"/>
          <w:i/>
          <w:sz w:val="24"/>
          <w:szCs w:val="24"/>
        </w:rPr>
        <w:t xml:space="preserve"> rregullt ligjor</w:t>
      </w:r>
      <w:r w:rsidR="00022B0F" w:rsidRPr="00891C4B">
        <w:rPr>
          <w:rFonts w:ascii="Times New Roman" w:hAnsi="Times New Roman"/>
          <w:sz w:val="24"/>
          <w:szCs w:val="24"/>
        </w:rPr>
        <w:t>, n</w:t>
      </w:r>
      <w:r w:rsidR="003A2F0C" w:rsidRPr="00891C4B">
        <w:rPr>
          <w:rFonts w:ascii="Times New Roman" w:hAnsi="Times New Roman"/>
          <w:sz w:val="24"/>
          <w:szCs w:val="24"/>
        </w:rPr>
        <w:t>ë</w:t>
      </w:r>
      <w:r w:rsidR="00FA5661">
        <w:rPr>
          <w:rFonts w:ascii="Times New Roman" w:hAnsi="Times New Roman"/>
          <w:sz w:val="24"/>
          <w:szCs w:val="24"/>
        </w:rPr>
        <w:t xml:space="preserve"> aspektet e s</w:t>
      </w:r>
      <w:r w:rsidR="003A2F0C" w:rsidRPr="00891C4B">
        <w:rPr>
          <w:rFonts w:ascii="Times New Roman" w:hAnsi="Times New Roman"/>
          <w:sz w:val="24"/>
          <w:szCs w:val="24"/>
        </w:rPr>
        <w:t>ë</w:t>
      </w:r>
      <w:r w:rsidR="00022B0F" w:rsidRPr="00891C4B">
        <w:rPr>
          <w:rFonts w:ascii="Times New Roman" w:hAnsi="Times New Roman"/>
          <w:sz w:val="24"/>
          <w:szCs w:val="24"/>
        </w:rPr>
        <w:t xml:space="preserve"> drejt</w:t>
      </w:r>
      <w:r w:rsidR="003A2F0C" w:rsidRPr="00891C4B">
        <w:rPr>
          <w:rFonts w:ascii="Times New Roman" w:hAnsi="Times New Roman"/>
          <w:sz w:val="24"/>
          <w:szCs w:val="24"/>
        </w:rPr>
        <w:t>ë</w:t>
      </w:r>
      <w:r w:rsidR="00022B0F" w:rsidRPr="00891C4B">
        <w:rPr>
          <w:rFonts w:ascii="Times New Roman" w:hAnsi="Times New Roman"/>
          <w:sz w:val="24"/>
          <w:szCs w:val="24"/>
        </w:rPr>
        <w:t>s p</w:t>
      </w:r>
      <w:r w:rsidR="003A2F0C" w:rsidRPr="00891C4B">
        <w:rPr>
          <w:rFonts w:ascii="Times New Roman" w:hAnsi="Times New Roman"/>
          <w:sz w:val="24"/>
          <w:szCs w:val="24"/>
        </w:rPr>
        <w:t>ë</w:t>
      </w:r>
      <w:r w:rsidR="00022B0F" w:rsidRPr="00891C4B">
        <w:rPr>
          <w:rFonts w:ascii="Times New Roman" w:hAnsi="Times New Roman"/>
          <w:sz w:val="24"/>
          <w:szCs w:val="24"/>
        </w:rPr>
        <w:t>r t’u d</w:t>
      </w:r>
      <w:r w:rsidR="003A2F0C" w:rsidRPr="00891C4B">
        <w:rPr>
          <w:rFonts w:ascii="Times New Roman" w:hAnsi="Times New Roman"/>
          <w:sz w:val="24"/>
          <w:szCs w:val="24"/>
        </w:rPr>
        <w:t>ë</w:t>
      </w:r>
      <w:r w:rsidR="00022B0F" w:rsidRPr="00891C4B">
        <w:rPr>
          <w:rFonts w:ascii="Times New Roman" w:hAnsi="Times New Roman"/>
          <w:sz w:val="24"/>
          <w:szCs w:val="24"/>
        </w:rPr>
        <w:t>gjuar dhe t</w:t>
      </w:r>
      <w:r w:rsidR="003A2F0C" w:rsidRPr="00891C4B">
        <w:rPr>
          <w:rFonts w:ascii="Times New Roman" w:hAnsi="Times New Roman"/>
          <w:sz w:val="24"/>
          <w:szCs w:val="24"/>
        </w:rPr>
        <w:t>ë</w:t>
      </w:r>
      <w:r w:rsidR="00022B0F" w:rsidRPr="00891C4B">
        <w:rPr>
          <w:rFonts w:ascii="Times New Roman" w:hAnsi="Times New Roman"/>
          <w:sz w:val="24"/>
          <w:szCs w:val="24"/>
        </w:rPr>
        <w:t xml:space="preserve"> </w:t>
      </w:r>
      <w:r w:rsidR="006B43BE" w:rsidRPr="00891C4B">
        <w:rPr>
          <w:rFonts w:ascii="Times New Roman" w:hAnsi="Times New Roman"/>
          <w:sz w:val="24"/>
          <w:szCs w:val="24"/>
        </w:rPr>
        <w:t>standardit t</w:t>
      </w:r>
      <w:r w:rsidR="00EE2BE9" w:rsidRPr="00891C4B">
        <w:rPr>
          <w:rFonts w:ascii="Times New Roman" w:hAnsi="Times New Roman"/>
          <w:sz w:val="24"/>
          <w:szCs w:val="24"/>
        </w:rPr>
        <w:t>ë</w:t>
      </w:r>
      <w:r w:rsidR="00022B0F" w:rsidRPr="00891C4B">
        <w:rPr>
          <w:rFonts w:ascii="Times New Roman" w:hAnsi="Times New Roman"/>
          <w:sz w:val="24"/>
          <w:szCs w:val="24"/>
        </w:rPr>
        <w:t xml:space="preserve"> arsyetimit t</w:t>
      </w:r>
      <w:r w:rsidR="003A2F0C" w:rsidRPr="00891C4B">
        <w:rPr>
          <w:rFonts w:ascii="Times New Roman" w:hAnsi="Times New Roman"/>
          <w:sz w:val="24"/>
          <w:szCs w:val="24"/>
        </w:rPr>
        <w:t>ë</w:t>
      </w:r>
      <w:r w:rsidR="00022B0F" w:rsidRPr="00891C4B">
        <w:rPr>
          <w:rFonts w:ascii="Times New Roman" w:hAnsi="Times New Roman"/>
          <w:sz w:val="24"/>
          <w:szCs w:val="24"/>
        </w:rPr>
        <w:t xml:space="preserve"> vendimit gjyq</w:t>
      </w:r>
      <w:r w:rsidR="003A2F0C" w:rsidRPr="00891C4B">
        <w:rPr>
          <w:rFonts w:ascii="Times New Roman" w:hAnsi="Times New Roman"/>
          <w:sz w:val="24"/>
          <w:szCs w:val="24"/>
        </w:rPr>
        <w:t>ë</w:t>
      </w:r>
      <w:r w:rsidR="00022B0F" w:rsidRPr="00891C4B">
        <w:rPr>
          <w:rFonts w:ascii="Times New Roman" w:hAnsi="Times New Roman"/>
          <w:sz w:val="24"/>
          <w:szCs w:val="24"/>
        </w:rPr>
        <w:t xml:space="preserve">sor, </w:t>
      </w:r>
      <w:r w:rsidR="009F3AB3" w:rsidRPr="00891C4B">
        <w:rPr>
          <w:rFonts w:ascii="Times New Roman" w:hAnsi="Times New Roman"/>
          <w:sz w:val="24"/>
          <w:szCs w:val="24"/>
        </w:rPr>
        <w:t>e</w:t>
      </w:r>
      <w:r w:rsidR="00022B0F" w:rsidRPr="00891C4B">
        <w:rPr>
          <w:rFonts w:ascii="Times New Roman" w:hAnsi="Times New Roman"/>
          <w:sz w:val="24"/>
          <w:szCs w:val="24"/>
        </w:rPr>
        <w:t xml:space="preserve"> garantuar nga neni </w:t>
      </w:r>
      <w:r w:rsidR="0056297D" w:rsidRPr="00891C4B">
        <w:rPr>
          <w:rFonts w:ascii="Times New Roman" w:eastAsia="MS Mincho" w:hAnsi="Times New Roman"/>
          <w:sz w:val="24"/>
          <w:szCs w:val="24"/>
        </w:rPr>
        <w:t>42 i Kushtetutës, pasi Kolegji Administrativ i Gjykatës së Lartë</w:t>
      </w:r>
      <w:r w:rsidR="006B43BE" w:rsidRPr="00891C4B">
        <w:rPr>
          <w:rFonts w:ascii="Times New Roman" w:eastAsia="MS Mincho" w:hAnsi="Times New Roman"/>
          <w:sz w:val="24"/>
          <w:szCs w:val="24"/>
        </w:rPr>
        <w:t>,</w:t>
      </w:r>
      <w:r w:rsidR="0056297D" w:rsidRPr="00891C4B">
        <w:rPr>
          <w:rFonts w:ascii="Times New Roman" w:eastAsia="MS Mincho" w:hAnsi="Times New Roman"/>
          <w:sz w:val="24"/>
          <w:szCs w:val="24"/>
        </w:rPr>
        <w:t xml:space="preserve"> </w:t>
      </w:r>
      <w:r w:rsidR="006B43BE" w:rsidRPr="00891C4B">
        <w:rPr>
          <w:rFonts w:ascii="Times New Roman" w:eastAsia="MS Mincho" w:hAnsi="Times New Roman"/>
          <w:sz w:val="24"/>
          <w:szCs w:val="24"/>
        </w:rPr>
        <w:t xml:space="preserve">duke përdorur një </w:t>
      </w:r>
      <w:r w:rsidR="006B43BE" w:rsidRPr="00891C4B">
        <w:rPr>
          <w:rFonts w:ascii="Times New Roman" w:eastAsia="MS Mincho" w:hAnsi="Times New Roman"/>
          <w:sz w:val="24"/>
          <w:szCs w:val="24"/>
        </w:rPr>
        <w:lastRenderedPageBreak/>
        <w:t xml:space="preserve">formë standarde arsyetimi, </w:t>
      </w:r>
      <w:r w:rsidR="00EA5374" w:rsidRPr="00891C4B">
        <w:rPr>
          <w:rFonts w:ascii="Times New Roman" w:eastAsia="MS Mincho" w:hAnsi="Times New Roman"/>
          <w:sz w:val="24"/>
          <w:szCs w:val="24"/>
        </w:rPr>
        <w:t xml:space="preserve">nuk </w:t>
      </w:r>
      <w:r w:rsidR="008B082B" w:rsidRPr="00891C4B">
        <w:rPr>
          <w:rFonts w:ascii="Times New Roman" w:eastAsia="MS Mincho" w:hAnsi="Times New Roman"/>
          <w:sz w:val="24"/>
          <w:szCs w:val="24"/>
        </w:rPr>
        <w:t xml:space="preserve">u </w:t>
      </w:r>
      <w:r w:rsidR="00EA5374" w:rsidRPr="00891C4B">
        <w:rPr>
          <w:rFonts w:ascii="Times New Roman" w:eastAsia="MS Mincho" w:hAnsi="Times New Roman"/>
          <w:sz w:val="24"/>
          <w:szCs w:val="24"/>
        </w:rPr>
        <w:t>ka dh</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n</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p</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rgjigje, qoft</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edhe n</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m</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nyr</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sintetike, asnj</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prej shkaqeve t</w:t>
      </w:r>
      <w:r w:rsidR="001F605F" w:rsidRPr="00891C4B">
        <w:rPr>
          <w:rFonts w:ascii="Times New Roman" w:eastAsia="MS Mincho" w:hAnsi="Times New Roman"/>
          <w:sz w:val="24"/>
          <w:szCs w:val="24"/>
        </w:rPr>
        <w:t>ë</w:t>
      </w:r>
      <w:r w:rsidR="00EA5374" w:rsidRPr="00891C4B">
        <w:rPr>
          <w:rFonts w:ascii="Times New Roman" w:eastAsia="MS Mincho" w:hAnsi="Times New Roman"/>
          <w:sz w:val="24"/>
          <w:szCs w:val="24"/>
        </w:rPr>
        <w:t xml:space="preserve"> rekursit</w:t>
      </w:r>
      <w:r w:rsidR="006B43BE" w:rsidRPr="00891C4B">
        <w:rPr>
          <w:rFonts w:ascii="Times New Roman" w:eastAsia="MS Mincho" w:hAnsi="Times New Roman"/>
          <w:sz w:val="24"/>
          <w:szCs w:val="24"/>
        </w:rPr>
        <w:t xml:space="preserve"> t</w:t>
      </w:r>
      <w:r w:rsidR="00EE2BE9" w:rsidRPr="00891C4B">
        <w:rPr>
          <w:rFonts w:ascii="Times New Roman" w:eastAsia="MS Mincho" w:hAnsi="Times New Roman"/>
          <w:sz w:val="24"/>
          <w:szCs w:val="24"/>
        </w:rPr>
        <w:t>ë</w:t>
      </w:r>
      <w:r w:rsidR="006B43BE" w:rsidRPr="00891C4B">
        <w:rPr>
          <w:rFonts w:ascii="Times New Roman" w:eastAsia="MS Mincho" w:hAnsi="Times New Roman"/>
          <w:sz w:val="24"/>
          <w:szCs w:val="24"/>
        </w:rPr>
        <w:t xml:space="preserve"> tij</w:t>
      </w:r>
      <w:r w:rsidR="00EA5374" w:rsidRPr="00891C4B">
        <w:rPr>
          <w:rFonts w:ascii="Times New Roman" w:eastAsia="MS Mincho" w:hAnsi="Times New Roman"/>
          <w:sz w:val="24"/>
          <w:szCs w:val="24"/>
        </w:rPr>
        <w:t xml:space="preserve">. </w:t>
      </w:r>
    </w:p>
    <w:p w:rsidR="00923441" w:rsidRPr="00891C4B" w:rsidRDefault="007E4FBB" w:rsidP="0031383C">
      <w:pPr>
        <w:ind w:left="1260" w:hanging="540"/>
        <w:rPr>
          <w:rFonts w:ascii="Times New Roman" w:hAnsi="Times New Roman"/>
          <w:sz w:val="24"/>
          <w:szCs w:val="24"/>
        </w:rPr>
      </w:pPr>
      <w:r w:rsidRPr="00891C4B">
        <w:rPr>
          <w:rFonts w:ascii="Times New Roman" w:hAnsi="Times New Roman"/>
          <w:sz w:val="24"/>
          <w:szCs w:val="24"/>
        </w:rPr>
        <w:t>7</w:t>
      </w:r>
      <w:r w:rsidR="009B79C2" w:rsidRPr="00891C4B">
        <w:rPr>
          <w:rFonts w:ascii="Times New Roman" w:hAnsi="Times New Roman"/>
          <w:sz w:val="24"/>
          <w:szCs w:val="24"/>
        </w:rPr>
        <w:t>.</w:t>
      </w:r>
      <w:r w:rsidR="00BF1196" w:rsidRPr="00891C4B">
        <w:rPr>
          <w:rFonts w:ascii="Times New Roman" w:hAnsi="Times New Roman"/>
          <w:sz w:val="24"/>
          <w:szCs w:val="24"/>
        </w:rPr>
        <w:t>2</w:t>
      </w:r>
      <w:r w:rsidR="00EA5374" w:rsidRPr="00891C4B">
        <w:rPr>
          <w:rFonts w:ascii="Times New Roman" w:hAnsi="Times New Roman"/>
          <w:sz w:val="24"/>
          <w:szCs w:val="24"/>
        </w:rPr>
        <w:t xml:space="preserve">. </w:t>
      </w:r>
      <w:r w:rsidR="009F3AB3" w:rsidRPr="00891C4B">
        <w:rPr>
          <w:rFonts w:ascii="Times New Roman" w:eastAsia="MS Mincho" w:hAnsi="Times New Roman"/>
          <w:i/>
          <w:sz w:val="24"/>
          <w:szCs w:val="24"/>
        </w:rPr>
        <w:t>E drejta</w:t>
      </w:r>
      <w:r w:rsidR="0056297D" w:rsidRPr="00891C4B">
        <w:rPr>
          <w:rFonts w:ascii="Times New Roman" w:eastAsia="MS Mincho" w:hAnsi="Times New Roman"/>
          <w:i/>
          <w:sz w:val="24"/>
          <w:szCs w:val="24"/>
        </w:rPr>
        <w:t xml:space="preserve"> e pronës,</w:t>
      </w:r>
      <w:r w:rsidR="009F3AB3" w:rsidRPr="00891C4B">
        <w:rPr>
          <w:rFonts w:ascii="Times New Roman" w:eastAsia="MS Mincho" w:hAnsi="Times New Roman"/>
          <w:sz w:val="24"/>
          <w:szCs w:val="24"/>
        </w:rPr>
        <w:t xml:space="preserve"> e</w:t>
      </w:r>
      <w:r w:rsidR="0056297D" w:rsidRPr="00891C4B">
        <w:rPr>
          <w:rFonts w:ascii="Times New Roman" w:eastAsia="MS Mincho" w:hAnsi="Times New Roman"/>
          <w:sz w:val="24"/>
          <w:szCs w:val="24"/>
        </w:rPr>
        <w:t xml:space="preserve"> </w:t>
      </w:r>
      <w:r w:rsidR="00A5344C" w:rsidRPr="00891C4B">
        <w:rPr>
          <w:rFonts w:ascii="Times New Roman" w:eastAsia="MS Mincho" w:hAnsi="Times New Roman"/>
          <w:sz w:val="24"/>
          <w:szCs w:val="24"/>
        </w:rPr>
        <w:t>garantuar</w:t>
      </w:r>
      <w:r w:rsidR="0056297D" w:rsidRPr="00891C4B">
        <w:rPr>
          <w:rFonts w:ascii="Times New Roman" w:eastAsia="MS Mincho" w:hAnsi="Times New Roman"/>
          <w:sz w:val="24"/>
          <w:szCs w:val="24"/>
        </w:rPr>
        <w:t xml:space="preserve"> nga neni 41 i Kushtetutës, pasi Gjykata Administrative e Apelit me rrëzimin e padisë </w:t>
      </w:r>
      <w:r w:rsidR="001A614B" w:rsidRPr="00891C4B">
        <w:rPr>
          <w:rFonts w:ascii="Times New Roman" w:eastAsia="MS Mincho" w:hAnsi="Times New Roman"/>
          <w:sz w:val="24"/>
          <w:szCs w:val="24"/>
        </w:rPr>
        <w:t>nuk i ka akorduar atij</w:t>
      </w:r>
      <w:r w:rsidR="0056297D" w:rsidRPr="00891C4B">
        <w:rPr>
          <w:rFonts w:ascii="Times New Roman" w:eastAsia="MS Mincho" w:hAnsi="Times New Roman"/>
          <w:sz w:val="24"/>
          <w:szCs w:val="24"/>
        </w:rPr>
        <w:t xml:space="preserve"> dëmshpërblimi</w:t>
      </w:r>
      <w:r w:rsidR="001A614B" w:rsidRPr="00891C4B">
        <w:rPr>
          <w:rFonts w:ascii="Times New Roman" w:eastAsia="MS Mincho" w:hAnsi="Times New Roman"/>
          <w:sz w:val="24"/>
          <w:szCs w:val="24"/>
        </w:rPr>
        <w:t>n financiar</w:t>
      </w:r>
      <w:r w:rsidR="0056297D" w:rsidRPr="00891C4B">
        <w:rPr>
          <w:rFonts w:ascii="Times New Roman" w:eastAsia="MS Mincho" w:hAnsi="Times New Roman"/>
          <w:sz w:val="24"/>
          <w:szCs w:val="24"/>
        </w:rPr>
        <w:t xml:space="preserve"> që buron nga akti i paligjshëm i largimit nga puna.  </w:t>
      </w:r>
    </w:p>
    <w:p w:rsidR="000D5BCE" w:rsidRPr="00891C4B" w:rsidRDefault="007E4FBB" w:rsidP="0031383C">
      <w:pPr>
        <w:ind w:left="1260" w:hanging="540"/>
        <w:rPr>
          <w:rFonts w:ascii="Times New Roman" w:hAnsi="Times New Roman"/>
          <w:sz w:val="24"/>
          <w:szCs w:val="24"/>
        </w:rPr>
      </w:pPr>
      <w:r w:rsidRPr="00891C4B">
        <w:rPr>
          <w:rFonts w:ascii="Times New Roman" w:hAnsi="Times New Roman"/>
          <w:sz w:val="24"/>
          <w:szCs w:val="24"/>
        </w:rPr>
        <w:t>7</w:t>
      </w:r>
      <w:r w:rsidR="004809BC" w:rsidRPr="00891C4B">
        <w:rPr>
          <w:rFonts w:ascii="Times New Roman" w:hAnsi="Times New Roman"/>
          <w:sz w:val="24"/>
          <w:szCs w:val="24"/>
        </w:rPr>
        <w:t>.</w:t>
      </w:r>
      <w:r w:rsidR="00BF1196" w:rsidRPr="00891C4B">
        <w:rPr>
          <w:rFonts w:ascii="Times New Roman" w:hAnsi="Times New Roman"/>
          <w:sz w:val="24"/>
          <w:szCs w:val="24"/>
        </w:rPr>
        <w:t>3</w:t>
      </w:r>
      <w:r w:rsidR="004809BC" w:rsidRPr="00891C4B">
        <w:rPr>
          <w:rFonts w:ascii="Times New Roman" w:hAnsi="Times New Roman"/>
          <w:sz w:val="24"/>
          <w:szCs w:val="24"/>
        </w:rPr>
        <w:t xml:space="preserve">. </w:t>
      </w:r>
      <w:r w:rsidR="009F3AB3" w:rsidRPr="00891C4B">
        <w:rPr>
          <w:rFonts w:ascii="Times New Roman" w:eastAsia="MS Mincho" w:hAnsi="Times New Roman"/>
          <w:i/>
          <w:sz w:val="24"/>
          <w:szCs w:val="24"/>
        </w:rPr>
        <w:t>E</w:t>
      </w:r>
      <w:r w:rsidR="0056297D" w:rsidRPr="00891C4B">
        <w:rPr>
          <w:rFonts w:ascii="Times New Roman" w:eastAsia="MS Mincho" w:hAnsi="Times New Roman"/>
          <w:i/>
          <w:sz w:val="24"/>
          <w:szCs w:val="24"/>
        </w:rPr>
        <w:t xml:space="preserve"> drejt</w:t>
      </w:r>
      <w:r w:rsidR="009F3AB3" w:rsidRPr="00891C4B">
        <w:rPr>
          <w:rFonts w:ascii="Times New Roman" w:eastAsia="MS Mincho" w:hAnsi="Times New Roman"/>
          <w:i/>
          <w:sz w:val="24"/>
          <w:szCs w:val="24"/>
        </w:rPr>
        <w:t>a</w:t>
      </w:r>
      <w:r w:rsidR="0056297D" w:rsidRPr="00891C4B">
        <w:rPr>
          <w:rFonts w:ascii="Times New Roman" w:eastAsia="MS Mincho" w:hAnsi="Times New Roman"/>
          <w:i/>
          <w:sz w:val="24"/>
          <w:szCs w:val="24"/>
        </w:rPr>
        <w:t xml:space="preserve"> për të fituar mjetet e jetesës me punë të ligjshme,</w:t>
      </w:r>
      <w:r w:rsidR="0056297D" w:rsidRPr="00891C4B">
        <w:rPr>
          <w:rFonts w:ascii="Times New Roman" w:eastAsia="MS Mincho" w:hAnsi="Times New Roman"/>
          <w:sz w:val="24"/>
          <w:szCs w:val="24"/>
        </w:rPr>
        <w:t xml:space="preserve"> </w:t>
      </w:r>
      <w:r w:rsidR="009F3AB3" w:rsidRPr="00891C4B">
        <w:rPr>
          <w:rFonts w:ascii="Times New Roman" w:eastAsia="MS Mincho" w:hAnsi="Times New Roman"/>
          <w:sz w:val="24"/>
          <w:szCs w:val="24"/>
        </w:rPr>
        <w:t>e</w:t>
      </w:r>
      <w:r w:rsidR="00306140" w:rsidRPr="00891C4B">
        <w:rPr>
          <w:rFonts w:ascii="Times New Roman" w:eastAsia="MS Mincho" w:hAnsi="Times New Roman"/>
          <w:sz w:val="24"/>
          <w:szCs w:val="24"/>
        </w:rPr>
        <w:t xml:space="preserve"> garantuar</w:t>
      </w:r>
      <w:r w:rsidR="002C41AA" w:rsidRPr="00891C4B">
        <w:rPr>
          <w:rFonts w:ascii="Times New Roman" w:eastAsia="MS Mincho" w:hAnsi="Times New Roman"/>
          <w:sz w:val="24"/>
          <w:szCs w:val="24"/>
        </w:rPr>
        <w:t xml:space="preserve"> nga neni 49, pika 1</w:t>
      </w:r>
      <w:r w:rsidR="00FA5661">
        <w:rPr>
          <w:rFonts w:ascii="Times New Roman" w:eastAsia="MS Mincho" w:hAnsi="Times New Roman"/>
          <w:sz w:val="24"/>
          <w:szCs w:val="24"/>
        </w:rPr>
        <w:t>, i</w:t>
      </w:r>
      <w:r w:rsidR="002C41AA" w:rsidRPr="00891C4B">
        <w:rPr>
          <w:rFonts w:ascii="Times New Roman" w:eastAsia="MS Mincho" w:hAnsi="Times New Roman"/>
          <w:sz w:val="24"/>
          <w:szCs w:val="24"/>
        </w:rPr>
        <w:t xml:space="preserve"> Kushtetut</w:t>
      </w:r>
      <w:r w:rsidR="001F605F" w:rsidRPr="00891C4B">
        <w:rPr>
          <w:rFonts w:ascii="Times New Roman" w:eastAsia="MS Mincho" w:hAnsi="Times New Roman"/>
          <w:sz w:val="24"/>
          <w:szCs w:val="24"/>
        </w:rPr>
        <w:t>ë</w:t>
      </w:r>
      <w:r w:rsidR="00306140" w:rsidRPr="00891C4B">
        <w:rPr>
          <w:rFonts w:ascii="Times New Roman" w:eastAsia="MS Mincho" w:hAnsi="Times New Roman"/>
          <w:sz w:val="24"/>
          <w:szCs w:val="24"/>
        </w:rPr>
        <w:t>s</w:t>
      </w:r>
      <w:r w:rsidR="00306140" w:rsidRPr="001B2F38">
        <w:rPr>
          <w:rFonts w:ascii="Times New Roman" w:eastAsia="MS Mincho" w:hAnsi="Times New Roman"/>
          <w:sz w:val="24"/>
          <w:szCs w:val="24"/>
        </w:rPr>
        <w:t xml:space="preserve">, </w:t>
      </w:r>
      <w:r w:rsidR="005756CB" w:rsidRPr="00891C4B">
        <w:rPr>
          <w:rFonts w:ascii="Times New Roman" w:eastAsia="MS Mincho" w:hAnsi="Times New Roman"/>
          <w:sz w:val="24"/>
          <w:szCs w:val="24"/>
        </w:rPr>
        <w:t>p</w:t>
      </w:r>
      <w:r w:rsidR="001F605F" w:rsidRPr="00891C4B">
        <w:rPr>
          <w:rFonts w:ascii="Times New Roman" w:eastAsia="MS Mincho" w:hAnsi="Times New Roman"/>
          <w:sz w:val="24"/>
          <w:szCs w:val="24"/>
        </w:rPr>
        <w:t>ë</w:t>
      </w:r>
      <w:r w:rsidR="005756CB" w:rsidRPr="00891C4B">
        <w:rPr>
          <w:rFonts w:ascii="Times New Roman" w:eastAsia="MS Mincho" w:hAnsi="Times New Roman"/>
          <w:sz w:val="24"/>
          <w:szCs w:val="24"/>
        </w:rPr>
        <w:t>r shkak t</w:t>
      </w:r>
      <w:r w:rsidR="001F605F" w:rsidRPr="00891C4B">
        <w:rPr>
          <w:rFonts w:ascii="Times New Roman" w:eastAsia="MS Mincho" w:hAnsi="Times New Roman"/>
          <w:sz w:val="24"/>
          <w:szCs w:val="24"/>
        </w:rPr>
        <w:t>ë</w:t>
      </w:r>
      <w:r w:rsidR="005756CB" w:rsidRPr="00891C4B">
        <w:rPr>
          <w:rFonts w:ascii="Times New Roman" w:eastAsia="MS Mincho" w:hAnsi="Times New Roman"/>
          <w:sz w:val="24"/>
          <w:szCs w:val="24"/>
        </w:rPr>
        <w:t xml:space="preserve"> largimit t</w:t>
      </w:r>
      <w:r w:rsidR="001F605F" w:rsidRPr="00891C4B">
        <w:rPr>
          <w:rFonts w:ascii="Times New Roman" w:eastAsia="MS Mincho" w:hAnsi="Times New Roman"/>
          <w:sz w:val="24"/>
          <w:szCs w:val="24"/>
        </w:rPr>
        <w:t>ë</w:t>
      </w:r>
      <w:r w:rsidR="005756CB" w:rsidRPr="00891C4B">
        <w:rPr>
          <w:rFonts w:ascii="Times New Roman" w:eastAsia="MS Mincho" w:hAnsi="Times New Roman"/>
          <w:sz w:val="24"/>
          <w:szCs w:val="24"/>
        </w:rPr>
        <w:t xml:space="preserve"> paligjsh</w:t>
      </w:r>
      <w:r w:rsidR="001F605F" w:rsidRPr="00891C4B">
        <w:rPr>
          <w:rFonts w:ascii="Times New Roman" w:eastAsia="MS Mincho" w:hAnsi="Times New Roman"/>
          <w:sz w:val="24"/>
          <w:szCs w:val="24"/>
        </w:rPr>
        <w:t>ë</w:t>
      </w:r>
      <w:r w:rsidR="005756CB" w:rsidRPr="00891C4B">
        <w:rPr>
          <w:rFonts w:ascii="Times New Roman" w:eastAsia="MS Mincho" w:hAnsi="Times New Roman"/>
          <w:sz w:val="24"/>
          <w:szCs w:val="24"/>
        </w:rPr>
        <w:t xml:space="preserve">m nga puna dhe </w:t>
      </w:r>
      <w:r w:rsidR="007C2E55" w:rsidRPr="00891C4B">
        <w:rPr>
          <w:rFonts w:ascii="Times New Roman" w:eastAsia="MS Mincho" w:hAnsi="Times New Roman"/>
          <w:sz w:val="24"/>
          <w:szCs w:val="24"/>
        </w:rPr>
        <w:t>m</w:t>
      </w:r>
      <w:r w:rsidR="007C2E55" w:rsidRPr="001B2F38">
        <w:rPr>
          <w:rFonts w:ascii="Times New Roman" w:eastAsia="MS Mincho" w:hAnsi="Times New Roman"/>
          <w:sz w:val="24"/>
          <w:szCs w:val="24"/>
        </w:rPr>
        <w:t>os</w:t>
      </w:r>
      <w:r w:rsidR="002C41AA" w:rsidRPr="001B2F38">
        <w:rPr>
          <w:rFonts w:ascii="Times New Roman" w:eastAsia="MS Mincho" w:hAnsi="Times New Roman"/>
          <w:sz w:val="24"/>
          <w:szCs w:val="24"/>
        </w:rPr>
        <w:t>rivendo</w:t>
      </w:r>
      <w:r w:rsidR="002C41AA" w:rsidRPr="00891C4B">
        <w:rPr>
          <w:rFonts w:ascii="Times New Roman" w:eastAsia="MS Mincho" w:hAnsi="Times New Roman"/>
          <w:sz w:val="24"/>
          <w:szCs w:val="24"/>
        </w:rPr>
        <w:t>sje</w:t>
      </w:r>
      <w:r w:rsidR="007C2E55" w:rsidRPr="00891C4B">
        <w:rPr>
          <w:rFonts w:ascii="Times New Roman" w:eastAsia="MS Mincho" w:hAnsi="Times New Roman"/>
          <w:sz w:val="24"/>
          <w:szCs w:val="24"/>
        </w:rPr>
        <w:t>s së</w:t>
      </w:r>
      <w:r w:rsidR="002C41AA" w:rsidRPr="00891C4B">
        <w:rPr>
          <w:rFonts w:ascii="Times New Roman" w:eastAsia="MS Mincho" w:hAnsi="Times New Roman"/>
          <w:sz w:val="24"/>
          <w:szCs w:val="24"/>
        </w:rPr>
        <w:t xml:space="preserve"> k</w:t>
      </w:r>
      <w:r w:rsidR="001F605F" w:rsidRPr="00891C4B">
        <w:rPr>
          <w:rFonts w:ascii="Times New Roman" w:eastAsia="MS Mincho" w:hAnsi="Times New Roman"/>
          <w:sz w:val="24"/>
          <w:szCs w:val="24"/>
        </w:rPr>
        <w:t>ë</w:t>
      </w:r>
      <w:r w:rsidR="002C41AA" w:rsidRPr="00891C4B">
        <w:rPr>
          <w:rFonts w:ascii="Times New Roman" w:eastAsia="MS Mincho" w:hAnsi="Times New Roman"/>
          <w:sz w:val="24"/>
          <w:szCs w:val="24"/>
        </w:rPr>
        <w:t>saj t</w:t>
      </w:r>
      <w:r w:rsidR="001F605F" w:rsidRPr="00891C4B">
        <w:rPr>
          <w:rFonts w:ascii="Times New Roman" w:eastAsia="MS Mincho" w:hAnsi="Times New Roman"/>
          <w:sz w:val="24"/>
          <w:szCs w:val="24"/>
        </w:rPr>
        <w:t>ë</w:t>
      </w:r>
      <w:r w:rsidR="007C2E55" w:rsidRPr="00891C4B">
        <w:rPr>
          <w:rFonts w:ascii="Times New Roman" w:eastAsia="MS Mincho" w:hAnsi="Times New Roman"/>
          <w:sz w:val="24"/>
          <w:szCs w:val="24"/>
        </w:rPr>
        <w:t xml:space="preserve"> drejte nga gjykatat. </w:t>
      </w:r>
      <w:r w:rsidR="002C41AA" w:rsidRPr="00891C4B">
        <w:rPr>
          <w:rFonts w:ascii="Times New Roman" w:eastAsia="MS Mincho" w:hAnsi="Times New Roman"/>
          <w:sz w:val="24"/>
          <w:szCs w:val="24"/>
        </w:rPr>
        <w:t xml:space="preserve">  </w:t>
      </w:r>
    </w:p>
    <w:p w:rsidR="00327495" w:rsidRPr="00891C4B" w:rsidRDefault="00327495" w:rsidP="0031383C">
      <w:pPr>
        <w:jc w:val="center"/>
        <w:rPr>
          <w:rFonts w:ascii="Times New Roman" w:hAnsi="Times New Roman"/>
          <w:b/>
          <w:sz w:val="24"/>
          <w:szCs w:val="24"/>
        </w:rPr>
      </w:pPr>
    </w:p>
    <w:p w:rsidR="00EB56F7" w:rsidRPr="00891C4B" w:rsidRDefault="00EB56F7" w:rsidP="0031383C">
      <w:pPr>
        <w:jc w:val="center"/>
        <w:rPr>
          <w:rFonts w:ascii="Times New Roman" w:hAnsi="Times New Roman"/>
          <w:b/>
          <w:sz w:val="24"/>
          <w:szCs w:val="24"/>
        </w:rPr>
      </w:pPr>
      <w:r w:rsidRPr="00891C4B">
        <w:rPr>
          <w:rFonts w:ascii="Times New Roman" w:hAnsi="Times New Roman"/>
          <w:b/>
          <w:sz w:val="24"/>
          <w:szCs w:val="24"/>
        </w:rPr>
        <w:t>III</w:t>
      </w:r>
    </w:p>
    <w:p w:rsidR="00EB56F7" w:rsidRPr="00891C4B" w:rsidRDefault="00EB56F7" w:rsidP="0031383C">
      <w:pPr>
        <w:jc w:val="center"/>
        <w:rPr>
          <w:rFonts w:ascii="Times New Roman" w:hAnsi="Times New Roman"/>
          <w:b/>
          <w:sz w:val="24"/>
          <w:szCs w:val="24"/>
        </w:rPr>
      </w:pPr>
      <w:r w:rsidRPr="00891C4B">
        <w:rPr>
          <w:rFonts w:ascii="Times New Roman" w:hAnsi="Times New Roman"/>
          <w:b/>
          <w:sz w:val="24"/>
          <w:szCs w:val="24"/>
        </w:rPr>
        <w:t>Vlerësimi i Kolegjit</w:t>
      </w:r>
    </w:p>
    <w:p w:rsidR="00EB56F7" w:rsidRPr="00891C4B" w:rsidRDefault="00EB56F7" w:rsidP="0031383C">
      <w:pPr>
        <w:pStyle w:val="ListParagraph"/>
        <w:tabs>
          <w:tab w:val="left" w:pos="720"/>
        </w:tabs>
        <w:spacing w:after="0" w:line="360" w:lineRule="auto"/>
        <w:contextualSpacing w:val="0"/>
        <w:jc w:val="both"/>
        <w:rPr>
          <w:rFonts w:ascii="Times New Roman" w:hAnsi="Times New Roman"/>
          <w:color w:val="000000"/>
          <w:sz w:val="24"/>
          <w:szCs w:val="24"/>
          <w:lang w:val="sq-AL"/>
        </w:rPr>
      </w:pPr>
      <w:r w:rsidRPr="00891C4B">
        <w:rPr>
          <w:rFonts w:ascii="Times New Roman" w:hAnsi="Times New Roman"/>
          <w:i/>
          <w:color w:val="000000"/>
          <w:sz w:val="24"/>
          <w:szCs w:val="24"/>
          <w:lang w:val="sq-AL"/>
        </w:rPr>
        <w:t>A. Për legjitimimin e kërkues</w:t>
      </w:r>
      <w:r w:rsidR="0056297D" w:rsidRPr="00891C4B">
        <w:rPr>
          <w:rFonts w:ascii="Times New Roman" w:hAnsi="Times New Roman"/>
          <w:i/>
          <w:color w:val="000000"/>
          <w:sz w:val="24"/>
          <w:szCs w:val="24"/>
          <w:lang w:val="sq-AL"/>
        </w:rPr>
        <w:t>it</w:t>
      </w:r>
    </w:p>
    <w:p w:rsidR="009F4B55" w:rsidRPr="00891C4B" w:rsidRDefault="0056297D" w:rsidP="009F4B55">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Çështja e legjitimimit është një ndër aspektet kryesore që lidhen me inicimin e një procesi kushtetues. Sipas neneve 131, pika 1, shkronja “f” dhe 134</w:t>
      </w:r>
      <w:r w:rsidR="00FA5661">
        <w:rPr>
          <w:rFonts w:ascii="Times New Roman" w:hAnsi="Times New Roman"/>
          <w:sz w:val="24"/>
          <w:szCs w:val="24"/>
        </w:rPr>
        <w:t>,</w:t>
      </w:r>
      <w:r w:rsidRPr="00891C4B">
        <w:rPr>
          <w:rFonts w:ascii="Times New Roman" w:hAnsi="Times New Roman"/>
          <w:sz w:val="24"/>
          <w:szCs w:val="24"/>
        </w:rPr>
        <w:t xml:space="preserve"> pika 1, shkronja “i” dhe p</w:t>
      </w:r>
      <w:r w:rsidR="00FA5661">
        <w:rPr>
          <w:rFonts w:ascii="Times New Roman" w:hAnsi="Times New Roman"/>
          <w:sz w:val="24"/>
          <w:szCs w:val="24"/>
        </w:rPr>
        <w:t xml:space="preserve">ika 2 të Kushtetutës, si dhe </w:t>
      </w:r>
      <w:r w:rsidRPr="00891C4B">
        <w:rPr>
          <w:rFonts w:ascii="Times New Roman" w:hAnsi="Times New Roman"/>
          <w:sz w:val="24"/>
          <w:szCs w:val="24"/>
        </w:rPr>
        <w:t>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w:t>
      </w:r>
      <w:r w:rsidR="009F4B55" w:rsidRPr="00891C4B">
        <w:rPr>
          <w:rFonts w:ascii="Times New Roman" w:hAnsi="Times New Roman"/>
          <w:sz w:val="24"/>
          <w:szCs w:val="24"/>
        </w:rPr>
        <w:t>re të garantuara në Kushtetutë.</w:t>
      </w:r>
    </w:p>
    <w:p w:rsidR="009F4B55" w:rsidRPr="00891C4B" w:rsidRDefault="0056297D" w:rsidP="009F4B55">
      <w:pPr>
        <w:numPr>
          <w:ilvl w:val="0"/>
          <w:numId w:val="21"/>
        </w:numPr>
        <w:tabs>
          <w:tab w:val="left" w:pos="990"/>
        </w:tabs>
        <w:spacing w:after="200"/>
        <w:ind w:left="0" w:firstLine="720"/>
        <w:contextualSpacing/>
        <w:rPr>
          <w:rFonts w:ascii="Times New Roman" w:hAnsi="Times New Roman"/>
          <w:sz w:val="24"/>
          <w:szCs w:val="24"/>
        </w:rPr>
      </w:pPr>
      <w:r w:rsidRPr="00891C4B">
        <w:rPr>
          <w:rFonts w:ascii="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në kuptimin që ato duhet të plotësohen njëkohësisht. Në këtë vështrim, mjafton mosplotësimi i njërit prej tyre që kërkuesi të mos legjitimohet për vënien në lëvizje të gjykimit kushtetues. </w:t>
      </w:r>
    </w:p>
    <w:p w:rsidR="009F4B55" w:rsidRPr="00891C4B" w:rsidRDefault="00D96F1E"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eastAsia="MS Mincho" w:hAnsi="Times New Roman"/>
          <w:sz w:val="24"/>
          <w:szCs w:val="24"/>
        </w:rPr>
        <w:t>Kolegji vler</w:t>
      </w:r>
      <w:r w:rsidR="0031383C" w:rsidRPr="00891C4B">
        <w:rPr>
          <w:rFonts w:ascii="Times New Roman" w:eastAsia="MS Mincho" w:hAnsi="Times New Roman"/>
          <w:sz w:val="24"/>
          <w:szCs w:val="24"/>
        </w:rPr>
        <w:t>ë</w:t>
      </w:r>
      <w:r w:rsidRPr="00891C4B">
        <w:rPr>
          <w:rFonts w:ascii="Times New Roman" w:eastAsia="MS Mincho" w:hAnsi="Times New Roman"/>
          <w:sz w:val="24"/>
          <w:szCs w:val="24"/>
        </w:rPr>
        <w:t>son se k</w:t>
      </w:r>
      <w:r w:rsidR="0056297D" w:rsidRPr="00891C4B">
        <w:rPr>
          <w:rFonts w:ascii="Times New Roman" w:hAnsi="Times New Roman"/>
          <w:sz w:val="24"/>
          <w:szCs w:val="24"/>
        </w:rPr>
        <w:t xml:space="preserve">ërkuesi, si individ, legjitimohet </w:t>
      </w:r>
      <w:r w:rsidR="0056297D" w:rsidRPr="00891C4B">
        <w:rPr>
          <w:rFonts w:ascii="Times New Roman" w:hAnsi="Times New Roman"/>
          <w:i/>
          <w:sz w:val="24"/>
          <w:szCs w:val="24"/>
        </w:rPr>
        <w:t>ratione personae</w:t>
      </w:r>
      <w:r w:rsidR="0056297D" w:rsidRPr="00891C4B">
        <w:rPr>
          <w:rFonts w:ascii="Times New Roman" w:hAnsi="Times New Roman"/>
          <w:sz w:val="24"/>
          <w:szCs w:val="24"/>
        </w:rPr>
        <w:t>, në kuptim të neneve 131, pika 1, shkronja “f”, 134, pika 1, shkronja “i” dhe 134, pika 2</w:t>
      </w:r>
      <w:r w:rsidR="00FA5661">
        <w:rPr>
          <w:rFonts w:ascii="Times New Roman" w:hAnsi="Times New Roman"/>
          <w:sz w:val="24"/>
          <w:szCs w:val="24"/>
        </w:rPr>
        <w:t>,</w:t>
      </w:r>
      <w:r w:rsidR="0056297D" w:rsidRPr="00891C4B">
        <w:rPr>
          <w:rFonts w:ascii="Times New Roman" w:hAnsi="Times New Roman"/>
          <w:sz w:val="24"/>
          <w:szCs w:val="24"/>
        </w:rPr>
        <w:t xml:space="preserve"> të Kushtetutës, sepse ka qenë palë në procesin gjyqësor, objekt kundërshtimi në Gjykatën Kushtetuese</w:t>
      </w:r>
      <w:r w:rsidRPr="00891C4B">
        <w:rPr>
          <w:rFonts w:ascii="Times New Roman" w:hAnsi="Times New Roman"/>
          <w:sz w:val="24"/>
          <w:szCs w:val="24"/>
        </w:rPr>
        <w:t>,</w:t>
      </w:r>
      <w:r w:rsidR="00FA5661">
        <w:rPr>
          <w:rFonts w:ascii="Times New Roman" w:hAnsi="Times New Roman"/>
          <w:sz w:val="24"/>
          <w:szCs w:val="24"/>
        </w:rPr>
        <w:t xml:space="preserve"> dhe është bartës i s</w:t>
      </w:r>
      <w:r w:rsidR="0056297D" w:rsidRPr="00891C4B">
        <w:rPr>
          <w:rFonts w:ascii="Times New Roman" w:hAnsi="Times New Roman"/>
          <w:sz w:val="24"/>
          <w:szCs w:val="24"/>
        </w:rPr>
        <w:t>ë drejt</w:t>
      </w:r>
      <w:r w:rsidR="00820E38">
        <w:rPr>
          <w:rFonts w:ascii="Times New Roman" w:hAnsi="Times New Roman"/>
          <w:sz w:val="24"/>
          <w:szCs w:val="24"/>
        </w:rPr>
        <w:t>ë</w:t>
      </w:r>
      <w:r w:rsidR="00FA5661">
        <w:rPr>
          <w:rFonts w:ascii="Times New Roman" w:hAnsi="Times New Roman"/>
          <w:sz w:val="24"/>
          <w:szCs w:val="24"/>
        </w:rPr>
        <w:t>s</w:t>
      </w:r>
      <w:r w:rsidR="0056297D" w:rsidRPr="00891C4B">
        <w:rPr>
          <w:rFonts w:ascii="Times New Roman" w:hAnsi="Times New Roman"/>
          <w:sz w:val="24"/>
          <w:szCs w:val="24"/>
        </w:rPr>
        <w:t xml:space="preserve"> </w:t>
      </w:r>
      <w:r w:rsidRPr="00891C4B">
        <w:rPr>
          <w:rFonts w:ascii="Times New Roman" w:hAnsi="Times New Roman"/>
          <w:sz w:val="24"/>
          <w:szCs w:val="24"/>
        </w:rPr>
        <w:t>për nj</w:t>
      </w:r>
      <w:r w:rsidR="00FA5661">
        <w:rPr>
          <w:rFonts w:ascii="Times New Roman" w:hAnsi="Times New Roman"/>
          <w:sz w:val="24"/>
          <w:szCs w:val="24"/>
        </w:rPr>
        <w:t>ë proces të rregullt ligjor, i s</w:t>
      </w:r>
      <w:r w:rsidR="0031383C" w:rsidRPr="00891C4B">
        <w:rPr>
          <w:rFonts w:ascii="Times New Roman" w:hAnsi="Times New Roman"/>
          <w:sz w:val="24"/>
          <w:szCs w:val="24"/>
        </w:rPr>
        <w:t>ë</w:t>
      </w:r>
      <w:r w:rsidRPr="00891C4B">
        <w:rPr>
          <w:rFonts w:ascii="Times New Roman" w:hAnsi="Times New Roman"/>
          <w:sz w:val="24"/>
          <w:szCs w:val="24"/>
        </w:rPr>
        <w:t xml:space="preserve"> drejt</w:t>
      </w:r>
      <w:r w:rsidR="0031383C" w:rsidRPr="00891C4B">
        <w:rPr>
          <w:rFonts w:ascii="Times New Roman" w:hAnsi="Times New Roman"/>
          <w:sz w:val="24"/>
          <w:szCs w:val="24"/>
        </w:rPr>
        <w:t>ë</w:t>
      </w:r>
      <w:r w:rsidRPr="00891C4B">
        <w:rPr>
          <w:rFonts w:ascii="Times New Roman" w:hAnsi="Times New Roman"/>
          <w:sz w:val="24"/>
          <w:szCs w:val="24"/>
        </w:rPr>
        <w:t>s s</w:t>
      </w:r>
      <w:r w:rsidR="0031383C" w:rsidRPr="00891C4B">
        <w:rPr>
          <w:rFonts w:ascii="Times New Roman" w:hAnsi="Times New Roman"/>
          <w:sz w:val="24"/>
          <w:szCs w:val="24"/>
        </w:rPr>
        <w:t>ë</w:t>
      </w:r>
      <w:r w:rsidR="00FA5661">
        <w:rPr>
          <w:rFonts w:ascii="Times New Roman" w:hAnsi="Times New Roman"/>
          <w:sz w:val="24"/>
          <w:szCs w:val="24"/>
        </w:rPr>
        <w:t xml:space="preserve"> pronës dhe s</w:t>
      </w:r>
      <w:r w:rsidR="0031383C" w:rsidRPr="00891C4B">
        <w:rPr>
          <w:rFonts w:ascii="Times New Roman" w:hAnsi="Times New Roman"/>
          <w:sz w:val="24"/>
          <w:szCs w:val="24"/>
        </w:rPr>
        <w:t>ë</w:t>
      </w:r>
      <w:r w:rsidRPr="00891C4B">
        <w:rPr>
          <w:rFonts w:ascii="Times New Roman" w:hAnsi="Times New Roman"/>
          <w:sz w:val="24"/>
          <w:szCs w:val="24"/>
        </w:rPr>
        <w:t xml:space="preserve"> drejt</w:t>
      </w:r>
      <w:r w:rsidR="0031383C" w:rsidRPr="00891C4B">
        <w:rPr>
          <w:rFonts w:ascii="Times New Roman" w:hAnsi="Times New Roman"/>
          <w:sz w:val="24"/>
          <w:szCs w:val="24"/>
        </w:rPr>
        <w:t>ë</w:t>
      </w:r>
      <w:r w:rsidRPr="00891C4B">
        <w:rPr>
          <w:rFonts w:ascii="Times New Roman" w:hAnsi="Times New Roman"/>
          <w:sz w:val="24"/>
          <w:szCs w:val="24"/>
        </w:rPr>
        <w:t>s për të fituar mjetet e jetesës me punë të ligjshme, t</w:t>
      </w:r>
      <w:r w:rsidR="0031383C" w:rsidRPr="00891C4B">
        <w:rPr>
          <w:rFonts w:ascii="Times New Roman" w:hAnsi="Times New Roman"/>
          <w:sz w:val="24"/>
          <w:szCs w:val="24"/>
        </w:rPr>
        <w:t>ë</w:t>
      </w:r>
      <w:r w:rsidRPr="00891C4B">
        <w:rPr>
          <w:rFonts w:ascii="Times New Roman" w:hAnsi="Times New Roman"/>
          <w:sz w:val="24"/>
          <w:szCs w:val="24"/>
        </w:rPr>
        <w:t xml:space="preserve"> mbrojtura nga Kushtetuta.</w:t>
      </w:r>
    </w:p>
    <w:p w:rsidR="009F4B55" w:rsidRPr="00891C4B" w:rsidRDefault="00961BA0"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hAnsi="Times New Roman"/>
          <w:bCs/>
          <w:sz w:val="24"/>
          <w:szCs w:val="24"/>
        </w:rPr>
        <w:t xml:space="preserve">Për sa i takon </w:t>
      </w:r>
      <w:r w:rsidRPr="00891C4B">
        <w:rPr>
          <w:rFonts w:ascii="Times New Roman" w:hAnsi="Times New Roman"/>
          <w:bCs/>
          <w:i/>
          <w:sz w:val="24"/>
          <w:szCs w:val="24"/>
        </w:rPr>
        <w:t>shterimit të mjeteve juridike</w:t>
      </w:r>
      <w:r w:rsidRPr="00891C4B">
        <w:rPr>
          <w:rFonts w:ascii="Times New Roman" w:hAnsi="Times New Roman"/>
          <w:bCs/>
          <w:sz w:val="24"/>
          <w:szCs w:val="24"/>
        </w:rPr>
        <w:t xml:space="preserve">, Kolegji </w:t>
      </w:r>
      <w:r w:rsidR="00042A0C" w:rsidRPr="00891C4B">
        <w:rPr>
          <w:rFonts w:ascii="Times New Roman" w:hAnsi="Times New Roman"/>
          <w:bCs/>
          <w:sz w:val="24"/>
          <w:szCs w:val="24"/>
        </w:rPr>
        <w:t>v</w:t>
      </w:r>
      <w:r w:rsidR="00EE2BE9" w:rsidRPr="00891C4B">
        <w:rPr>
          <w:rFonts w:ascii="Times New Roman" w:hAnsi="Times New Roman"/>
          <w:bCs/>
          <w:sz w:val="24"/>
          <w:szCs w:val="24"/>
        </w:rPr>
        <w:t>ë</w:t>
      </w:r>
      <w:r w:rsidR="00042A0C" w:rsidRPr="00891C4B">
        <w:rPr>
          <w:rFonts w:ascii="Times New Roman" w:hAnsi="Times New Roman"/>
          <w:bCs/>
          <w:sz w:val="24"/>
          <w:szCs w:val="24"/>
        </w:rPr>
        <w:t>ren</w:t>
      </w:r>
      <w:r w:rsidRPr="00891C4B">
        <w:rPr>
          <w:rFonts w:ascii="Times New Roman" w:hAnsi="Times New Roman"/>
          <w:bCs/>
          <w:sz w:val="24"/>
          <w:szCs w:val="24"/>
        </w:rPr>
        <w:t xml:space="preserve"> se </w:t>
      </w:r>
      <w:r w:rsidR="00042A0C" w:rsidRPr="00891C4B">
        <w:rPr>
          <w:rFonts w:ascii="Times New Roman" w:hAnsi="Times New Roman"/>
          <w:bCs/>
          <w:sz w:val="24"/>
          <w:szCs w:val="24"/>
        </w:rPr>
        <w:t>objekt i k</w:t>
      </w:r>
      <w:r w:rsidR="00EE2BE9" w:rsidRPr="00891C4B">
        <w:rPr>
          <w:rFonts w:ascii="Times New Roman" w:hAnsi="Times New Roman"/>
          <w:bCs/>
          <w:sz w:val="24"/>
          <w:szCs w:val="24"/>
        </w:rPr>
        <w:t>ë</w:t>
      </w:r>
      <w:r w:rsidR="00042A0C" w:rsidRPr="00891C4B">
        <w:rPr>
          <w:rFonts w:ascii="Times New Roman" w:hAnsi="Times New Roman"/>
          <w:bCs/>
          <w:sz w:val="24"/>
          <w:szCs w:val="24"/>
        </w:rPr>
        <w:t>rkes</w:t>
      </w:r>
      <w:r w:rsidR="00EE2BE9" w:rsidRPr="00891C4B">
        <w:rPr>
          <w:rFonts w:ascii="Times New Roman" w:hAnsi="Times New Roman"/>
          <w:bCs/>
          <w:sz w:val="24"/>
          <w:szCs w:val="24"/>
        </w:rPr>
        <w:t>ë</w:t>
      </w:r>
      <w:r w:rsidR="00042A0C" w:rsidRPr="00891C4B">
        <w:rPr>
          <w:rFonts w:ascii="Times New Roman" w:hAnsi="Times New Roman"/>
          <w:bCs/>
          <w:sz w:val="24"/>
          <w:szCs w:val="24"/>
        </w:rPr>
        <w:t xml:space="preserve">s </w:t>
      </w:r>
      <w:r w:rsidR="00EE2BE9" w:rsidRPr="00891C4B">
        <w:rPr>
          <w:rFonts w:ascii="Times New Roman" w:hAnsi="Times New Roman"/>
          <w:bCs/>
          <w:sz w:val="24"/>
          <w:szCs w:val="24"/>
        </w:rPr>
        <w:t>ë</w:t>
      </w:r>
      <w:r w:rsidR="00042A0C" w:rsidRPr="00891C4B">
        <w:rPr>
          <w:rFonts w:ascii="Times New Roman" w:hAnsi="Times New Roman"/>
          <w:bCs/>
          <w:sz w:val="24"/>
          <w:szCs w:val="24"/>
        </w:rPr>
        <w:t>sht</w:t>
      </w:r>
      <w:r w:rsidR="00EE2BE9" w:rsidRPr="00891C4B">
        <w:rPr>
          <w:rFonts w:ascii="Times New Roman" w:hAnsi="Times New Roman"/>
          <w:bCs/>
          <w:sz w:val="24"/>
          <w:szCs w:val="24"/>
        </w:rPr>
        <w:t>ë</w:t>
      </w:r>
      <w:r w:rsidR="00042A0C" w:rsidRPr="00891C4B">
        <w:rPr>
          <w:rFonts w:ascii="Times New Roman" w:hAnsi="Times New Roman"/>
          <w:bCs/>
          <w:sz w:val="24"/>
          <w:szCs w:val="24"/>
        </w:rPr>
        <w:t xml:space="preserve"> edhe </w:t>
      </w:r>
      <w:r w:rsidR="00811078" w:rsidRPr="00891C4B">
        <w:rPr>
          <w:rFonts w:ascii="Times New Roman" w:hAnsi="Times New Roman"/>
          <w:bCs/>
          <w:sz w:val="24"/>
          <w:szCs w:val="24"/>
        </w:rPr>
        <w:t>vendimi</w:t>
      </w:r>
      <w:r w:rsidR="00811078" w:rsidRPr="00891C4B">
        <w:rPr>
          <w:rFonts w:ascii="Times New Roman" w:eastAsia="Batang" w:hAnsi="Times New Roman"/>
          <w:sz w:val="24"/>
          <w:szCs w:val="24"/>
        </w:rPr>
        <w:t xml:space="preserve"> </w:t>
      </w:r>
      <w:r w:rsidR="00811078" w:rsidRPr="00891C4B">
        <w:rPr>
          <w:rFonts w:ascii="Times New Roman" w:eastAsia="MS Mincho" w:hAnsi="Times New Roman"/>
          <w:sz w:val="24"/>
          <w:szCs w:val="24"/>
        </w:rPr>
        <w:t>nr. 00-2020-550, datë 27.10.2020</w:t>
      </w:r>
      <w:r w:rsidR="00042A0C" w:rsidRPr="00891C4B">
        <w:rPr>
          <w:rFonts w:ascii="Times New Roman" w:eastAsia="MS Mincho" w:hAnsi="Times New Roman"/>
          <w:sz w:val="24"/>
          <w:szCs w:val="24"/>
        </w:rPr>
        <w:t xml:space="preserve"> i Kolegjit Administrativ të Gjykatës së Lartë</w:t>
      </w:r>
      <w:r w:rsidR="00811078" w:rsidRPr="00891C4B">
        <w:rPr>
          <w:rFonts w:ascii="Times New Roman" w:eastAsia="MS Mincho" w:hAnsi="Times New Roman"/>
          <w:sz w:val="24"/>
          <w:szCs w:val="24"/>
        </w:rPr>
        <w:t xml:space="preserve">, i </w:t>
      </w:r>
      <w:r w:rsidR="00042A0C" w:rsidRPr="00891C4B">
        <w:rPr>
          <w:rFonts w:ascii="Times New Roman" w:eastAsia="MS Mincho" w:hAnsi="Times New Roman"/>
          <w:sz w:val="24"/>
          <w:szCs w:val="24"/>
        </w:rPr>
        <w:t>cili ka p</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rfunduar procesin gjyq</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sor t</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 xml:space="preserve"> k</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rkuesit</w:t>
      </w:r>
      <w:r w:rsidR="00811078" w:rsidRPr="00891C4B">
        <w:rPr>
          <w:rFonts w:ascii="Times New Roman" w:hAnsi="Times New Roman"/>
          <w:bCs/>
          <w:sz w:val="24"/>
          <w:szCs w:val="24"/>
        </w:rPr>
        <w:t xml:space="preserve">. Për rrjedhojë, në paraqitjen e ankimit kushtetues individual kërkuesi ka përmbushur edhe </w:t>
      </w:r>
      <w:r w:rsidR="00042A0C" w:rsidRPr="00891C4B">
        <w:rPr>
          <w:rFonts w:ascii="Times New Roman" w:hAnsi="Times New Roman"/>
          <w:bCs/>
          <w:sz w:val="24"/>
          <w:szCs w:val="24"/>
        </w:rPr>
        <w:t>k</w:t>
      </w:r>
      <w:r w:rsidR="00EE2BE9" w:rsidRPr="00891C4B">
        <w:rPr>
          <w:rFonts w:ascii="Times New Roman" w:hAnsi="Times New Roman"/>
          <w:bCs/>
          <w:sz w:val="24"/>
          <w:szCs w:val="24"/>
        </w:rPr>
        <w:t>ë</w:t>
      </w:r>
      <w:r w:rsidR="00042A0C" w:rsidRPr="00891C4B">
        <w:rPr>
          <w:rFonts w:ascii="Times New Roman" w:hAnsi="Times New Roman"/>
          <w:bCs/>
          <w:sz w:val="24"/>
          <w:szCs w:val="24"/>
        </w:rPr>
        <w:t>t</w:t>
      </w:r>
      <w:r w:rsidR="00EE2BE9" w:rsidRPr="00891C4B">
        <w:rPr>
          <w:rFonts w:ascii="Times New Roman" w:hAnsi="Times New Roman"/>
          <w:bCs/>
          <w:sz w:val="24"/>
          <w:szCs w:val="24"/>
        </w:rPr>
        <w:t>ë</w:t>
      </w:r>
      <w:r w:rsidR="00042A0C" w:rsidRPr="00891C4B">
        <w:rPr>
          <w:rFonts w:ascii="Times New Roman" w:hAnsi="Times New Roman"/>
          <w:bCs/>
          <w:sz w:val="24"/>
          <w:szCs w:val="24"/>
        </w:rPr>
        <w:t xml:space="preserve"> kusht paraprak, </w:t>
      </w:r>
      <w:r w:rsidR="00811078" w:rsidRPr="00891C4B">
        <w:rPr>
          <w:rFonts w:ascii="Times New Roman" w:hAnsi="Times New Roman"/>
          <w:bCs/>
          <w:sz w:val="24"/>
          <w:szCs w:val="24"/>
        </w:rPr>
        <w:t>në kuptim</w:t>
      </w:r>
      <w:r w:rsidR="00D96F1E" w:rsidRPr="00891C4B">
        <w:rPr>
          <w:rFonts w:ascii="Times New Roman" w:hAnsi="Times New Roman"/>
          <w:bCs/>
          <w:sz w:val="24"/>
          <w:szCs w:val="24"/>
        </w:rPr>
        <w:t xml:space="preserve"> të </w:t>
      </w:r>
      <w:r w:rsidR="00D96F1E" w:rsidRPr="00891C4B">
        <w:rPr>
          <w:rFonts w:ascii="Times New Roman" w:hAnsi="Times New Roman"/>
          <w:bCs/>
          <w:sz w:val="24"/>
          <w:szCs w:val="24"/>
        </w:rPr>
        <w:lastRenderedPageBreak/>
        <w:t>nenit 131, pika 1, shkronja “f</w:t>
      </w:r>
      <w:r w:rsidR="00811078" w:rsidRPr="00891C4B">
        <w:rPr>
          <w:rFonts w:ascii="Times New Roman" w:hAnsi="Times New Roman"/>
          <w:bCs/>
          <w:sz w:val="24"/>
          <w:szCs w:val="24"/>
        </w:rPr>
        <w:t>”</w:t>
      </w:r>
      <w:r w:rsidR="00FA5661">
        <w:rPr>
          <w:rFonts w:ascii="Times New Roman" w:hAnsi="Times New Roman"/>
          <w:bCs/>
          <w:sz w:val="24"/>
          <w:szCs w:val="24"/>
        </w:rPr>
        <w:t>,</w:t>
      </w:r>
      <w:r w:rsidR="00811078" w:rsidRPr="00891C4B">
        <w:rPr>
          <w:rFonts w:ascii="Times New Roman" w:hAnsi="Times New Roman"/>
          <w:bCs/>
          <w:sz w:val="24"/>
          <w:szCs w:val="24"/>
        </w:rPr>
        <w:t xml:space="preserve"> të Kushtetutës</w:t>
      </w:r>
      <w:r w:rsidR="00042A0C" w:rsidRPr="00891C4B">
        <w:rPr>
          <w:rFonts w:ascii="Times New Roman" w:eastAsia="MS Mincho" w:hAnsi="Times New Roman"/>
          <w:sz w:val="24"/>
          <w:szCs w:val="24"/>
        </w:rPr>
        <w:t>, pasi nuk ka n</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 xml:space="preserve"> dispozicion t</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 xml:space="preserve"> tij mjete t</w:t>
      </w:r>
      <w:r w:rsidR="00EE2BE9" w:rsidRPr="00891C4B">
        <w:rPr>
          <w:rFonts w:ascii="Times New Roman" w:eastAsia="MS Mincho" w:hAnsi="Times New Roman"/>
          <w:sz w:val="24"/>
          <w:szCs w:val="24"/>
        </w:rPr>
        <w:t>ë</w:t>
      </w:r>
      <w:r w:rsidR="00042A0C" w:rsidRPr="00891C4B">
        <w:rPr>
          <w:rFonts w:ascii="Times New Roman" w:eastAsia="MS Mincho" w:hAnsi="Times New Roman"/>
          <w:sz w:val="24"/>
          <w:szCs w:val="24"/>
        </w:rPr>
        <w:t xml:space="preserve"> tjera ankimi</w:t>
      </w:r>
      <w:r w:rsidR="00811078" w:rsidRPr="00891C4B">
        <w:rPr>
          <w:rFonts w:ascii="Times New Roman" w:hAnsi="Times New Roman"/>
          <w:bCs/>
          <w:sz w:val="24"/>
          <w:szCs w:val="24"/>
        </w:rPr>
        <w:t>.</w:t>
      </w:r>
    </w:p>
    <w:p w:rsidR="009F4B55" w:rsidRPr="00891C4B" w:rsidRDefault="00291429"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hAnsi="Times New Roman"/>
          <w:sz w:val="24"/>
          <w:szCs w:val="24"/>
        </w:rPr>
        <w:t xml:space="preserve">Në lidhje me legjitimimin </w:t>
      </w:r>
      <w:r w:rsidRPr="00891C4B">
        <w:rPr>
          <w:rFonts w:ascii="Times New Roman" w:hAnsi="Times New Roman"/>
          <w:i/>
          <w:sz w:val="24"/>
          <w:szCs w:val="24"/>
        </w:rPr>
        <w:t>ratione temporis</w:t>
      </w:r>
      <w:r w:rsidRPr="00891C4B">
        <w:rPr>
          <w:rFonts w:ascii="Times New Roman" w:hAnsi="Times New Roman"/>
          <w:sz w:val="24"/>
          <w:szCs w:val="24"/>
        </w:rPr>
        <w:t xml:space="preserve">, </w:t>
      </w:r>
      <w:r w:rsidR="00811078" w:rsidRPr="00891C4B">
        <w:rPr>
          <w:rFonts w:ascii="Times New Roman" w:hAnsi="Times New Roman"/>
          <w:bCs/>
          <w:sz w:val="24"/>
          <w:szCs w:val="24"/>
        </w:rPr>
        <w:t xml:space="preserve">konstatohet se kërkuesi i </w:t>
      </w:r>
      <w:r w:rsidR="001F540D" w:rsidRPr="00891C4B">
        <w:rPr>
          <w:rFonts w:ascii="Times New Roman" w:hAnsi="Times New Roman"/>
          <w:bCs/>
          <w:sz w:val="24"/>
          <w:szCs w:val="24"/>
        </w:rPr>
        <w:t>ë</w:t>
      </w:r>
      <w:r w:rsidR="00811078" w:rsidRPr="00891C4B">
        <w:rPr>
          <w:rFonts w:ascii="Times New Roman" w:hAnsi="Times New Roman"/>
          <w:bCs/>
          <w:sz w:val="24"/>
          <w:szCs w:val="24"/>
        </w:rPr>
        <w:t>sht</w:t>
      </w:r>
      <w:r w:rsidR="001F540D" w:rsidRPr="00891C4B">
        <w:rPr>
          <w:rFonts w:ascii="Times New Roman" w:hAnsi="Times New Roman"/>
          <w:bCs/>
          <w:sz w:val="24"/>
          <w:szCs w:val="24"/>
        </w:rPr>
        <w:t>ë</w:t>
      </w:r>
      <w:r w:rsidR="00811078" w:rsidRPr="00891C4B">
        <w:rPr>
          <w:rFonts w:ascii="Times New Roman" w:hAnsi="Times New Roman"/>
          <w:bCs/>
          <w:sz w:val="24"/>
          <w:szCs w:val="24"/>
        </w:rPr>
        <w:t xml:space="preserve"> drejtuar Gjykatës Kushtetuese në datën 16.02.2021</w:t>
      </w:r>
      <w:r w:rsidR="00CB74CE" w:rsidRPr="00891C4B">
        <w:rPr>
          <w:rFonts w:ascii="Times New Roman" w:hAnsi="Times New Roman"/>
          <w:bCs/>
          <w:sz w:val="24"/>
          <w:szCs w:val="24"/>
        </w:rPr>
        <w:t>, nd</w:t>
      </w:r>
      <w:r w:rsidR="001F605F" w:rsidRPr="00891C4B">
        <w:rPr>
          <w:rFonts w:ascii="Times New Roman" w:hAnsi="Times New Roman"/>
          <w:bCs/>
          <w:sz w:val="24"/>
          <w:szCs w:val="24"/>
        </w:rPr>
        <w:t>ë</w:t>
      </w:r>
      <w:r w:rsidR="00CB74CE" w:rsidRPr="00891C4B">
        <w:rPr>
          <w:rFonts w:ascii="Times New Roman" w:hAnsi="Times New Roman"/>
          <w:bCs/>
          <w:sz w:val="24"/>
          <w:szCs w:val="24"/>
        </w:rPr>
        <w:t xml:space="preserve">rsa </w:t>
      </w:r>
      <w:r w:rsidR="002C41AA" w:rsidRPr="00891C4B">
        <w:rPr>
          <w:rFonts w:ascii="Times New Roman" w:hAnsi="Times New Roman"/>
          <w:bCs/>
          <w:sz w:val="24"/>
          <w:szCs w:val="24"/>
        </w:rPr>
        <w:t>vendimi gjyq</w:t>
      </w:r>
      <w:r w:rsidR="001F605F" w:rsidRPr="00891C4B">
        <w:rPr>
          <w:rFonts w:ascii="Times New Roman" w:hAnsi="Times New Roman"/>
          <w:bCs/>
          <w:sz w:val="24"/>
          <w:szCs w:val="24"/>
        </w:rPr>
        <w:t>ë</w:t>
      </w:r>
      <w:r w:rsidR="002C41AA" w:rsidRPr="00891C4B">
        <w:rPr>
          <w:rFonts w:ascii="Times New Roman" w:hAnsi="Times New Roman"/>
          <w:bCs/>
          <w:sz w:val="24"/>
          <w:szCs w:val="24"/>
        </w:rPr>
        <w:t>sor m</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i fundit,</w:t>
      </w:r>
      <w:r w:rsidR="00CB74CE" w:rsidRPr="00891C4B">
        <w:rPr>
          <w:rFonts w:ascii="Times New Roman" w:hAnsi="Times New Roman"/>
          <w:bCs/>
          <w:sz w:val="24"/>
          <w:szCs w:val="24"/>
        </w:rPr>
        <w:t xml:space="preserve"> </w:t>
      </w:r>
      <w:r w:rsidR="002C41AA" w:rsidRPr="00891C4B">
        <w:rPr>
          <w:rFonts w:ascii="Times New Roman" w:hAnsi="Times New Roman"/>
          <w:bCs/>
          <w:sz w:val="24"/>
          <w:szCs w:val="24"/>
        </w:rPr>
        <w:t>q</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kund</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rshtohet </w:t>
      </w:r>
      <w:r w:rsidR="00CB74CE" w:rsidRPr="00891C4B">
        <w:rPr>
          <w:rFonts w:ascii="Times New Roman" w:hAnsi="Times New Roman"/>
          <w:bCs/>
          <w:sz w:val="24"/>
          <w:szCs w:val="24"/>
        </w:rPr>
        <w:t>prej tij</w:t>
      </w:r>
      <w:r w:rsidR="00FA5661">
        <w:rPr>
          <w:rFonts w:ascii="Times New Roman" w:hAnsi="Times New Roman"/>
          <w:bCs/>
          <w:sz w:val="24"/>
          <w:szCs w:val="24"/>
        </w:rPr>
        <w:t>,</w:t>
      </w:r>
      <w:r w:rsidR="002C41AA" w:rsidRPr="00891C4B">
        <w:rPr>
          <w:rFonts w:ascii="Times New Roman" w:hAnsi="Times New Roman"/>
          <w:bCs/>
          <w:sz w:val="24"/>
          <w:szCs w:val="24"/>
        </w:rPr>
        <w:t xml:space="preserve"> </w:t>
      </w:r>
      <w:r w:rsidR="001F605F" w:rsidRPr="00891C4B">
        <w:rPr>
          <w:rFonts w:ascii="Times New Roman" w:hAnsi="Times New Roman"/>
          <w:bCs/>
          <w:sz w:val="24"/>
          <w:szCs w:val="24"/>
        </w:rPr>
        <w:t>ë</w:t>
      </w:r>
      <w:r w:rsidR="002C41AA" w:rsidRPr="00891C4B">
        <w:rPr>
          <w:rFonts w:ascii="Times New Roman" w:hAnsi="Times New Roman"/>
          <w:bCs/>
          <w:sz w:val="24"/>
          <w:szCs w:val="24"/>
        </w:rPr>
        <w:t>sht</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dh</w:t>
      </w:r>
      <w:r w:rsidR="001F605F" w:rsidRPr="00891C4B">
        <w:rPr>
          <w:rFonts w:ascii="Times New Roman" w:hAnsi="Times New Roman"/>
          <w:bCs/>
          <w:sz w:val="24"/>
          <w:szCs w:val="24"/>
        </w:rPr>
        <w:t>ë</w:t>
      </w:r>
      <w:r w:rsidR="002C41AA" w:rsidRPr="00891C4B">
        <w:rPr>
          <w:rFonts w:ascii="Times New Roman" w:hAnsi="Times New Roman"/>
          <w:bCs/>
          <w:sz w:val="24"/>
          <w:szCs w:val="24"/>
        </w:rPr>
        <w:t>n</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nga Gjykata e Lart</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n</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dat</w:t>
      </w:r>
      <w:r w:rsidR="001F605F" w:rsidRPr="00891C4B">
        <w:rPr>
          <w:rFonts w:ascii="Times New Roman" w:hAnsi="Times New Roman"/>
          <w:bCs/>
          <w:sz w:val="24"/>
          <w:szCs w:val="24"/>
        </w:rPr>
        <w:t>ë</w:t>
      </w:r>
      <w:r w:rsidR="002C41AA" w:rsidRPr="00891C4B">
        <w:rPr>
          <w:rFonts w:ascii="Times New Roman" w:hAnsi="Times New Roman"/>
          <w:bCs/>
          <w:sz w:val="24"/>
          <w:szCs w:val="24"/>
        </w:rPr>
        <w:t>n 27.10.2020. P</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r </w:t>
      </w:r>
      <w:r w:rsidR="00CB74CE" w:rsidRPr="00891C4B">
        <w:rPr>
          <w:rFonts w:ascii="Times New Roman" w:hAnsi="Times New Roman"/>
          <w:bCs/>
          <w:sz w:val="24"/>
          <w:szCs w:val="24"/>
        </w:rPr>
        <w:t>pasoj</w:t>
      </w:r>
      <w:r w:rsidR="001F605F" w:rsidRPr="00891C4B">
        <w:rPr>
          <w:rFonts w:ascii="Times New Roman" w:hAnsi="Times New Roman"/>
          <w:bCs/>
          <w:sz w:val="24"/>
          <w:szCs w:val="24"/>
        </w:rPr>
        <w:t>ë</w:t>
      </w:r>
      <w:r w:rsidR="002C41AA" w:rsidRPr="00891C4B">
        <w:rPr>
          <w:rFonts w:ascii="Times New Roman" w:hAnsi="Times New Roman"/>
          <w:bCs/>
          <w:sz w:val="24"/>
          <w:szCs w:val="24"/>
        </w:rPr>
        <w:t xml:space="preserve">, </w:t>
      </w:r>
      <w:r w:rsidR="00811078" w:rsidRPr="00891C4B">
        <w:rPr>
          <w:rFonts w:ascii="Times New Roman" w:hAnsi="Times New Roman"/>
          <w:bCs/>
          <w:sz w:val="24"/>
          <w:szCs w:val="24"/>
        </w:rPr>
        <w:t xml:space="preserve">kërkesa është paraqitur brenda afatit ligjor 4-mujor të përcaktuar nga neni 71/a, pika 1, shkronja “b”, i ligjit nr. 8577/2000. </w:t>
      </w:r>
    </w:p>
    <w:p w:rsidR="0032749B" w:rsidRPr="00891C4B" w:rsidRDefault="007E4FBB"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hAnsi="Times New Roman"/>
          <w:bCs/>
          <w:sz w:val="24"/>
          <w:szCs w:val="24"/>
        </w:rPr>
        <w:t>N</w:t>
      </w:r>
      <w:r w:rsidR="003A2F0C" w:rsidRPr="00891C4B">
        <w:rPr>
          <w:rFonts w:ascii="Times New Roman" w:hAnsi="Times New Roman"/>
          <w:bCs/>
          <w:sz w:val="24"/>
          <w:szCs w:val="24"/>
        </w:rPr>
        <w:t>ë</w:t>
      </w:r>
      <w:r w:rsidRPr="00891C4B">
        <w:rPr>
          <w:rFonts w:ascii="Times New Roman" w:hAnsi="Times New Roman"/>
          <w:bCs/>
          <w:sz w:val="24"/>
          <w:szCs w:val="24"/>
        </w:rPr>
        <w:t xml:space="preserve"> lidhje me legjitimi</w:t>
      </w:r>
      <w:r w:rsidR="001817EE" w:rsidRPr="00891C4B">
        <w:rPr>
          <w:rFonts w:ascii="Times New Roman" w:hAnsi="Times New Roman"/>
          <w:bCs/>
          <w:sz w:val="24"/>
          <w:szCs w:val="24"/>
        </w:rPr>
        <w:t>mi</w:t>
      </w:r>
      <w:r w:rsidRPr="00891C4B">
        <w:rPr>
          <w:rFonts w:ascii="Times New Roman" w:hAnsi="Times New Roman"/>
          <w:bCs/>
          <w:sz w:val="24"/>
          <w:szCs w:val="24"/>
        </w:rPr>
        <w:t xml:space="preserve">n </w:t>
      </w:r>
      <w:r w:rsidR="00356269" w:rsidRPr="00891C4B">
        <w:rPr>
          <w:rFonts w:ascii="Times New Roman" w:hAnsi="Times New Roman"/>
          <w:bCs/>
          <w:i/>
          <w:sz w:val="24"/>
          <w:szCs w:val="24"/>
        </w:rPr>
        <w:t>ratione materiae</w:t>
      </w:r>
      <w:r w:rsidRPr="00891C4B">
        <w:rPr>
          <w:rFonts w:ascii="Times New Roman" w:hAnsi="Times New Roman"/>
          <w:bCs/>
          <w:i/>
          <w:sz w:val="24"/>
          <w:szCs w:val="24"/>
        </w:rPr>
        <w:t>,</w:t>
      </w:r>
      <w:r w:rsidRPr="00891C4B">
        <w:rPr>
          <w:rFonts w:ascii="Times New Roman" w:hAnsi="Times New Roman"/>
          <w:sz w:val="24"/>
          <w:szCs w:val="24"/>
        </w:rPr>
        <w:t xml:space="preserve"> Kolegji </w:t>
      </w:r>
      <w:r w:rsidR="00042A0C" w:rsidRPr="00891C4B">
        <w:rPr>
          <w:rFonts w:ascii="Times New Roman" w:hAnsi="Times New Roman"/>
          <w:sz w:val="24"/>
          <w:szCs w:val="24"/>
        </w:rPr>
        <w:t>v</w:t>
      </w:r>
      <w:r w:rsidR="00EE2BE9" w:rsidRPr="00891C4B">
        <w:rPr>
          <w:rFonts w:ascii="Times New Roman" w:hAnsi="Times New Roman"/>
          <w:sz w:val="24"/>
          <w:szCs w:val="24"/>
        </w:rPr>
        <w:t>ë</w:t>
      </w:r>
      <w:r w:rsidR="00042A0C" w:rsidRPr="00891C4B">
        <w:rPr>
          <w:rFonts w:ascii="Times New Roman" w:hAnsi="Times New Roman"/>
          <w:sz w:val="24"/>
          <w:szCs w:val="24"/>
        </w:rPr>
        <w:t xml:space="preserve">ren </w:t>
      </w:r>
      <w:r w:rsidRPr="00891C4B">
        <w:rPr>
          <w:rFonts w:ascii="Times New Roman" w:hAnsi="Times New Roman"/>
          <w:sz w:val="24"/>
          <w:szCs w:val="24"/>
        </w:rPr>
        <w:t>se</w:t>
      </w:r>
      <w:r w:rsidRPr="00891C4B">
        <w:rPr>
          <w:rFonts w:ascii="Times New Roman" w:hAnsi="Times New Roman"/>
          <w:bCs/>
          <w:sz w:val="24"/>
          <w:szCs w:val="24"/>
        </w:rPr>
        <w:t xml:space="preserve"> </w:t>
      </w:r>
      <w:r w:rsidR="001817EE" w:rsidRPr="00891C4B">
        <w:rPr>
          <w:rFonts w:ascii="Times New Roman" w:hAnsi="Times New Roman"/>
          <w:sz w:val="24"/>
          <w:szCs w:val="24"/>
        </w:rPr>
        <w:t xml:space="preserve">kërkuesi ka paraqitur pretendime </w:t>
      </w:r>
      <w:r w:rsidR="0032749B" w:rsidRPr="00891C4B">
        <w:rPr>
          <w:rFonts w:ascii="Times New Roman" w:hAnsi="Times New Roman"/>
          <w:bCs/>
          <w:sz w:val="24"/>
          <w:szCs w:val="24"/>
        </w:rPr>
        <w:t>që lidhen me të drejtat e procesit të rregullt ligjor, t</w:t>
      </w:r>
      <w:r w:rsidR="00100465" w:rsidRPr="00891C4B">
        <w:rPr>
          <w:rFonts w:ascii="Times New Roman" w:hAnsi="Times New Roman"/>
          <w:bCs/>
          <w:sz w:val="24"/>
          <w:szCs w:val="24"/>
        </w:rPr>
        <w:t>ë</w:t>
      </w:r>
      <w:r w:rsidR="0032749B" w:rsidRPr="00891C4B">
        <w:rPr>
          <w:rFonts w:ascii="Times New Roman" w:hAnsi="Times New Roman"/>
          <w:bCs/>
          <w:sz w:val="24"/>
          <w:szCs w:val="24"/>
        </w:rPr>
        <w:t xml:space="preserve"> pron</w:t>
      </w:r>
      <w:r w:rsidR="00100465" w:rsidRPr="00891C4B">
        <w:rPr>
          <w:rFonts w:ascii="Times New Roman" w:hAnsi="Times New Roman"/>
          <w:bCs/>
          <w:sz w:val="24"/>
          <w:szCs w:val="24"/>
        </w:rPr>
        <w:t>ë</w:t>
      </w:r>
      <w:r w:rsidR="00FA5661">
        <w:rPr>
          <w:rFonts w:ascii="Times New Roman" w:hAnsi="Times New Roman"/>
          <w:bCs/>
          <w:sz w:val="24"/>
          <w:szCs w:val="24"/>
        </w:rPr>
        <w:t>s</w:t>
      </w:r>
      <w:r w:rsidR="0032749B" w:rsidRPr="00891C4B">
        <w:rPr>
          <w:rFonts w:ascii="Times New Roman" w:hAnsi="Times New Roman"/>
          <w:bCs/>
          <w:sz w:val="24"/>
          <w:szCs w:val="24"/>
        </w:rPr>
        <w:t xml:space="preserve"> dhe </w:t>
      </w:r>
      <w:r w:rsidR="001B2F38">
        <w:rPr>
          <w:rFonts w:ascii="Times New Roman" w:hAnsi="Times New Roman"/>
          <w:bCs/>
          <w:sz w:val="24"/>
          <w:szCs w:val="24"/>
        </w:rPr>
        <w:t>t</w:t>
      </w:r>
      <w:r w:rsidR="003E272D">
        <w:rPr>
          <w:rFonts w:ascii="Times New Roman" w:hAnsi="Times New Roman"/>
          <w:bCs/>
          <w:sz w:val="24"/>
          <w:szCs w:val="24"/>
        </w:rPr>
        <w:t>ë</w:t>
      </w:r>
      <w:r w:rsidR="001B2F38">
        <w:rPr>
          <w:rFonts w:ascii="Times New Roman" w:hAnsi="Times New Roman"/>
          <w:bCs/>
          <w:sz w:val="24"/>
          <w:szCs w:val="24"/>
        </w:rPr>
        <w:t xml:space="preserve"> fitimit t</w:t>
      </w:r>
      <w:r w:rsidR="003E272D">
        <w:rPr>
          <w:rFonts w:ascii="Times New Roman" w:hAnsi="Times New Roman"/>
          <w:bCs/>
          <w:sz w:val="24"/>
          <w:szCs w:val="24"/>
        </w:rPr>
        <w:t>ë</w:t>
      </w:r>
      <w:r w:rsidR="001B2F38">
        <w:rPr>
          <w:rFonts w:ascii="Times New Roman" w:hAnsi="Times New Roman"/>
          <w:bCs/>
          <w:sz w:val="24"/>
          <w:szCs w:val="24"/>
        </w:rPr>
        <w:t xml:space="preserve"> </w:t>
      </w:r>
      <w:r w:rsidR="0032749B" w:rsidRPr="00891C4B">
        <w:rPr>
          <w:rFonts w:ascii="Times New Roman" w:hAnsi="Times New Roman"/>
          <w:sz w:val="24"/>
          <w:szCs w:val="24"/>
        </w:rPr>
        <w:t>mjete</w:t>
      </w:r>
      <w:r w:rsidR="001B2F38">
        <w:rPr>
          <w:rFonts w:ascii="Times New Roman" w:hAnsi="Times New Roman"/>
          <w:sz w:val="24"/>
          <w:szCs w:val="24"/>
        </w:rPr>
        <w:t>ve t</w:t>
      </w:r>
      <w:r w:rsidR="003E272D">
        <w:rPr>
          <w:rFonts w:ascii="Times New Roman" w:hAnsi="Times New Roman"/>
          <w:sz w:val="24"/>
          <w:szCs w:val="24"/>
        </w:rPr>
        <w:t>ë</w:t>
      </w:r>
      <w:r w:rsidR="0032749B" w:rsidRPr="00891C4B">
        <w:rPr>
          <w:rFonts w:ascii="Times New Roman" w:hAnsi="Times New Roman"/>
          <w:sz w:val="24"/>
          <w:szCs w:val="24"/>
        </w:rPr>
        <w:t xml:space="preserve"> jetesës me punë të ligjshme, të garantuara respektivisht nga nenet 42, 41 dhe 49, pika 1</w:t>
      </w:r>
      <w:r w:rsidR="00FA5661">
        <w:rPr>
          <w:rFonts w:ascii="Times New Roman" w:hAnsi="Times New Roman"/>
          <w:sz w:val="24"/>
          <w:szCs w:val="24"/>
        </w:rPr>
        <w:t>,</w:t>
      </w:r>
      <w:r w:rsidR="0032749B" w:rsidRPr="00891C4B">
        <w:rPr>
          <w:rFonts w:ascii="Times New Roman" w:hAnsi="Times New Roman"/>
          <w:sz w:val="24"/>
          <w:szCs w:val="24"/>
        </w:rPr>
        <w:t xml:space="preserve"> të Kushtetutës</w:t>
      </w:r>
      <w:r w:rsidR="00042A0C" w:rsidRPr="00891C4B">
        <w:rPr>
          <w:rFonts w:ascii="Times New Roman" w:hAnsi="Times New Roman"/>
          <w:sz w:val="24"/>
          <w:szCs w:val="24"/>
        </w:rPr>
        <w:t>, t</w:t>
      </w:r>
      <w:r w:rsidR="00EE2BE9" w:rsidRPr="00891C4B">
        <w:rPr>
          <w:rFonts w:ascii="Times New Roman" w:hAnsi="Times New Roman"/>
          <w:sz w:val="24"/>
          <w:szCs w:val="24"/>
        </w:rPr>
        <w:t>ë</w:t>
      </w:r>
      <w:r w:rsidR="00042A0C" w:rsidRPr="00891C4B">
        <w:rPr>
          <w:rFonts w:ascii="Times New Roman" w:hAnsi="Times New Roman"/>
          <w:sz w:val="24"/>
          <w:szCs w:val="24"/>
        </w:rPr>
        <w:t xml:space="preserve"> cilat </w:t>
      </w:r>
      <w:r w:rsidR="0032749B" w:rsidRPr="00891C4B">
        <w:rPr>
          <w:rFonts w:ascii="Times New Roman" w:hAnsi="Times New Roman"/>
          <w:sz w:val="24"/>
          <w:szCs w:val="24"/>
        </w:rPr>
        <w:t xml:space="preserve">do të </w:t>
      </w:r>
      <w:r w:rsidR="00042A0C" w:rsidRPr="00891C4B">
        <w:rPr>
          <w:rFonts w:ascii="Times New Roman" w:hAnsi="Times New Roman"/>
          <w:sz w:val="24"/>
          <w:szCs w:val="24"/>
        </w:rPr>
        <w:t>analizohen</w:t>
      </w:r>
      <w:r w:rsidR="0032749B" w:rsidRPr="00891C4B">
        <w:rPr>
          <w:rFonts w:ascii="Times New Roman" w:hAnsi="Times New Roman"/>
          <w:sz w:val="24"/>
          <w:szCs w:val="24"/>
        </w:rPr>
        <w:t xml:space="preserve"> në vijim.</w:t>
      </w:r>
    </w:p>
    <w:p w:rsidR="00356269" w:rsidRPr="00891C4B" w:rsidRDefault="00356269" w:rsidP="0031383C">
      <w:pPr>
        <w:ind w:firstLine="720"/>
        <w:rPr>
          <w:rFonts w:ascii="Times New Roman" w:hAnsi="Times New Roman"/>
          <w:bCs/>
          <w:sz w:val="24"/>
          <w:szCs w:val="24"/>
        </w:rPr>
      </w:pPr>
    </w:p>
    <w:p w:rsidR="001F540D" w:rsidRPr="00891C4B" w:rsidRDefault="008A656F" w:rsidP="0031383C">
      <w:pPr>
        <w:pStyle w:val="BodyText"/>
        <w:tabs>
          <w:tab w:val="left" w:pos="851"/>
        </w:tabs>
        <w:spacing w:after="0"/>
        <w:ind w:firstLine="567"/>
        <w:contextualSpacing/>
        <w:rPr>
          <w:rFonts w:ascii="Times New Roman" w:hAnsi="Times New Roman"/>
          <w:i/>
          <w:sz w:val="24"/>
          <w:szCs w:val="24"/>
        </w:rPr>
      </w:pPr>
      <w:r w:rsidRPr="00891C4B">
        <w:rPr>
          <w:rFonts w:ascii="Times New Roman" w:hAnsi="Times New Roman"/>
          <w:i/>
          <w:sz w:val="24"/>
          <w:szCs w:val="24"/>
        </w:rPr>
        <w:t xml:space="preserve">  </w:t>
      </w:r>
      <w:r w:rsidR="0032749B" w:rsidRPr="00891C4B">
        <w:rPr>
          <w:rFonts w:ascii="Times New Roman" w:hAnsi="Times New Roman"/>
          <w:i/>
          <w:sz w:val="24"/>
          <w:szCs w:val="24"/>
        </w:rPr>
        <w:t>A</w:t>
      </w:r>
      <w:r w:rsidR="001F540D" w:rsidRPr="00891C4B">
        <w:rPr>
          <w:rFonts w:ascii="Times New Roman" w:hAnsi="Times New Roman"/>
          <w:i/>
          <w:sz w:val="24"/>
          <w:szCs w:val="24"/>
        </w:rPr>
        <w:t xml:space="preserve">.1. Për </w:t>
      </w:r>
      <w:r w:rsidR="00A3466F" w:rsidRPr="00891C4B">
        <w:rPr>
          <w:rFonts w:ascii="Times New Roman" w:hAnsi="Times New Roman"/>
          <w:i/>
          <w:sz w:val="24"/>
          <w:szCs w:val="24"/>
        </w:rPr>
        <w:t>cen</w:t>
      </w:r>
      <w:r w:rsidR="00356269" w:rsidRPr="00891C4B">
        <w:rPr>
          <w:rFonts w:ascii="Times New Roman" w:hAnsi="Times New Roman"/>
          <w:i/>
          <w:sz w:val="24"/>
          <w:szCs w:val="24"/>
        </w:rPr>
        <w:t>imin e</w:t>
      </w:r>
      <w:r w:rsidR="001F540D" w:rsidRPr="00891C4B">
        <w:rPr>
          <w:rFonts w:ascii="Times New Roman" w:hAnsi="Times New Roman"/>
          <w:i/>
          <w:sz w:val="24"/>
          <w:szCs w:val="24"/>
        </w:rPr>
        <w:t xml:space="preserve"> </w:t>
      </w:r>
      <w:r w:rsidR="00FA5661">
        <w:rPr>
          <w:rFonts w:ascii="Times New Roman" w:hAnsi="Times New Roman"/>
          <w:i/>
          <w:sz w:val="24"/>
          <w:szCs w:val="24"/>
        </w:rPr>
        <w:t>s</w:t>
      </w:r>
      <w:r w:rsidR="001F540D" w:rsidRPr="00891C4B">
        <w:rPr>
          <w:rFonts w:ascii="Times New Roman" w:hAnsi="Times New Roman"/>
          <w:i/>
          <w:sz w:val="24"/>
          <w:szCs w:val="24"/>
        </w:rPr>
        <w:t xml:space="preserve">ë drejtës </w:t>
      </w:r>
      <w:r w:rsidR="00CB52C5" w:rsidRPr="00891C4B">
        <w:rPr>
          <w:rFonts w:ascii="Times New Roman" w:hAnsi="Times New Roman"/>
          <w:i/>
          <w:sz w:val="24"/>
          <w:szCs w:val="24"/>
        </w:rPr>
        <w:t>p</w:t>
      </w:r>
      <w:r w:rsidR="0031383C" w:rsidRPr="00891C4B">
        <w:rPr>
          <w:rFonts w:ascii="Times New Roman" w:hAnsi="Times New Roman"/>
          <w:i/>
          <w:sz w:val="24"/>
          <w:szCs w:val="24"/>
        </w:rPr>
        <w:t>ë</w:t>
      </w:r>
      <w:r w:rsidR="00CB52C5" w:rsidRPr="00891C4B">
        <w:rPr>
          <w:rFonts w:ascii="Times New Roman" w:hAnsi="Times New Roman"/>
          <w:i/>
          <w:sz w:val="24"/>
          <w:szCs w:val="24"/>
        </w:rPr>
        <w:t>r nj</w:t>
      </w:r>
      <w:r w:rsidR="0031383C" w:rsidRPr="00891C4B">
        <w:rPr>
          <w:rFonts w:ascii="Times New Roman" w:hAnsi="Times New Roman"/>
          <w:i/>
          <w:sz w:val="24"/>
          <w:szCs w:val="24"/>
        </w:rPr>
        <w:t>ë</w:t>
      </w:r>
      <w:r w:rsidR="00CB52C5" w:rsidRPr="00891C4B">
        <w:rPr>
          <w:rFonts w:ascii="Times New Roman" w:hAnsi="Times New Roman"/>
          <w:i/>
          <w:sz w:val="24"/>
          <w:szCs w:val="24"/>
        </w:rPr>
        <w:t xml:space="preserve"> </w:t>
      </w:r>
      <w:r w:rsidR="001F540D" w:rsidRPr="00891C4B">
        <w:rPr>
          <w:rFonts w:ascii="Times New Roman" w:hAnsi="Times New Roman"/>
          <w:i/>
          <w:sz w:val="24"/>
          <w:szCs w:val="24"/>
        </w:rPr>
        <w:t>proces</w:t>
      </w:r>
      <w:r w:rsidR="00CB52C5" w:rsidRPr="00891C4B">
        <w:rPr>
          <w:rFonts w:ascii="Times New Roman" w:hAnsi="Times New Roman"/>
          <w:i/>
          <w:sz w:val="24"/>
          <w:szCs w:val="24"/>
        </w:rPr>
        <w:t xml:space="preserve"> t</w:t>
      </w:r>
      <w:r w:rsidR="0031383C" w:rsidRPr="00891C4B">
        <w:rPr>
          <w:rFonts w:ascii="Times New Roman" w:hAnsi="Times New Roman"/>
          <w:i/>
          <w:sz w:val="24"/>
          <w:szCs w:val="24"/>
        </w:rPr>
        <w:t>ë</w:t>
      </w:r>
      <w:r w:rsidR="00CB52C5" w:rsidRPr="00891C4B">
        <w:rPr>
          <w:rFonts w:ascii="Times New Roman" w:hAnsi="Times New Roman"/>
          <w:i/>
          <w:sz w:val="24"/>
          <w:szCs w:val="24"/>
        </w:rPr>
        <w:t xml:space="preserve"> </w:t>
      </w:r>
      <w:r w:rsidR="001F540D" w:rsidRPr="00891C4B">
        <w:rPr>
          <w:rFonts w:ascii="Times New Roman" w:hAnsi="Times New Roman"/>
          <w:i/>
          <w:sz w:val="24"/>
          <w:szCs w:val="24"/>
        </w:rPr>
        <w:t>rregullt ligjor</w:t>
      </w:r>
    </w:p>
    <w:p w:rsidR="009F4B55" w:rsidRPr="00891C4B" w:rsidRDefault="001F540D" w:rsidP="00891C4B">
      <w:pPr>
        <w:numPr>
          <w:ilvl w:val="0"/>
          <w:numId w:val="21"/>
        </w:numPr>
        <w:tabs>
          <w:tab w:val="left" w:pos="990"/>
          <w:tab w:val="left" w:pos="1080"/>
        </w:tabs>
        <w:spacing w:after="200"/>
        <w:ind w:left="0" w:firstLine="720"/>
        <w:contextualSpacing/>
        <w:rPr>
          <w:rFonts w:ascii="Times New Roman" w:hAnsi="Times New Roman"/>
          <w:bCs/>
          <w:sz w:val="24"/>
          <w:szCs w:val="24"/>
        </w:rPr>
      </w:pPr>
      <w:r w:rsidRPr="00891C4B">
        <w:rPr>
          <w:rFonts w:ascii="Times New Roman" w:hAnsi="Times New Roman"/>
          <w:bCs/>
          <w:sz w:val="24"/>
          <w:szCs w:val="24"/>
        </w:rPr>
        <w:t xml:space="preserve">Kërkuesi ka pretenduar se Kolegji Administrativ i Gjykatës së Lartë, </w:t>
      </w:r>
      <w:r w:rsidR="00AA6CCB" w:rsidRPr="00891C4B">
        <w:rPr>
          <w:rFonts w:ascii="Times New Roman" w:hAnsi="Times New Roman"/>
          <w:bCs/>
          <w:sz w:val="24"/>
          <w:szCs w:val="24"/>
        </w:rPr>
        <w:t>n</w:t>
      </w:r>
      <w:r w:rsidR="00EE2BE9" w:rsidRPr="00891C4B">
        <w:rPr>
          <w:rFonts w:ascii="Times New Roman" w:hAnsi="Times New Roman"/>
          <w:bCs/>
          <w:sz w:val="24"/>
          <w:szCs w:val="24"/>
        </w:rPr>
        <w:t>ë</w:t>
      </w:r>
      <w:r w:rsidR="00AA6CCB" w:rsidRPr="00891C4B">
        <w:rPr>
          <w:rFonts w:ascii="Times New Roman" w:hAnsi="Times New Roman"/>
          <w:bCs/>
          <w:sz w:val="24"/>
          <w:szCs w:val="24"/>
        </w:rPr>
        <w:t xml:space="preserve"> vendimin e mospranimit t</w:t>
      </w:r>
      <w:r w:rsidR="00EE2BE9" w:rsidRPr="00891C4B">
        <w:rPr>
          <w:rFonts w:ascii="Times New Roman" w:hAnsi="Times New Roman"/>
          <w:bCs/>
          <w:sz w:val="24"/>
          <w:szCs w:val="24"/>
        </w:rPr>
        <w:t>ë</w:t>
      </w:r>
      <w:r w:rsidR="00AA6CCB" w:rsidRPr="00891C4B">
        <w:rPr>
          <w:rFonts w:ascii="Times New Roman" w:hAnsi="Times New Roman"/>
          <w:bCs/>
          <w:sz w:val="24"/>
          <w:szCs w:val="24"/>
        </w:rPr>
        <w:t xml:space="preserve"> rekursit, </w:t>
      </w:r>
      <w:r w:rsidR="00DD1342" w:rsidRPr="00891C4B">
        <w:rPr>
          <w:rFonts w:ascii="Times New Roman" w:hAnsi="Times New Roman"/>
          <w:bCs/>
          <w:sz w:val="24"/>
          <w:szCs w:val="24"/>
        </w:rPr>
        <w:t>nuk i ka dh</w:t>
      </w:r>
      <w:r w:rsidR="0073117F" w:rsidRPr="00891C4B">
        <w:rPr>
          <w:rFonts w:ascii="Times New Roman" w:hAnsi="Times New Roman"/>
          <w:bCs/>
          <w:sz w:val="24"/>
          <w:szCs w:val="24"/>
        </w:rPr>
        <w:t>ë</w:t>
      </w:r>
      <w:r w:rsidR="00DD1342" w:rsidRPr="00891C4B">
        <w:rPr>
          <w:rFonts w:ascii="Times New Roman" w:hAnsi="Times New Roman"/>
          <w:bCs/>
          <w:sz w:val="24"/>
          <w:szCs w:val="24"/>
        </w:rPr>
        <w:t>n</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 p</w:t>
      </w:r>
      <w:r w:rsidR="0073117F" w:rsidRPr="00891C4B">
        <w:rPr>
          <w:rFonts w:ascii="Times New Roman" w:hAnsi="Times New Roman"/>
          <w:bCs/>
          <w:sz w:val="24"/>
          <w:szCs w:val="24"/>
        </w:rPr>
        <w:t>ë</w:t>
      </w:r>
      <w:r w:rsidR="00DD1342" w:rsidRPr="00891C4B">
        <w:rPr>
          <w:rFonts w:ascii="Times New Roman" w:hAnsi="Times New Roman"/>
          <w:bCs/>
          <w:sz w:val="24"/>
          <w:szCs w:val="24"/>
        </w:rPr>
        <w:t>rgjigje asnj</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 prej shkaqeve t</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 ngritura</w:t>
      </w:r>
      <w:r w:rsidR="006F4585" w:rsidRPr="00891C4B">
        <w:rPr>
          <w:rFonts w:ascii="Times New Roman" w:hAnsi="Times New Roman"/>
          <w:bCs/>
          <w:sz w:val="24"/>
          <w:szCs w:val="24"/>
        </w:rPr>
        <w:t>, t</w:t>
      </w:r>
      <w:r w:rsidR="003A2F0C" w:rsidRPr="00891C4B">
        <w:rPr>
          <w:rFonts w:ascii="Times New Roman" w:hAnsi="Times New Roman"/>
          <w:bCs/>
          <w:sz w:val="24"/>
          <w:szCs w:val="24"/>
        </w:rPr>
        <w:t>ë</w:t>
      </w:r>
      <w:r w:rsidR="006F4585" w:rsidRPr="00891C4B">
        <w:rPr>
          <w:rFonts w:ascii="Times New Roman" w:hAnsi="Times New Roman"/>
          <w:bCs/>
          <w:sz w:val="24"/>
          <w:szCs w:val="24"/>
        </w:rPr>
        <w:t xml:space="preserve"> cilat lidheshin me shkeljet procedurale dhe interpretimin e ligjit</w:t>
      </w:r>
      <w:r w:rsidR="00DD1342" w:rsidRPr="00891C4B">
        <w:rPr>
          <w:rFonts w:ascii="Times New Roman" w:hAnsi="Times New Roman"/>
          <w:bCs/>
          <w:sz w:val="24"/>
          <w:szCs w:val="24"/>
        </w:rPr>
        <w:t>. Arsyetimi i p</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rdorur </w:t>
      </w:r>
      <w:r w:rsidR="0073117F" w:rsidRPr="00891C4B">
        <w:rPr>
          <w:rFonts w:ascii="Times New Roman" w:hAnsi="Times New Roman"/>
          <w:bCs/>
          <w:sz w:val="24"/>
          <w:szCs w:val="24"/>
        </w:rPr>
        <w:t>ë</w:t>
      </w:r>
      <w:r w:rsidR="00DD1342" w:rsidRPr="00891C4B">
        <w:rPr>
          <w:rFonts w:ascii="Times New Roman" w:hAnsi="Times New Roman"/>
          <w:bCs/>
          <w:sz w:val="24"/>
          <w:szCs w:val="24"/>
        </w:rPr>
        <w:t>sht</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 nj</w:t>
      </w:r>
      <w:r w:rsidR="0073117F" w:rsidRPr="00891C4B">
        <w:rPr>
          <w:rFonts w:ascii="Times New Roman" w:hAnsi="Times New Roman"/>
          <w:bCs/>
          <w:sz w:val="24"/>
          <w:szCs w:val="24"/>
        </w:rPr>
        <w:t>ë</w:t>
      </w:r>
      <w:r w:rsidR="00DD1342" w:rsidRPr="00891C4B">
        <w:rPr>
          <w:rFonts w:ascii="Times New Roman" w:hAnsi="Times New Roman"/>
          <w:bCs/>
          <w:sz w:val="24"/>
          <w:szCs w:val="24"/>
        </w:rPr>
        <w:t xml:space="preserve"> arsyetim </w:t>
      </w:r>
      <w:r w:rsidR="0073117F" w:rsidRPr="00891C4B">
        <w:rPr>
          <w:rFonts w:ascii="Times New Roman" w:hAnsi="Times New Roman"/>
          <w:bCs/>
          <w:sz w:val="24"/>
          <w:szCs w:val="24"/>
        </w:rPr>
        <w:t>automatik dhe stereotipik, që tregon se rekursi nuk është lexuar.</w:t>
      </w:r>
      <w:r w:rsidRPr="00891C4B">
        <w:rPr>
          <w:rFonts w:ascii="Times New Roman" w:hAnsi="Times New Roman"/>
          <w:bCs/>
          <w:sz w:val="24"/>
          <w:szCs w:val="24"/>
        </w:rPr>
        <w:t xml:space="preserve"> </w:t>
      </w:r>
    </w:p>
    <w:p w:rsidR="009F4B55" w:rsidRPr="00891C4B" w:rsidRDefault="009731F8" w:rsidP="00891C4B">
      <w:pPr>
        <w:numPr>
          <w:ilvl w:val="0"/>
          <w:numId w:val="21"/>
        </w:numPr>
        <w:tabs>
          <w:tab w:val="left" w:pos="990"/>
          <w:tab w:val="left" w:pos="1080"/>
        </w:tabs>
        <w:spacing w:after="200"/>
        <w:ind w:left="0" w:firstLine="720"/>
        <w:contextualSpacing/>
        <w:rPr>
          <w:rFonts w:ascii="Times New Roman" w:hAnsi="Times New Roman"/>
          <w:bCs/>
          <w:sz w:val="24"/>
          <w:szCs w:val="24"/>
        </w:rPr>
      </w:pPr>
      <w:r w:rsidRPr="00891C4B">
        <w:rPr>
          <w:rFonts w:ascii="Times New Roman" w:hAnsi="Times New Roman"/>
          <w:sz w:val="24"/>
          <w:szCs w:val="24"/>
        </w:rPr>
        <w:t>Gjykata Kushtetuese në jurispruden</w:t>
      </w:r>
      <w:r w:rsidR="009F4B55" w:rsidRPr="00891C4B">
        <w:rPr>
          <w:rFonts w:ascii="Times New Roman" w:hAnsi="Times New Roman"/>
          <w:sz w:val="24"/>
          <w:szCs w:val="24"/>
        </w:rPr>
        <w:t>c</w:t>
      </w:r>
      <w:r w:rsidR="003D20A7" w:rsidRPr="00891C4B">
        <w:rPr>
          <w:rFonts w:ascii="Times New Roman" w:hAnsi="Times New Roman"/>
          <w:sz w:val="24"/>
          <w:szCs w:val="24"/>
        </w:rPr>
        <w:t>ë</w:t>
      </w:r>
      <w:r w:rsidR="00A3466F" w:rsidRPr="00891C4B">
        <w:rPr>
          <w:rFonts w:ascii="Times New Roman" w:hAnsi="Times New Roman"/>
          <w:sz w:val="24"/>
          <w:szCs w:val="24"/>
        </w:rPr>
        <w:t>n</w:t>
      </w:r>
      <w:r w:rsidRPr="00891C4B">
        <w:rPr>
          <w:rFonts w:ascii="Times New Roman" w:hAnsi="Times New Roman"/>
          <w:sz w:val="24"/>
          <w:szCs w:val="24"/>
        </w:rPr>
        <w:t xml:space="preserve"> e saj ka theksuar se e drejta për një proces të rregullt ligjor përfshin edhe të drejtën për të pasur një vendim gjyqësor të arsyetuar, që i garantohet individit nga nenet 42 dhe 142, pika 1, të Kushtetutës. Arsyetimi i vendimeve është element thelbësor i një vendimi të drejtë. Funksioni i një vendimi të arsyetuar është t’u tregojë palëve që ato janë dëgjuar, si dhe u jep mundësinë atyre ta kundërshtojnë atë </w:t>
      </w:r>
      <w:r w:rsidRPr="00891C4B">
        <w:rPr>
          <w:rFonts w:ascii="Times New Roman" w:hAnsi="Times New Roman"/>
          <w:i/>
          <w:sz w:val="24"/>
          <w:szCs w:val="24"/>
        </w:rPr>
        <w:t>(shih vendimin nr.</w:t>
      </w:r>
      <w:r w:rsidR="00FA5661">
        <w:rPr>
          <w:rFonts w:ascii="Times New Roman" w:hAnsi="Times New Roman"/>
          <w:i/>
          <w:sz w:val="24"/>
          <w:szCs w:val="24"/>
        </w:rPr>
        <w:t xml:space="preserve"> </w:t>
      </w:r>
      <w:r w:rsidR="00AB6334" w:rsidRPr="00891C4B">
        <w:rPr>
          <w:rFonts w:ascii="Times New Roman" w:hAnsi="Times New Roman"/>
          <w:i/>
          <w:sz w:val="24"/>
          <w:szCs w:val="24"/>
        </w:rPr>
        <w:t>10</w:t>
      </w:r>
      <w:r w:rsidRPr="00891C4B">
        <w:rPr>
          <w:rFonts w:ascii="Times New Roman" w:hAnsi="Times New Roman"/>
          <w:i/>
          <w:sz w:val="24"/>
          <w:szCs w:val="24"/>
        </w:rPr>
        <w:t xml:space="preserve">, datë </w:t>
      </w:r>
      <w:r w:rsidR="00AB6334" w:rsidRPr="00891C4B">
        <w:rPr>
          <w:rFonts w:ascii="Times New Roman" w:hAnsi="Times New Roman"/>
          <w:i/>
          <w:sz w:val="24"/>
          <w:szCs w:val="24"/>
        </w:rPr>
        <w:t>04.03.2021</w:t>
      </w:r>
      <w:r w:rsidRPr="00891C4B">
        <w:rPr>
          <w:rFonts w:ascii="Times New Roman" w:hAnsi="Times New Roman"/>
          <w:i/>
          <w:sz w:val="24"/>
          <w:szCs w:val="24"/>
        </w:rPr>
        <w:t xml:space="preserve"> të Gjykatës Kushtetuese).</w:t>
      </w:r>
      <w:r w:rsidRPr="00891C4B">
        <w:rPr>
          <w:rFonts w:ascii="Times New Roman" w:hAnsi="Times New Roman"/>
          <w:sz w:val="24"/>
          <w:szCs w:val="24"/>
        </w:rPr>
        <w:t xml:space="preserve"> Vendimi gjyqësor në çdo rast duhet të jetë logjik, i rregullt në formë dhe i qartë në përmbajtje. Në tërësinë e tij ai duhet konsideruar si një unitet, në të cilin pjesët përbërëse janë të</w:t>
      </w:r>
      <w:r w:rsidR="00AA6CCB" w:rsidRPr="00891C4B">
        <w:rPr>
          <w:rFonts w:ascii="Times New Roman" w:hAnsi="Times New Roman"/>
          <w:sz w:val="24"/>
          <w:szCs w:val="24"/>
        </w:rPr>
        <w:t xml:space="preserve"> lidhura ngushtësisht mes tyre </w:t>
      </w:r>
      <w:r w:rsidRPr="00891C4B">
        <w:rPr>
          <w:rFonts w:ascii="Times New Roman" w:hAnsi="Times New Roman"/>
          <w:i/>
          <w:sz w:val="24"/>
          <w:szCs w:val="24"/>
        </w:rPr>
        <w:t xml:space="preserve">(shih </w:t>
      </w:r>
      <w:r w:rsidR="00350B1A" w:rsidRPr="00891C4B">
        <w:rPr>
          <w:rFonts w:ascii="Times New Roman" w:hAnsi="Times New Roman"/>
          <w:i/>
          <w:sz w:val="24"/>
          <w:szCs w:val="24"/>
        </w:rPr>
        <w:t xml:space="preserve">vendimet nr. </w:t>
      </w:r>
      <w:r w:rsidR="007C7B4C" w:rsidRPr="00891C4B">
        <w:rPr>
          <w:rFonts w:ascii="Times New Roman" w:hAnsi="Times New Roman"/>
          <w:i/>
          <w:sz w:val="24"/>
          <w:szCs w:val="24"/>
        </w:rPr>
        <w:t>2</w:t>
      </w:r>
      <w:r w:rsidR="00350B1A" w:rsidRPr="00891C4B">
        <w:rPr>
          <w:rFonts w:ascii="Times New Roman" w:hAnsi="Times New Roman"/>
          <w:i/>
          <w:sz w:val="24"/>
          <w:szCs w:val="24"/>
        </w:rPr>
        <w:t>, dat</w:t>
      </w:r>
      <w:r w:rsidR="001F605F" w:rsidRPr="00891C4B">
        <w:rPr>
          <w:rFonts w:ascii="Times New Roman" w:hAnsi="Times New Roman"/>
          <w:i/>
          <w:sz w:val="24"/>
          <w:szCs w:val="24"/>
        </w:rPr>
        <w:t>ë</w:t>
      </w:r>
      <w:r w:rsidR="00350B1A" w:rsidRPr="00891C4B">
        <w:rPr>
          <w:rFonts w:ascii="Times New Roman" w:hAnsi="Times New Roman"/>
          <w:i/>
          <w:sz w:val="24"/>
          <w:szCs w:val="24"/>
        </w:rPr>
        <w:t xml:space="preserve"> </w:t>
      </w:r>
      <w:r w:rsidR="007C7B4C" w:rsidRPr="00891C4B">
        <w:rPr>
          <w:rFonts w:ascii="Times New Roman" w:hAnsi="Times New Roman"/>
          <w:i/>
          <w:sz w:val="24"/>
          <w:szCs w:val="24"/>
        </w:rPr>
        <w:t>11</w:t>
      </w:r>
      <w:r w:rsidR="00350B1A" w:rsidRPr="00891C4B">
        <w:rPr>
          <w:rFonts w:ascii="Times New Roman" w:hAnsi="Times New Roman"/>
          <w:i/>
          <w:sz w:val="24"/>
          <w:szCs w:val="24"/>
        </w:rPr>
        <w:t>.0</w:t>
      </w:r>
      <w:r w:rsidR="007C7B4C" w:rsidRPr="00891C4B">
        <w:rPr>
          <w:rFonts w:ascii="Times New Roman" w:hAnsi="Times New Roman"/>
          <w:i/>
          <w:sz w:val="24"/>
          <w:szCs w:val="24"/>
        </w:rPr>
        <w:t>2</w:t>
      </w:r>
      <w:r w:rsidR="00350B1A" w:rsidRPr="00891C4B">
        <w:rPr>
          <w:rFonts w:ascii="Times New Roman" w:hAnsi="Times New Roman"/>
          <w:i/>
          <w:sz w:val="24"/>
          <w:szCs w:val="24"/>
        </w:rPr>
        <w:t>.2021</w:t>
      </w:r>
      <w:r w:rsidR="00FA5661">
        <w:rPr>
          <w:rFonts w:ascii="Times New Roman" w:hAnsi="Times New Roman"/>
          <w:i/>
          <w:sz w:val="24"/>
          <w:szCs w:val="24"/>
        </w:rPr>
        <w:t>;</w:t>
      </w:r>
      <w:r w:rsidR="00350B1A" w:rsidRPr="00891C4B">
        <w:rPr>
          <w:rFonts w:ascii="Times New Roman" w:hAnsi="Times New Roman"/>
          <w:i/>
          <w:sz w:val="24"/>
          <w:szCs w:val="24"/>
        </w:rPr>
        <w:t xml:space="preserve"> </w:t>
      </w:r>
      <w:r w:rsidRPr="00891C4B">
        <w:rPr>
          <w:rFonts w:ascii="Times New Roman" w:hAnsi="Times New Roman"/>
          <w:i/>
          <w:sz w:val="24"/>
          <w:szCs w:val="24"/>
        </w:rPr>
        <w:t>nr.</w:t>
      </w:r>
      <w:r w:rsidR="00350B1A" w:rsidRPr="00891C4B">
        <w:rPr>
          <w:rFonts w:ascii="Times New Roman" w:hAnsi="Times New Roman"/>
          <w:i/>
          <w:sz w:val="24"/>
          <w:szCs w:val="24"/>
        </w:rPr>
        <w:t xml:space="preserve"> </w:t>
      </w:r>
      <w:r w:rsidRPr="00891C4B">
        <w:rPr>
          <w:rFonts w:ascii="Times New Roman" w:hAnsi="Times New Roman"/>
          <w:i/>
          <w:sz w:val="24"/>
          <w:szCs w:val="24"/>
        </w:rPr>
        <w:t>3, datë 20.01.2017 të Gjykatës Kushtetuese).</w:t>
      </w:r>
      <w:r w:rsidRPr="00891C4B">
        <w:rPr>
          <w:rFonts w:ascii="Times New Roman" w:hAnsi="Times New Roman"/>
          <w:sz w:val="24"/>
          <w:szCs w:val="24"/>
        </w:rPr>
        <w:t xml:space="preserve"> </w:t>
      </w:r>
      <w:r w:rsidR="00AA6CCB" w:rsidRPr="00891C4B">
        <w:rPr>
          <w:rFonts w:ascii="Times New Roman" w:hAnsi="Times New Roman"/>
          <w:sz w:val="24"/>
          <w:szCs w:val="24"/>
        </w:rPr>
        <w:t>P</w:t>
      </w:r>
      <w:r w:rsidR="00EE2BE9" w:rsidRPr="00891C4B">
        <w:rPr>
          <w:rFonts w:ascii="Times New Roman" w:hAnsi="Times New Roman"/>
          <w:sz w:val="24"/>
          <w:szCs w:val="24"/>
        </w:rPr>
        <w:t>ë</w:t>
      </w:r>
      <w:r w:rsidR="00AA6CCB" w:rsidRPr="00891C4B">
        <w:rPr>
          <w:rFonts w:ascii="Times New Roman" w:hAnsi="Times New Roman"/>
          <w:sz w:val="24"/>
          <w:szCs w:val="24"/>
        </w:rPr>
        <w:t>r</w:t>
      </w:r>
      <w:r w:rsidR="00FA5661">
        <w:rPr>
          <w:rFonts w:ascii="Times New Roman" w:hAnsi="Times New Roman"/>
          <w:sz w:val="24"/>
          <w:szCs w:val="24"/>
        </w:rPr>
        <w:t xml:space="preserve"> </w:t>
      </w:r>
      <w:r w:rsidR="00AA6CCB" w:rsidRPr="00891C4B">
        <w:rPr>
          <w:rFonts w:ascii="Times New Roman" w:hAnsi="Times New Roman"/>
          <w:sz w:val="24"/>
          <w:szCs w:val="24"/>
        </w:rPr>
        <w:t xml:space="preserve">sa </w:t>
      </w:r>
      <w:r w:rsidR="00FA5661">
        <w:rPr>
          <w:rFonts w:ascii="Times New Roman" w:hAnsi="Times New Roman"/>
          <w:sz w:val="24"/>
          <w:szCs w:val="24"/>
        </w:rPr>
        <w:t>u</w:t>
      </w:r>
      <w:r w:rsidR="00AA6CCB" w:rsidRPr="00891C4B">
        <w:rPr>
          <w:rFonts w:ascii="Times New Roman" w:hAnsi="Times New Roman"/>
          <w:sz w:val="24"/>
          <w:szCs w:val="24"/>
        </w:rPr>
        <w:t xml:space="preserve"> takon </w:t>
      </w:r>
      <w:r w:rsidRPr="00891C4B">
        <w:rPr>
          <w:rFonts w:ascii="Times New Roman" w:hAnsi="Times New Roman"/>
          <w:sz w:val="24"/>
          <w:szCs w:val="24"/>
        </w:rPr>
        <w:t>vendimeve të mospranimit të rekursit</w:t>
      </w:r>
      <w:r w:rsidR="00AA6CCB" w:rsidRPr="00891C4B">
        <w:rPr>
          <w:rFonts w:ascii="Times New Roman" w:hAnsi="Times New Roman"/>
          <w:sz w:val="24"/>
          <w:szCs w:val="24"/>
        </w:rPr>
        <w:t>,</w:t>
      </w:r>
      <w:r w:rsidR="001E4C13" w:rsidRPr="00891C4B">
        <w:rPr>
          <w:rFonts w:ascii="Times New Roman" w:hAnsi="Times New Roman"/>
          <w:sz w:val="24"/>
          <w:szCs w:val="24"/>
        </w:rPr>
        <w:t xml:space="preserve"> </w:t>
      </w:r>
      <w:r w:rsidRPr="00891C4B">
        <w:rPr>
          <w:rFonts w:ascii="Times New Roman" w:hAnsi="Times New Roman"/>
          <w:sz w:val="24"/>
          <w:szCs w:val="24"/>
        </w:rPr>
        <w:t xml:space="preserve">Gjykata Kushtetuese ka pohuar </w:t>
      </w:r>
      <w:r w:rsidR="001E4C13" w:rsidRPr="00891C4B">
        <w:rPr>
          <w:rFonts w:ascii="Times New Roman" w:hAnsi="Times New Roman"/>
          <w:sz w:val="24"/>
          <w:szCs w:val="24"/>
        </w:rPr>
        <w:t>se kur n</w:t>
      </w:r>
      <w:r w:rsidR="00F8659B" w:rsidRPr="00891C4B">
        <w:rPr>
          <w:rFonts w:ascii="Times New Roman" w:hAnsi="Times New Roman"/>
          <w:sz w:val="24"/>
          <w:szCs w:val="24"/>
        </w:rPr>
        <w:t>ë</w:t>
      </w:r>
      <w:r w:rsidR="001E4C13" w:rsidRPr="00891C4B">
        <w:rPr>
          <w:rFonts w:ascii="Times New Roman" w:hAnsi="Times New Roman"/>
          <w:sz w:val="24"/>
          <w:szCs w:val="24"/>
        </w:rPr>
        <w:t xml:space="preserve"> pjes</w:t>
      </w:r>
      <w:r w:rsidR="00F8659B" w:rsidRPr="00891C4B">
        <w:rPr>
          <w:rFonts w:ascii="Times New Roman" w:hAnsi="Times New Roman"/>
          <w:sz w:val="24"/>
          <w:szCs w:val="24"/>
        </w:rPr>
        <w:t>ë</w:t>
      </w:r>
      <w:r w:rsidR="001E4C13" w:rsidRPr="00891C4B">
        <w:rPr>
          <w:rFonts w:ascii="Times New Roman" w:hAnsi="Times New Roman"/>
          <w:sz w:val="24"/>
          <w:szCs w:val="24"/>
        </w:rPr>
        <w:t>n hyr</w:t>
      </w:r>
      <w:r w:rsidR="00F8659B" w:rsidRPr="00891C4B">
        <w:rPr>
          <w:rFonts w:ascii="Times New Roman" w:hAnsi="Times New Roman"/>
          <w:sz w:val="24"/>
          <w:szCs w:val="24"/>
        </w:rPr>
        <w:t>ë</w:t>
      </w:r>
      <w:r w:rsidR="001E4C13" w:rsidRPr="00891C4B">
        <w:rPr>
          <w:rFonts w:ascii="Times New Roman" w:hAnsi="Times New Roman"/>
          <w:sz w:val="24"/>
          <w:szCs w:val="24"/>
        </w:rPr>
        <w:t>se jan</w:t>
      </w:r>
      <w:r w:rsidR="00F8659B" w:rsidRPr="00891C4B">
        <w:rPr>
          <w:rFonts w:ascii="Times New Roman" w:hAnsi="Times New Roman"/>
          <w:sz w:val="24"/>
          <w:szCs w:val="24"/>
        </w:rPr>
        <w:t>ë</w:t>
      </w:r>
      <w:r w:rsidR="001E4C13" w:rsidRPr="00891C4B">
        <w:rPr>
          <w:rFonts w:ascii="Times New Roman" w:hAnsi="Times New Roman"/>
          <w:sz w:val="24"/>
          <w:szCs w:val="24"/>
        </w:rPr>
        <w:t xml:space="preserve"> listuar shkaqet e rekursit,</w:t>
      </w:r>
      <w:r w:rsidRPr="00891C4B">
        <w:rPr>
          <w:rFonts w:ascii="Times New Roman" w:hAnsi="Times New Roman"/>
          <w:sz w:val="24"/>
          <w:szCs w:val="24"/>
        </w:rPr>
        <w:t xml:space="preserve"> arsyetimi i kufizuar i tyre nuk </w:t>
      </w:r>
      <w:r w:rsidR="00A3466F" w:rsidRPr="00891C4B">
        <w:rPr>
          <w:rFonts w:ascii="Times New Roman" w:hAnsi="Times New Roman"/>
          <w:sz w:val="24"/>
          <w:szCs w:val="24"/>
        </w:rPr>
        <w:t>cen</w:t>
      </w:r>
      <w:r w:rsidRPr="00891C4B">
        <w:rPr>
          <w:rFonts w:ascii="Times New Roman" w:hAnsi="Times New Roman"/>
          <w:sz w:val="24"/>
          <w:szCs w:val="24"/>
        </w:rPr>
        <w:t>on standardin e arsyetimit të vendimit gjyqësor, përderisa shpreh në thelb shkaqet e mospranimit të rekursit nga ana e kolegjeve të saj gjatë shqyrtimit të tij p</w:t>
      </w:r>
      <w:r w:rsidR="001E4C13" w:rsidRPr="00891C4B">
        <w:rPr>
          <w:rFonts w:ascii="Times New Roman" w:hAnsi="Times New Roman"/>
          <w:sz w:val="24"/>
          <w:szCs w:val="24"/>
        </w:rPr>
        <w:t>araprak në dhomën e këshillimit</w:t>
      </w:r>
      <w:r w:rsidRPr="00891C4B">
        <w:rPr>
          <w:rFonts w:ascii="Times New Roman" w:hAnsi="Times New Roman"/>
          <w:sz w:val="24"/>
          <w:szCs w:val="24"/>
        </w:rPr>
        <w:t xml:space="preserve"> </w:t>
      </w:r>
      <w:r w:rsidRPr="00891C4B">
        <w:rPr>
          <w:rFonts w:ascii="Times New Roman" w:hAnsi="Times New Roman"/>
          <w:i/>
          <w:sz w:val="24"/>
          <w:szCs w:val="24"/>
        </w:rPr>
        <w:t>(shih vendimet nr.</w:t>
      </w:r>
      <w:r w:rsidR="00AF78C6" w:rsidRPr="00891C4B">
        <w:rPr>
          <w:rFonts w:ascii="Times New Roman" w:hAnsi="Times New Roman"/>
          <w:i/>
          <w:sz w:val="24"/>
          <w:szCs w:val="24"/>
        </w:rPr>
        <w:t xml:space="preserve"> </w:t>
      </w:r>
      <w:r w:rsidR="007C7B4C" w:rsidRPr="00891C4B">
        <w:rPr>
          <w:rFonts w:ascii="Times New Roman" w:hAnsi="Times New Roman"/>
          <w:i/>
          <w:sz w:val="24"/>
          <w:szCs w:val="24"/>
        </w:rPr>
        <w:t>2</w:t>
      </w:r>
      <w:r w:rsidR="00AF78C6" w:rsidRPr="00891C4B">
        <w:rPr>
          <w:rFonts w:ascii="Times New Roman" w:hAnsi="Times New Roman"/>
          <w:i/>
          <w:sz w:val="24"/>
          <w:szCs w:val="24"/>
        </w:rPr>
        <w:t xml:space="preserve">, datë </w:t>
      </w:r>
      <w:r w:rsidR="007C7B4C" w:rsidRPr="00891C4B">
        <w:rPr>
          <w:rFonts w:ascii="Times New Roman" w:hAnsi="Times New Roman"/>
          <w:i/>
          <w:sz w:val="24"/>
          <w:szCs w:val="24"/>
        </w:rPr>
        <w:t>11</w:t>
      </w:r>
      <w:r w:rsidR="00AF78C6" w:rsidRPr="00891C4B">
        <w:rPr>
          <w:rFonts w:ascii="Times New Roman" w:hAnsi="Times New Roman"/>
          <w:i/>
          <w:sz w:val="24"/>
          <w:szCs w:val="24"/>
        </w:rPr>
        <w:t>.0</w:t>
      </w:r>
      <w:r w:rsidR="007C7B4C" w:rsidRPr="00891C4B">
        <w:rPr>
          <w:rFonts w:ascii="Times New Roman" w:hAnsi="Times New Roman"/>
          <w:i/>
          <w:sz w:val="24"/>
          <w:szCs w:val="24"/>
        </w:rPr>
        <w:t>2</w:t>
      </w:r>
      <w:r w:rsidR="00AF78C6" w:rsidRPr="00891C4B">
        <w:rPr>
          <w:rFonts w:ascii="Times New Roman" w:hAnsi="Times New Roman"/>
          <w:i/>
          <w:sz w:val="24"/>
          <w:szCs w:val="24"/>
        </w:rPr>
        <w:t xml:space="preserve">.2021; nr. </w:t>
      </w:r>
      <w:r w:rsidRPr="00891C4B">
        <w:rPr>
          <w:rFonts w:ascii="Times New Roman" w:hAnsi="Times New Roman"/>
          <w:i/>
          <w:sz w:val="24"/>
          <w:szCs w:val="24"/>
        </w:rPr>
        <w:t>21, datë 16.04.2015; nr. 37, datë 19.09</w:t>
      </w:r>
      <w:r w:rsidR="00AF78C6" w:rsidRPr="00891C4B">
        <w:rPr>
          <w:rFonts w:ascii="Times New Roman" w:hAnsi="Times New Roman"/>
          <w:i/>
          <w:sz w:val="24"/>
          <w:szCs w:val="24"/>
        </w:rPr>
        <w:t>.2011 t</w:t>
      </w:r>
      <w:r w:rsidRPr="00891C4B">
        <w:rPr>
          <w:rFonts w:ascii="Times New Roman" w:hAnsi="Times New Roman"/>
          <w:i/>
          <w:sz w:val="24"/>
          <w:szCs w:val="24"/>
        </w:rPr>
        <w:t>ë Gjykatës Kushtetuese).</w:t>
      </w:r>
    </w:p>
    <w:p w:rsidR="009F4B55" w:rsidRPr="00891C4B" w:rsidRDefault="001F540D" w:rsidP="00891C4B">
      <w:pPr>
        <w:numPr>
          <w:ilvl w:val="0"/>
          <w:numId w:val="21"/>
        </w:numPr>
        <w:tabs>
          <w:tab w:val="left" w:pos="990"/>
          <w:tab w:val="left" w:pos="1080"/>
        </w:tabs>
        <w:spacing w:after="200"/>
        <w:ind w:left="0" w:firstLine="720"/>
        <w:contextualSpacing/>
        <w:rPr>
          <w:rFonts w:ascii="Times New Roman" w:hAnsi="Times New Roman"/>
          <w:bCs/>
          <w:sz w:val="24"/>
          <w:szCs w:val="24"/>
        </w:rPr>
      </w:pPr>
      <w:r w:rsidRPr="00891C4B">
        <w:rPr>
          <w:rFonts w:ascii="Times New Roman" w:hAnsi="Times New Roman"/>
          <w:sz w:val="24"/>
          <w:szCs w:val="24"/>
        </w:rPr>
        <w:t>Duke i</w:t>
      </w:r>
      <w:r w:rsidR="00B42B34" w:rsidRPr="00891C4B">
        <w:rPr>
          <w:rFonts w:ascii="Times New Roman" w:hAnsi="Times New Roman"/>
          <w:sz w:val="24"/>
          <w:szCs w:val="24"/>
        </w:rPr>
        <w:t xml:space="preserve"> zbatuar standardet e m</w:t>
      </w:r>
      <w:r w:rsidR="003A2F0C" w:rsidRPr="00891C4B">
        <w:rPr>
          <w:rFonts w:ascii="Times New Roman" w:hAnsi="Times New Roman"/>
          <w:sz w:val="24"/>
          <w:szCs w:val="24"/>
        </w:rPr>
        <w:t>ë</w:t>
      </w:r>
      <w:r w:rsidR="00B42B34" w:rsidRPr="00891C4B">
        <w:rPr>
          <w:rFonts w:ascii="Times New Roman" w:hAnsi="Times New Roman"/>
          <w:sz w:val="24"/>
          <w:szCs w:val="24"/>
        </w:rPr>
        <w:t>sip</w:t>
      </w:r>
      <w:r w:rsidR="003A2F0C" w:rsidRPr="00891C4B">
        <w:rPr>
          <w:rFonts w:ascii="Times New Roman" w:hAnsi="Times New Roman"/>
          <w:sz w:val="24"/>
          <w:szCs w:val="24"/>
        </w:rPr>
        <w:t>ë</w:t>
      </w:r>
      <w:r w:rsidR="00B42B34" w:rsidRPr="00891C4B">
        <w:rPr>
          <w:rFonts w:ascii="Times New Roman" w:hAnsi="Times New Roman"/>
          <w:sz w:val="24"/>
          <w:szCs w:val="24"/>
        </w:rPr>
        <w:t>rme n</w:t>
      </w:r>
      <w:r w:rsidR="003A2F0C" w:rsidRPr="00891C4B">
        <w:rPr>
          <w:rFonts w:ascii="Times New Roman" w:hAnsi="Times New Roman"/>
          <w:sz w:val="24"/>
          <w:szCs w:val="24"/>
        </w:rPr>
        <w:t>ë</w:t>
      </w:r>
      <w:r w:rsidR="00B42B34" w:rsidRPr="00891C4B">
        <w:rPr>
          <w:rFonts w:ascii="Times New Roman" w:hAnsi="Times New Roman"/>
          <w:sz w:val="24"/>
          <w:szCs w:val="24"/>
        </w:rPr>
        <w:t xml:space="preserve"> ç</w:t>
      </w:r>
      <w:r w:rsidR="003A2F0C" w:rsidRPr="00891C4B">
        <w:rPr>
          <w:rFonts w:ascii="Times New Roman" w:hAnsi="Times New Roman"/>
          <w:sz w:val="24"/>
          <w:szCs w:val="24"/>
        </w:rPr>
        <w:t>ë</w:t>
      </w:r>
      <w:r w:rsidR="00B42B34" w:rsidRPr="00891C4B">
        <w:rPr>
          <w:rFonts w:ascii="Times New Roman" w:hAnsi="Times New Roman"/>
          <w:sz w:val="24"/>
          <w:szCs w:val="24"/>
        </w:rPr>
        <w:t>shtjen konkrete</w:t>
      </w:r>
      <w:r w:rsidRPr="00891C4B">
        <w:rPr>
          <w:rFonts w:ascii="Times New Roman" w:hAnsi="Times New Roman"/>
          <w:sz w:val="24"/>
          <w:szCs w:val="24"/>
        </w:rPr>
        <w:t xml:space="preserve">, </w:t>
      </w:r>
      <w:r w:rsidR="003261CD" w:rsidRPr="00891C4B">
        <w:rPr>
          <w:rFonts w:ascii="Times New Roman" w:hAnsi="Times New Roman"/>
          <w:sz w:val="24"/>
          <w:szCs w:val="24"/>
        </w:rPr>
        <w:t>Kolegji konstaton se vendimi i Kol</w:t>
      </w:r>
      <w:r w:rsidR="00263544" w:rsidRPr="00891C4B">
        <w:rPr>
          <w:rFonts w:ascii="Times New Roman" w:hAnsi="Times New Roman"/>
          <w:sz w:val="24"/>
          <w:szCs w:val="24"/>
        </w:rPr>
        <w:t>e</w:t>
      </w:r>
      <w:r w:rsidR="003261CD" w:rsidRPr="00891C4B">
        <w:rPr>
          <w:rFonts w:ascii="Times New Roman" w:hAnsi="Times New Roman"/>
          <w:sz w:val="24"/>
          <w:szCs w:val="24"/>
        </w:rPr>
        <w:t>gjit Administrativ t</w:t>
      </w:r>
      <w:r w:rsidR="001F605F" w:rsidRPr="00891C4B">
        <w:rPr>
          <w:rFonts w:ascii="Times New Roman" w:hAnsi="Times New Roman"/>
          <w:sz w:val="24"/>
          <w:szCs w:val="24"/>
        </w:rPr>
        <w:t>ë</w:t>
      </w:r>
      <w:r w:rsidR="003261CD" w:rsidRPr="00891C4B">
        <w:rPr>
          <w:rFonts w:ascii="Times New Roman" w:hAnsi="Times New Roman"/>
          <w:sz w:val="24"/>
          <w:szCs w:val="24"/>
        </w:rPr>
        <w:t xml:space="preserve"> Gjykat</w:t>
      </w:r>
      <w:r w:rsidR="001F605F" w:rsidRPr="00891C4B">
        <w:rPr>
          <w:rFonts w:ascii="Times New Roman" w:hAnsi="Times New Roman"/>
          <w:sz w:val="24"/>
          <w:szCs w:val="24"/>
        </w:rPr>
        <w:t>ë</w:t>
      </w:r>
      <w:r w:rsidR="003261CD" w:rsidRPr="00891C4B">
        <w:rPr>
          <w:rFonts w:ascii="Times New Roman" w:hAnsi="Times New Roman"/>
          <w:sz w:val="24"/>
          <w:szCs w:val="24"/>
        </w:rPr>
        <w:t>s s</w:t>
      </w:r>
      <w:r w:rsidR="001F605F" w:rsidRPr="00891C4B">
        <w:rPr>
          <w:rFonts w:ascii="Times New Roman" w:hAnsi="Times New Roman"/>
          <w:sz w:val="24"/>
          <w:szCs w:val="24"/>
        </w:rPr>
        <w:t>ë</w:t>
      </w:r>
      <w:r w:rsidR="003261CD" w:rsidRPr="00891C4B">
        <w:rPr>
          <w:rFonts w:ascii="Times New Roman" w:hAnsi="Times New Roman"/>
          <w:sz w:val="24"/>
          <w:szCs w:val="24"/>
        </w:rPr>
        <w:t xml:space="preserve"> Lart</w:t>
      </w:r>
      <w:r w:rsidR="001F605F" w:rsidRPr="00891C4B">
        <w:rPr>
          <w:rFonts w:ascii="Times New Roman" w:hAnsi="Times New Roman"/>
          <w:sz w:val="24"/>
          <w:szCs w:val="24"/>
        </w:rPr>
        <w:t>ë</w:t>
      </w:r>
      <w:r w:rsidR="003261CD" w:rsidRPr="00891C4B">
        <w:rPr>
          <w:rFonts w:ascii="Times New Roman" w:hAnsi="Times New Roman"/>
          <w:sz w:val="24"/>
          <w:szCs w:val="24"/>
        </w:rPr>
        <w:t xml:space="preserve"> </w:t>
      </w:r>
      <w:r w:rsidR="00B42B34" w:rsidRPr="00891C4B">
        <w:rPr>
          <w:rFonts w:ascii="Times New Roman" w:hAnsi="Times New Roman"/>
          <w:sz w:val="24"/>
          <w:szCs w:val="24"/>
        </w:rPr>
        <w:t>paraqitet i rregullt n</w:t>
      </w:r>
      <w:r w:rsidR="003A2F0C" w:rsidRPr="00891C4B">
        <w:rPr>
          <w:rFonts w:ascii="Times New Roman" w:hAnsi="Times New Roman"/>
          <w:sz w:val="24"/>
          <w:szCs w:val="24"/>
        </w:rPr>
        <w:t>ë</w:t>
      </w:r>
      <w:r w:rsidR="00B42B34" w:rsidRPr="00891C4B">
        <w:rPr>
          <w:rFonts w:ascii="Times New Roman" w:hAnsi="Times New Roman"/>
          <w:sz w:val="24"/>
          <w:szCs w:val="24"/>
        </w:rPr>
        <w:t xml:space="preserve"> form</w:t>
      </w:r>
      <w:r w:rsidR="003A2F0C" w:rsidRPr="00891C4B">
        <w:rPr>
          <w:rFonts w:ascii="Times New Roman" w:hAnsi="Times New Roman"/>
          <w:sz w:val="24"/>
          <w:szCs w:val="24"/>
        </w:rPr>
        <w:t>ë</w:t>
      </w:r>
      <w:r w:rsidR="00B42B34" w:rsidRPr="00891C4B">
        <w:rPr>
          <w:rFonts w:ascii="Times New Roman" w:hAnsi="Times New Roman"/>
          <w:sz w:val="24"/>
          <w:szCs w:val="24"/>
        </w:rPr>
        <w:t xml:space="preserve"> dhe i qartë </w:t>
      </w:r>
      <w:r w:rsidR="00B42B34" w:rsidRPr="00891C4B">
        <w:rPr>
          <w:rFonts w:ascii="Times New Roman" w:hAnsi="Times New Roman"/>
          <w:sz w:val="24"/>
          <w:szCs w:val="24"/>
        </w:rPr>
        <w:lastRenderedPageBreak/>
        <w:t>në përmbajtje. P</w:t>
      </w:r>
      <w:r w:rsidR="003A2F0C" w:rsidRPr="00891C4B">
        <w:rPr>
          <w:rFonts w:ascii="Times New Roman" w:hAnsi="Times New Roman"/>
          <w:sz w:val="24"/>
          <w:szCs w:val="24"/>
        </w:rPr>
        <w:t>ë</w:t>
      </w:r>
      <w:r w:rsidR="00B42B34" w:rsidRPr="00891C4B">
        <w:rPr>
          <w:rFonts w:ascii="Times New Roman" w:hAnsi="Times New Roman"/>
          <w:sz w:val="24"/>
          <w:szCs w:val="24"/>
        </w:rPr>
        <w:t xml:space="preserve">rmbajtja e vendimit </w:t>
      </w:r>
      <w:r w:rsidR="003A2F0C" w:rsidRPr="00891C4B">
        <w:rPr>
          <w:rFonts w:ascii="Times New Roman" w:hAnsi="Times New Roman"/>
          <w:sz w:val="24"/>
          <w:szCs w:val="24"/>
        </w:rPr>
        <w:t>ë</w:t>
      </w:r>
      <w:r w:rsidR="00B42B34" w:rsidRPr="00891C4B">
        <w:rPr>
          <w:rFonts w:ascii="Times New Roman" w:hAnsi="Times New Roman"/>
          <w:sz w:val="24"/>
          <w:szCs w:val="24"/>
        </w:rPr>
        <w:t>sht</w:t>
      </w:r>
      <w:r w:rsidR="003A2F0C" w:rsidRPr="00891C4B">
        <w:rPr>
          <w:rFonts w:ascii="Times New Roman" w:hAnsi="Times New Roman"/>
          <w:sz w:val="24"/>
          <w:szCs w:val="24"/>
        </w:rPr>
        <w:t>ë</w:t>
      </w:r>
      <w:r w:rsidR="00B42B34" w:rsidRPr="00891C4B">
        <w:rPr>
          <w:rFonts w:ascii="Times New Roman" w:hAnsi="Times New Roman"/>
          <w:sz w:val="24"/>
          <w:szCs w:val="24"/>
        </w:rPr>
        <w:t xml:space="preserve"> koherente dhe pa kund</w:t>
      </w:r>
      <w:r w:rsidR="003A2F0C" w:rsidRPr="00891C4B">
        <w:rPr>
          <w:rFonts w:ascii="Times New Roman" w:hAnsi="Times New Roman"/>
          <w:sz w:val="24"/>
          <w:szCs w:val="24"/>
        </w:rPr>
        <w:t>ë</w:t>
      </w:r>
      <w:r w:rsidR="00B42B34" w:rsidRPr="00891C4B">
        <w:rPr>
          <w:rFonts w:ascii="Times New Roman" w:hAnsi="Times New Roman"/>
          <w:sz w:val="24"/>
          <w:szCs w:val="24"/>
        </w:rPr>
        <w:t>rth</w:t>
      </w:r>
      <w:r w:rsidR="003A2F0C" w:rsidRPr="00891C4B">
        <w:rPr>
          <w:rFonts w:ascii="Times New Roman" w:hAnsi="Times New Roman"/>
          <w:sz w:val="24"/>
          <w:szCs w:val="24"/>
        </w:rPr>
        <w:t>ë</w:t>
      </w:r>
      <w:r w:rsidR="00B42B34" w:rsidRPr="00891C4B">
        <w:rPr>
          <w:rFonts w:ascii="Times New Roman" w:hAnsi="Times New Roman"/>
          <w:sz w:val="24"/>
          <w:szCs w:val="24"/>
        </w:rPr>
        <w:t>nie. E</w:t>
      </w:r>
      <w:r w:rsidR="00465FA6" w:rsidRPr="00891C4B">
        <w:rPr>
          <w:rFonts w:ascii="Times New Roman" w:hAnsi="Times New Roman"/>
          <w:sz w:val="24"/>
          <w:szCs w:val="24"/>
        </w:rPr>
        <w:t>d</w:t>
      </w:r>
      <w:r w:rsidR="003261CD" w:rsidRPr="00891C4B">
        <w:rPr>
          <w:rFonts w:ascii="Times New Roman" w:hAnsi="Times New Roman"/>
          <w:sz w:val="24"/>
          <w:szCs w:val="24"/>
        </w:rPr>
        <w:t>he pse me arsyetim të kufizuar,</w:t>
      </w:r>
      <w:r w:rsidR="00B42B34" w:rsidRPr="00891C4B">
        <w:rPr>
          <w:rFonts w:ascii="Times New Roman" w:hAnsi="Times New Roman"/>
          <w:sz w:val="24"/>
          <w:szCs w:val="24"/>
        </w:rPr>
        <w:t xml:space="preserve"> ai</w:t>
      </w:r>
      <w:r w:rsidR="003261CD" w:rsidRPr="00891C4B">
        <w:rPr>
          <w:rFonts w:ascii="Times New Roman" w:hAnsi="Times New Roman"/>
          <w:sz w:val="24"/>
          <w:szCs w:val="24"/>
        </w:rPr>
        <w:t xml:space="preserve"> </w:t>
      </w:r>
      <w:r w:rsidR="00465FA6" w:rsidRPr="00891C4B">
        <w:rPr>
          <w:rFonts w:ascii="Times New Roman" w:hAnsi="Times New Roman"/>
          <w:sz w:val="24"/>
          <w:szCs w:val="24"/>
        </w:rPr>
        <w:t xml:space="preserve">parashtron në mënyrë të plotë në pjesën hyrëse të tij </w:t>
      </w:r>
      <w:r w:rsidR="006F4585" w:rsidRPr="00891C4B">
        <w:rPr>
          <w:rFonts w:ascii="Times New Roman" w:hAnsi="Times New Roman"/>
          <w:sz w:val="24"/>
          <w:szCs w:val="24"/>
        </w:rPr>
        <w:t>dispozitiv</w:t>
      </w:r>
      <w:r w:rsidR="00FA5661">
        <w:rPr>
          <w:rFonts w:ascii="Times New Roman" w:hAnsi="Times New Roman"/>
          <w:sz w:val="24"/>
          <w:szCs w:val="24"/>
        </w:rPr>
        <w:t>ët</w:t>
      </w:r>
      <w:r w:rsidR="006F4585" w:rsidRPr="00891C4B">
        <w:rPr>
          <w:rFonts w:ascii="Times New Roman" w:hAnsi="Times New Roman"/>
          <w:sz w:val="24"/>
          <w:szCs w:val="24"/>
        </w:rPr>
        <w:t xml:space="preserve"> e vendimeve diametralisht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kund</w:t>
      </w:r>
      <w:r w:rsidR="003A2F0C" w:rsidRPr="00891C4B">
        <w:rPr>
          <w:rFonts w:ascii="Times New Roman" w:hAnsi="Times New Roman"/>
          <w:sz w:val="24"/>
          <w:szCs w:val="24"/>
        </w:rPr>
        <w:t>ë</w:t>
      </w:r>
      <w:r w:rsidR="006F4585" w:rsidRPr="00891C4B">
        <w:rPr>
          <w:rFonts w:ascii="Times New Roman" w:hAnsi="Times New Roman"/>
          <w:sz w:val="24"/>
          <w:szCs w:val="24"/>
        </w:rPr>
        <w:t>rta të Gjykatës Administrative të Shkallës së Parë Tiranë dhe asaj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w:t>
      </w:r>
      <w:r w:rsidR="00A865A4" w:rsidRPr="00891C4B">
        <w:rPr>
          <w:rFonts w:ascii="Times New Roman" w:hAnsi="Times New Roman"/>
          <w:sz w:val="24"/>
          <w:szCs w:val="24"/>
        </w:rPr>
        <w:t>a</w:t>
      </w:r>
      <w:r w:rsidR="006F4585" w:rsidRPr="00891C4B">
        <w:rPr>
          <w:rFonts w:ascii="Times New Roman" w:hAnsi="Times New Roman"/>
          <w:sz w:val="24"/>
          <w:szCs w:val="24"/>
        </w:rPr>
        <w:t xml:space="preserve">pelit, si dhe </w:t>
      </w:r>
      <w:r w:rsidR="00465FA6" w:rsidRPr="00891C4B">
        <w:rPr>
          <w:rFonts w:ascii="Times New Roman" w:hAnsi="Times New Roman"/>
          <w:sz w:val="24"/>
          <w:szCs w:val="24"/>
        </w:rPr>
        <w:t xml:space="preserve">shkaqet </w:t>
      </w:r>
      <w:r w:rsidR="00AA6CCB" w:rsidRPr="00891C4B">
        <w:rPr>
          <w:rFonts w:ascii="Times New Roman" w:hAnsi="Times New Roman"/>
          <w:sz w:val="24"/>
          <w:szCs w:val="24"/>
        </w:rPr>
        <w:t>q</w:t>
      </w:r>
      <w:r w:rsidR="00EE2BE9" w:rsidRPr="00891C4B">
        <w:rPr>
          <w:rFonts w:ascii="Times New Roman" w:hAnsi="Times New Roman"/>
          <w:sz w:val="24"/>
          <w:szCs w:val="24"/>
        </w:rPr>
        <w:t>ë</w:t>
      </w:r>
      <w:r w:rsidR="00AA6CCB" w:rsidRPr="00891C4B">
        <w:rPr>
          <w:rFonts w:ascii="Times New Roman" w:hAnsi="Times New Roman"/>
          <w:sz w:val="24"/>
          <w:szCs w:val="24"/>
        </w:rPr>
        <w:t xml:space="preserve"> k</w:t>
      </w:r>
      <w:r w:rsidR="00EE2BE9" w:rsidRPr="00891C4B">
        <w:rPr>
          <w:rFonts w:ascii="Times New Roman" w:hAnsi="Times New Roman"/>
          <w:sz w:val="24"/>
          <w:szCs w:val="24"/>
        </w:rPr>
        <w:t>ë</w:t>
      </w:r>
      <w:r w:rsidR="00AA6CCB" w:rsidRPr="00891C4B">
        <w:rPr>
          <w:rFonts w:ascii="Times New Roman" w:hAnsi="Times New Roman"/>
          <w:sz w:val="24"/>
          <w:szCs w:val="24"/>
        </w:rPr>
        <w:t>rkuesi ka ngritur n</w:t>
      </w:r>
      <w:r w:rsidR="00EE2BE9" w:rsidRPr="00891C4B">
        <w:rPr>
          <w:rFonts w:ascii="Times New Roman" w:hAnsi="Times New Roman"/>
          <w:sz w:val="24"/>
          <w:szCs w:val="24"/>
        </w:rPr>
        <w:t>ë</w:t>
      </w:r>
      <w:r w:rsidR="00AA6CCB" w:rsidRPr="00891C4B">
        <w:rPr>
          <w:rFonts w:ascii="Times New Roman" w:hAnsi="Times New Roman"/>
          <w:sz w:val="24"/>
          <w:szCs w:val="24"/>
        </w:rPr>
        <w:t xml:space="preserve"> rekursin e tij</w:t>
      </w:r>
      <w:r w:rsidR="009D0964" w:rsidRPr="00891C4B">
        <w:rPr>
          <w:rFonts w:ascii="Times New Roman" w:hAnsi="Times New Roman"/>
          <w:sz w:val="24"/>
          <w:szCs w:val="24"/>
        </w:rPr>
        <w:t xml:space="preserve">. </w:t>
      </w:r>
      <w:r w:rsidR="00356269" w:rsidRPr="00891C4B">
        <w:rPr>
          <w:rFonts w:ascii="Times New Roman" w:hAnsi="Times New Roman"/>
          <w:sz w:val="24"/>
          <w:szCs w:val="24"/>
        </w:rPr>
        <w:t>Shprehja n</w:t>
      </w:r>
      <w:r w:rsidR="003A2F0C" w:rsidRPr="00891C4B">
        <w:rPr>
          <w:rFonts w:ascii="Times New Roman" w:hAnsi="Times New Roman"/>
          <w:sz w:val="24"/>
          <w:szCs w:val="24"/>
        </w:rPr>
        <w:t>ë</w:t>
      </w:r>
      <w:r w:rsidR="00356269" w:rsidRPr="00891C4B">
        <w:rPr>
          <w:rFonts w:ascii="Times New Roman" w:hAnsi="Times New Roman"/>
          <w:sz w:val="24"/>
          <w:szCs w:val="24"/>
        </w:rPr>
        <w:t xml:space="preserve"> pjes</w:t>
      </w:r>
      <w:r w:rsidR="003A2F0C" w:rsidRPr="00891C4B">
        <w:rPr>
          <w:rFonts w:ascii="Times New Roman" w:hAnsi="Times New Roman"/>
          <w:sz w:val="24"/>
          <w:szCs w:val="24"/>
        </w:rPr>
        <w:t>ë</w:t>
      </w:r>
      <w:r w:rsidR="00356269" w:rsidRPr="00891C4B">
        <w:rPr>
          <w:rFonts w:ascii="Times New Roman" w:hAnsi="Times New Roman"/>
          <w:sz w:val="24"/>
          <w:szCs w:val="24"/>
        </w:rPr>
        <w:t>n arsyetuese t</w:t>
      </w:r>
      <w:r w:rsidR="003A2F0C" w:rsidRPr="00891C4B">
        <w:rPr>
          <w:rFonts w:ascii="Times New Roman" w:hAnsi="Times New Roman"/>
          <w:sz w:val="24"/>
          <w:szCs w:val="24"/>
        </w:rPr>
        <w:t>ë</w:t>
      </w:r>
      <w:r w:rsidR="00356269" w:rsidRPr="00891C4B">
        <w:rPr>
          <w:rFonts w:ascii="Times New Roman" w:hAnsi="Times New Roman"/>
          <w:sz w:val="24"/>
          <w:szCs w:val="24"/>
        </w:rPr>
        <w:t xml:space="preserve"> vendimit t</w:t>
      </w:r>
      <w:r w:rsidR="003A2F0C" w:rsidRPr="00891C4B">
        <w:rPr>
          <w:rFonts w:ascii="Times New Roman" w:hAnsi="Times New Roman"/>
          <w:sz w:val="24"/>
          <w:szCs w:val="24"/>
        </w:rPr>
        <w:t>ë</w:t>
      </w:r>
      <w:r w:rsidR="00356269" w:rsidRPr="00891C4B">
        <w:rPr>
          <w:rFonts w:ascii="Times New Roman" w:hAnsi="Times New Roman"/>
          <w:sz w:val="24"/>
          <w:szCs w:val="24"/>
        </w:rPr>
        <w:t xml:space="preserve"> Gjykat</w:t>
      </w:r>
      <w:r w:rsidR="003A2F0C" w:rsidRPr="00891C4B">
        <w:rPr>
          <w:rFonts w:ascii="Times New Roman" w:hAnsi="Times New Roman"/>
          <w:sz w:val="24"/>
          <w:szCs w:val="24"/>
        </w:rPr>
        <w:t>ë</w:t>
      </w:r>
      <w:r w:rsidR="00356269" w:rsidRPr="00891C4B">
        <w:rPr>
          <w:rFonts w:ascii="Times New Roman" w:hAnsi="Times New Roman"/>
          <w:sz w:val="24"/>
          <w:szCs w:val="24"/>
        </w:rPr>
        <w:t>s s</w:t>
      </w:r>
      <w:r w:rsidR="003A2F0C" w:rsidRPr="00891C4B">
        <w:rPr>
          <w:rFonts w:ascii="Times New Roman" w:hAnsi="Times New Roman"/>
          <w:sz w:val="24"/>
          <w:szCs w:val="24"/>
        </w:rPr>
        <w:t>ë</w:t>
      </w:r>
      <w:r w:rsidR="00356269" w:rsidRPr="00891C4B">
        <w:rPr>
          <w:rFonts w:ascii="Times New Roman" w:hAnsi="Times New Roman"/>
          <w:sz w:val="24"/>
          <w:szCs w:val="24"/>
        </w:rPr>
        <w:t xml:space="preserve"> Lart</w:t>
      </w:r>
      <w:r w:rsidR="003A2F0C" w:rsidRPr="00891C4B">
        <w:rPr>
          <w:rFonts w:ascii="Times New Roman" w:hAnsi="Times New Roman"/>
          <w:sz w:val="24"/>
          <w:szCs w:val="24"/>
        </w:rPr>
        <w:t>ë</w:t>
      </w:r>
      <w:r w:rsidR="00356269" w:rsidRPr="00891C4B">
        <w:rPr>
          <w:rFonts w:ascii="Times New Roman" w:hAnsi="Times New Roman"/>
          <w:sz w:val="24"/>
          <w:szCs w:val="24"/>
        </w:rPr>
        <w:t xml:space="preserve"> se </w:t>
      </w:r>
      <w:r w:rsidR="00356269" w:rsidRPr="00891C4B">
        <w:rPr>
          <w:rFonts w:ascii="Times New Roman" w:hAnsi="Times New Roman"/>
          <w:bCs/>
          <w:sz w:val="24"/>
          <w:szCs w:val="24"/>
          <w:lang w:eastAsia="ja-JP"/>
        </w:rPr>
        <w:t>“</w:t>
      </w:r>
      <w:r w:rsidR="00356269" w:rsidRPr="00891C4B">
        <w:rPr>
          <w:rFonts w:ascii="Times New Roman" w:hAnsi="Times New Roman"/>
          <w:bCs/>
          <w:i/>
          <w:sz w:val="24"/>
          <w:szCs w:val="24"/>
          <w:lang w:eastAsia="ja-JP"/>
        </w:rPr>
        <w:t>gjykatat e faktit i kanë dhënë përgjigje të argumentuar pretendimeve të palës rekursuese”,</w:t>
      </w:r>
      <w:r w:rsidR="00356269" w:rsidRPr="00891C4B">
        <w:rPr>
          <w:rFonts w:ascii="Times New Roman" w:hAnsi="Times New Roman"/>
          <w:bCs/>
          <w:sz w:val="24"/>
          <w:szCs w:val="24"/>
          <w:lang w:eastAsia="ja-JP"/>
        </w:rPr>
        <w:t xml:space="preserve"> nuk d</w:t>
      </w:r>
      <w:r w:rsidR="003A2F0C" w:rsidRPr="00891C4B">
        <w:rPr>
          <w:rFonts w:ascii="Times New Roman" w:hAnsi="Times New Roman"/>
          <w:bCs/>
          <w:sz w:val="24"/>
          <w:szCs w:val="24"/>
          <w:lang w:eastAsia="ja-JP"/>
        </w:rPr>
        <w:t>ë</w:t>
      </w:r>
      <w:r w:rsidR="00356269" w:rsidRPr="00891C4B">
        <w:rPr>
          <w:rFonts w:ascii="Times New Roman" w:hAnsi="Times New Roman"/>
          <w:bCs/>
          <w:sz w:val="24"/>
          <w:szCs w:val="24"/>
          <w:lang w:eastAsia="ja-JP"/>
        </w:rPr>
        <w:t>shmon që</w:t>
      </w:r>
      <w:r w:rsidR="006F4585" w:rsidRPr="00891C4B">
        <w:rPr>
          <w:rFonts w:ascii="Times New Roman" w:hAnsi="Times New Roman"/>
          <w:bCs/>
          <w:sz w:val="24"/>
          <w:szCs w:val="24"/>
          <w:lang w:eastAsia="ja-JP"/>
        </w:rPr>
        <w:t xml:space="preserve"> aktet e ç</w:t>
      </w:r>
      <w:r w:rsidR="003A2F0C" w:rsidRPr="00891C4B">
        <w:rPr>
          <w:rFonts w:ascii="Times New Roman" w:hAnsi="Times New Roman"/>
          <w:bCs/>
          <w:sz w:val="24"/>
          <w:szCs w:val="24"/>
          <w:lang w:eastAsia="ja-JP"/>
        </w:rPr>
        <w:t>ë</w:t>
      </w:r>
      <w:r w:rsidR="006F4585" w:rsidRPr="00891C4B">
        <w:rPr>
          <w:rFonts w:ascii="Times New Roman" w:hAnsi="Times New Roman"/>
          <w:bCs/>
          <w:sz w:val="24"/>
          <w:szCs w:val="24"/>
          <w:lang w:eastAsia="ja-JP"/>
        </w:rPr>
        <w:t>shtjes dhe</w:t>
      </w:r>
      <w:r w:rsidR="00356269" w:rsidRPr="00891C4B">
        <w:rPr>
          <w:rFonts w:ascii="Times New Roman" w:hAnsi="Times New Roman"/>
          <w:bCs/>
          <w:sz w:val="24"/>
          <w:szCs w:val="24"/>
          <w:lang w:eastAsia="ja-JP"/>
        </w:rPr>
        <w:t xml:space="preserve"> rekursi i kërkuesit nuk </w:t>
      </w:r>
      <w:r w:rsidR="006F4585" w:rsidRPr="00891C4B">
        <w:rPr>
          <w:rFonts w:ascii="Times New Roman" w:hAnsi="Times New Roman"/>
          <w:bCs/>
          <w:sz w:val="24"/>
          <w:szCs w:val="24"/>
          <w:lang w:eastAsia="ja-JP"/>
        </w:rPr>
        <w:t>jan</w:t>
      </w:r>
      <w:r w:rsidR="003A2F0C" w:rsidRPr="00891C4B">
        <w:rPr>
          <w:rFonts w:ascii="Times New Roman" w:hAnsi="Times New Roman"/>
          <w:bCs/>
          <w:sz w:val="24"/>
          <w:szCs w:val="24"/>
          <w:lang w:eastAsia="ja-JP"/>
        </w:rPr>
        <w:t>ë</w:t>
      </w:r>
      <w:r w:rsidR="00356269" w:rsidRPr="00891C4B">
        <w:rPr>
          <w:rFonts w:ascii="Times New Roman" w:hAnsi="Times New Roman"/>
          <w:bCs/>
          <w:sz w:val="24"/>
          <w:szCs w:val="24"/>
          <w:lang w:eastAsia="ja-JP"/>
        </w:rPr>
        <w:t xml:space="preserve"> lexuar, por </w:t>
      </w:r>
      <w:r w:rsidR="003A2F0C" w:rsidRPr="00891C4B">
        <w:rPr>
          <w:rFonts w:ascii="Times New Roman" w:hAnsi="Times New Roman"/>
          <w:bCs/>
          <w:sz w:val="24"/>
          <w:szCs w:val="24"/>
          <w:lang w:eastAsia="ja-JP"/>
        </w:rPr>
        <w:t>ë</w:t>
      </w:r>
      <w:r w:rsidR="00356269" w:rsidRPr="00891C4B">
        <w:rPr>
          <w:rFonts w:ascii="Times New Roman" w:hAnsi="Times New Roman"/>
          <w:bCs/>
          <w:sz w:val="24"/>
          <w:szCs w:val="24"/>
          <w:lang w:eastAsia="ja-JP"/>
        </w:rPr>
        <w:t>shtë tregues i formës standarde të arsyetimit të kufizuar që Gjykata e Lart</w:t>
      </w:r>
      <w:r w:rsidR="003A2F0C" w:rsidRPr="00891C4B">
        <w:rPr>
          <w:rFonts w:ascii="Times New Roman" w:hAnsi="Times New Roman"/>
          <w:bCs/>
          <w:sz w:val="24"/>
          <w:szCs w:val="24"/>
          <w:lang w:eastAsia="ja-JP"/>
        </w:rPr>
        <w:t>ë</w:t>
      </w:r>
      <w:r w:rsidR="00356269" w:rsidRPr="00891C4B">
        <w:rPr>
          <w:rFonts w:ascii="Times New Roman" w:hAnsi="Times New Roman"/>
          <w:bCs/>
          <w:sz w:val="24"/>
          <w:szCs w:val="24"/>
          <w:lang w:eastAsia="ja-JP"/>
        </w:rPr>
        <w:t xml:space="preserve"> ka përdorur për vendimin e mospranimit t</w:t>
      </w:r>
      <w:r w:rsidR="003A2F0C" w:rsidRPr="00891C4B">
        <w:rPr>
          <w:rFonts w:ascii="Times New Roman" w:hAnsi="Times New Roman"/>
          <w:bCs/>
          <w:sz w:val="24"/>
          <w:szCs w:val="24"/>
          <w:lang w:eastAsia="ja-JP"/>
        </w:rPr>
        <w:t>ë</w:t>
      </w:r>
      <w:r w:rsidR="00356269" w:rsidRPr="00891C4B">
        <w:rPr>
          <w:rFonts w:ascii="Times New Roman" w:hAnsi="Times New Roman"/>
          <w:bCs/>
          <w:sz w:val="24"/>
          <w:szCs w:val="24"/>
          <w:lang w:eastAsia="ja-JP"/>
        </w:rPr>
        <w:t xml:space="preserve"> rekursit. </w:t>
      </w:r>
      <w:r w:rsidR="00465FA6" w:rsidRPr="00891C4B">
        <w:rPr>
          <w:rFonts w:ascii="Times New Roman" w:hAnsi="Times New Roman"/>
          <w:sz w:val="24"/>
          <w:szCs w:val="24"/>
        </w:rPr>
        <w:t xml:space="preserve">Për rrjedhojë, </w:t>
      </w:r>
      <w:r w:rsidR="006F4585" w:rsidRPr="00891C4B">
        <w:rPr>
          <w:rFonts w:ascii="Times New Roman" w:hAnsi="Times New Roman"/>
          <w:sz w:val="24"/>
          <w:szCs w:val="24"/>
        </w:rPr>
        <w:t xml:space="preserve">Kolegji çmon se </w:t>
      </w:r>
      <w:r w:rsidR="00465FA6" w:rsidRPr="00891C4B">
        <w:rPr>
          <w:rFonts w:ascii="Times New Roman" w:hAnsi="Times New Roman"/>
          <w:sz w:val="24"/>
          <w:szCs w:val="24"/>
        </w:rPr>
        <w:t xml:space="preserve">Kolegji </w:t>
      </w:r>
      <w:r w:rsidR="003C1E37">
        <w:rPr>
          <w:rFonts w:ascii="Times New Roman" w:hAnsi="Times New Roman"/>
          <w:sz w:val="24"/>
          <w:szCs w:val="24"/>
        </w:rPr>
        <w:t>Administrativ</w:t>
      </w:r>
      <w:r w:rsidR="00465FA6" w:rsidRPr="00891C4B">
        <w:rPr>
          <w:rFonts w:ascii="Times New Roman" w:hAnsi="Times New Roman"/>
          <w:sz w:val="24"/>
          <w:szCs w:val="24"/>
        </w:rPr>
        <w:t xml:space="preserve"> i Gjykatës së Lartë </w:t>
      </w:r>
      <w:r w:rsidR="006F4585" w:rsidRPr="00891C4B">
        <w:rPr>
          <w:rFonts w:ascii="Times New Roman" w:hAnsi="Times New Roman"/>
          <w:sz w:val="24"/>
          <w:szCs w:val="24"/>
        </w:rPr>
        <w:t>ka analizuar vendimmarrjet e gjykatave m</w:t>
      </w:r>
      <w:r w:rsidR="003A2F0C" w:rsidRPr="00891C4B">
        <w:rPr>
          <w:rFonts w:ascii="Times New Roman" w:hAnsi="Times New Roman"/>
          <w:sz w:val="24"/>
          <w:szCs w:val="24"/>
        </w:rPr>
        <w:t>ë</w:t>
      </w:r>
      <w:r w:rsidR="006F4585" w:rsidRPr="00891C4B">
        <w:rPr>
          <w:rFonts w:ascii="Times New Roman" w:hAnsi="Times New Roman"/>
          <w:sz w:val="24"/>
          <w:szCs w:val="24"/>
        </w:rPr>
        <w:t xml:space="preserve">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ul</w:t>
      </w:r>
      <w:r w:rsidR="003A2F0C" w:rsidRPr="00891C4B">
        <w:rPr>
          <w:rFonts w:ascii="Times New Roman" w:hAnsi="Times New Roman"/>
          <w:sz w:val="24"/>
          <w:szCs w:val="24"/>
        </w:rPr>
        <w:t>ë</w:t>
      </w:r>
      <w:r w:rsidR="006F4585" w:rsidRPr="00891C4B">
        <w:rPr>
          <w:rFonts w:ascii="Times New Roman" w:hAnsi="Times New Roman"/>
          <w:sz w:val="24"/>
          <w:szCs w:val="24"/>
        </w:rPr>
        <w:t>ta, ka vler</w:t>
      </w:r>
      <w:r w:rsidR="003A2F0C" w:rsidRPr="00891C4B">
        <w:rPr>
          <w:rFonts w:ascii="Times New Roman" w:hAnsi="Times New Roman"/>
          <w:sz w:val="24"/>
          <w:szCs w:val="24"/>
        </w:rPr>
        <w:t>ë</w:t>
      </w:r>
      <w:r w:rsidR="006F4585" w:rsidRPr="00891C4B">
        <w:rPr>
          <w:rFonts w:ascii="Times New Roman" w:hAnsi="Times New Roman"/>
          <w:sz w:val="24"/>
          <w:szCs w:val="24"/>
        </w:rPr>
        <w:t>suar shkaqet e rekursit n</w:t>
      </w:r>
      <w:r w:rsidR="003A2F0C" w:rsidRPr="00891C4B">
        <w:rPr>
          <w:rFonts w:ascii="Times New Roman" w:hAnsi="Times New Roman"/>
          <w:sz w:val="24"/>
          <w:szCs w:val="24"/>
        </w:rPr>
        <w:t>ë</w:t>
      </w:r>
      <w:r w:rsidR="006F4585" w:rsidRPr="00891C4B">
        <w:rPr>
          <w:rFonts w:ascii="Times New Roman" w:hAnsi="Times New Roman"/>
          <w:sz w:val="24"/>
          <w:szCs w:val="24"/>
        </w:rPr>
        <w:t xml:space="preserve"> raport me to </w:t>
      </w:r>
      <w:r w:rsidR="00465FA6" w:rsidRPr="00891C4B">
        <w:rPr>
          <w:rFonts w:ascii="Times New Roman" w:hAnsi="Times New Roman"/>
          <w:sz w:val="24"/>
          <w:szCs w:val="24"/>
        </w:rPr>
        <w:t>dhe ka vendosur të mos e pranojë rekursin</w:t>
      </w:r>
      <w:r w:rsidR="003261CD" w:rsidRPr="00891C4B">
        <w:rPr>
          <w:rFonts w:ascii="Times New Roman" w:hAnsi="Times New Roman"/>
          <w:sz w:val="24"/>
          <w:szCs w:val="24"/>
        </w:rPr>
        <w:t xml:space="preserve">. </w:t>
      </w:r>
    </w:p>
    <w:p w:rsidR="001F540D" w:rsidRPr="00891C4B" w:rsidRDefault="001F540D" w:rsidP="00891C4B">
      <w:pPr>
        <w:numPr>
          <w:ilvl w:val="0"/>
          <w:numId w:val="21"/>
        </w:numPr>
        <w:tabs>
          <w:tab w:val="left" w:pos="990"/>
          <w:tab w:val="left" w:pos="1080"/>
        </w:tabs>
        <w:spacing w:after="200"/>
        <w:ind w:left="0" w:firstLine="720"/>
        <w:contextualSpacing/>
        <w:rPr>
          <w:rFonts w:ascii="Times New Roman" w:hAnsi="Times New Roman"/>
          <w:bCs/>
          <w:sz w:val="24"/>
          <w:szCs w:val="24"/>
        </w:rPr>
      </w:pPr>
      <w:r w:rsidRPr="00891C4B">
        <w:rPr>
          <w:rFonts w:ascii="Times New Roman" w:hAnsi="Times New Roman"/>
          <w:sz w:val="24"/>
          <w:szCs w:val="24"/>
        </w:rPr>
        <w:t xml:space="preserve">Për sa më lart, </w:t>
      </w:r>
      <w:r w:rsidR="0031383C" w:rsidRPr="00891C4B">
        <w:rPr>
          <w:rFonts w:ascii="Times New Roman" w:hAnsi="Times New Roman"/>
          <w:sz w:val="24"/>
          <w:szCs w:val="24"/>
        </w:rPr>
        <w:t xml:space="preserve">Kolegji </w:t>
      </w:r>
      <w:r w:rsidR="006F4585" w:rsidRPr="00891C4B">
        <w:rPr>
          <w:rFonts w:ascii="Times New Roman" w:hAnsi="Times New Roman"/>
          <w:sz w:val="24"/>
          <w:szCs w:val="24"/>
        </w:rPr>
        <w:t>vler</w:t>
      </w:r>
      <w:r w:rsidR="003A2F0C" w:rsidRPr="00891C4B">
        <w:rPr>
          <w:rFonts w:ascii="Times New Roman" w:hAnsi="Times New Roman"/>
          <w:sz w:val="24"/>
          <w:szCs w:val="24"/>
        </w:rPr>
        <w:t>ë</w:t>
      </w:r>
      <w:r w:rsidR="006F4585" w:rsidRPr="00891C4B">
        <w:rPr>
          <w:rFonts w:ascii="Times New Roman" w:hAnsi="Times New Roman"/>
          <w:sz w:val="24"/>
          <w:szCs w:val="24"/>
        </w:rPr>
        <w:t>son</w:t>
      </w:r>
      <w:r w:rsidRPr="00891C4B">
        <w:rPr>
          <w:rFonts w:ascii="Times New Roman" w:hAnsi="Times New Roman"/>
          <w:sz w:val="24"/>
          <w:szCs w:val="24"/>
        </w:rPr>
        <w:t xml:space="preserve"> se pretendimi i kërkuesit për </w:t>
      </w:r>
      <w:r w:rsidR="00A3466F" w:rsidRPr="00891C4B">
        <w:rPr>
          <w:rFonts w:ascii="Times New Roman" w:hAnsi="Times New Roman"/>
          <w:sz w:val="24"/>
          <w:szCs w:val="24"/>
        </w:rPr>
        <w:t>cen</w:t>
      </w:r>
      <w:r w:rsidRPr="00891C4B">
        <w:rPr>
          <w:rFonts w:ascii="Times New Roman" w:hAnsi="Times New Roman"/>
          <w:sz w:val="24"/>
          <w:szCs w:val="24"/>
        </w:rPr>
        <w:t xml:space="preserve">imin </w:t>
      </w:r>
      <w:r w:rsidR="007E4FBB" w:rsidRPr="00891C4B">
        <w:rPr>
          <w:rFonts w:ascii="Times New Roman" w:hAnsi="Times New Roman"/>
          <w:sz w:val="24"/>
          <w:szCs w:val="24"/>
        </w:rPr>
        <w:t xml:space="preserve">e </w:t>
      </w:r>
      <w:r w:rsidR="006F4585" w:rsidRPr="00891C4B">
        <w:rPr>
          <w:rFonts w:ascii="Times New Roman" w:hAnsi="Times New Roman"/>
          <w:sz w:val="24"/>
          <w:szCs w:val="24"/>
        </w:rPr>
        <w:t>procesit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rregullt ligjor, n</w:t>
      </w:r>
      <w:r w:rsidR="003A2F0C" w:rsidRPr="00891C4B">
        <w:rPr>
          <w:rFonts w:ascii="Times New Roman" w:hAnsi="Times New Roman"/>
          <w:sz w:val="24"/>
          <w:szCs w:val="24"/>
        </w:rPr>
        <w:t>ë</w:t>
      </w:r>
      <w:r w:rsidR="00FA5661">
        <w:rPr>
          <w:rFonts w:ascii="Times New Roman" w:hAnsi="Times New Roman"/>
          <w:sz w:val="24"/>
          <w:szCs w:val="24"/>
        </w:rPr>
        <w:t xml:space="preserve"> aspektin e s</w:t>
      </w:r>
      <w:r w:rsidRPr="00891C4B">
        <w:rPr>
          <w:rFonts w:ascii="Times New Roman" w:hAnsi="Times New Roman"/>
          <w:sz w:val="24"/>
          <w:szCs w:val="24"/>
        </w:rPr>
        <w:t xml:space="preserve">ë drejtës </w:t>
      </w:r>
      <w:r w:rsidR="00B475F0" w:rsidRPr="00891C4B">
        <w:rPr>
          <w:rFonts w:ascii="Times New Roman" w:hAnsi="Times New Roman"/>
          <w:sz w:val="24"/>
          <w:szCs w:val="24"/>
        </w:rPr>
        <w:t>p</w:t>
      </w:r>
      <w:r w:rsidR="001F605F" w:rsidRPr="00891C4B">
        <w:rPr>
          <w:rFonts w:ascii="Times New Roman" w:hAnsi="Times New Roman"/>
          <w:sz w:val="24"/>
          <w:szCs w:val="24"/>
        </w:rPr>
        <w:t>ë</w:t>
      </w:r>
      <w:r w:rsidR="00B475F0" w:rsidRPr="00891C4B">
        <w:rPr>
          <w:rFonts w:ascii="Times New Roman" w:hAnsi="Times New Roman"/>
          <w:sz w:val="24"/>
          <w:szCs w:val="24"/>
        </w:rPr>
        <w:t>r t’u d</w:t>
      </w:r>
      <w:r w:rsidR="001F605F" w:rsidRPr="00891C4B">
        <w:rPr>
          <w:rFonts w:ascii="Times New Roman" w:hAnsi="Times New Roman"/>
          <w:sz w:val="24"/>
          <w:szCs w:val="24"/>
        </w:rPr>
        <w:t>ë</w:t>
      </w:r>
      <w:r w:rsidR="00B475F0" w:rsidRPr="00891C4B">
        <w:rPr>
          <w:rFonts w:ascii="Times New Roman" w:hAnsi="Times New Roman"/>
          <w:sz w:val="24"/>
          <w:szCs w:val="24"/>
        </w:rPr>
        <w:t>gjuar</w:t>
      </w:r>
      <w:r w:rsidR="007E4FBB" w:rsidRPr="00891C4B">
        <w:rPr>
          <w:rFonts w:ascii="Times New Roman" w:hAnsi="Times New Roman"/>
          <w:sz w:val="24"/>
          <w:szCs w:val="24"/>
        </w:rPr>
        <w:t>,</w:t>
      </w:r>
      <w:r w:rsidRPr="00891C4B">
        <w:rPr>
          <w:rFonts w:ascii="Times New Roman" w:hAnsi="Times New Roman"/>
          <w:sz w:val="24"/>
          <w:szCs w:val="24"/>
        </w:rPr>
        <w:t xml:space="preserve"> </w:t>
      </w:r>
      <w:r w:rsidR="006F4585" w:rsidRPr="00891C4B">
        <w:rPr>
          <w:rFonts w:ascii="Times New Roman" w:hAnsi="Times New Roman"/>
          <w:sz w:val="24"/>
          <w:szCs w:val="24"/>
        </w:rPr>
        <w:t>p</w:t>
      </w:r>
      <w:r w:rsidR="003A2F0C" w:rsidRPr="00891C4B">
        <w:rPr>
          <w:rFonts w:ascii="Times New Roman" w:hAnsi="Times New Roman"/>
          <w:sz w:val="24"/>
          <w:szCs w:val="24"/>
        </w:rPr>
        <w:t>ë</w:t>
      </w:r>
      <w:r w:rsidR="006F4585" w:rsidRPr="00891C4B">
        <w:rPr>
          <w:rFonts w:ascii="Times New Roman" w:hAnsi="Times New Roman"/>
          <w:sz w:val="24"/>
          <w:szCs w:val="24"/>
        </w:rPr>
        <w:t>r shkak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mosarsyetimit t</w:t>
      </w:r>
      <w:r w:rsidR="003A2F0C" w:rsidRPr="00891C4B">
        <w:rPr>
          <w:rFonts w:ascii="Times New Roman" w:hAnsi="Times New Roman"/>
          <w:sz w:val="24"/>
          <w:szCs w:val="24"/>
        </w:rPr>
        <w:t>ë</w:t>
      </w:r>
      <w:r w:rsidR="006F4585" w:rsidRPr="00891C4B">
        <w:rPr>
          <w:rFonts w:ascii="Times New Roman" w:hAnsi="Times New Roman"/>
          <w:sz w:val="24"/>
          <w:szCs w:val="24"/>
        </w:rPr>
        <w:t xml:space="preserve"> </w:t>
      </w:r>
      <w:r w:rsidR="00B475F0" w:rsidRPr="00891C4B">
        <w:rPr>
          <w:rFonts w:ascii="Times New Roman" w:hAnsi="Times New Roman"/>
          <w:sz w:val="24"/>
          <w:szCs w:val="24"/>
        </w:rPr>
        <w:t>vendimit gjyqësor</w:t>
      </w:r>
      <w:r w:rsidR="006F4585" w:rsidRPr="00891C4B">
        <w:rPr>
          <w:rFonts w:ascii="Times New Roman" w:hAnsi="Times New Roman"/>
          <w:sz w:val="24"/>
          <w:szCs w:val="24"/>
        </w:rPr>
        <w:t>,</w:t>
      </w:r>
      <w:r w:rsidR="00B475F0" w:rsidRPr="00891C4B">
        <w:rPr>
          <w:rFonts w:ascii="Times New Roman" w:hAnsi="Times New Roman"/>
          <w:sz w:val="24"/>
          <w:szCs w:val="24"/>
        </w:rPr>
        <w:t xml:space="preserve"> </w:t>
      </w:r>
      <w:r w:rsidRPr="00891C4B">
        <w:rPr>
          <w:rFonts w:ascii="Times New Roman" w:hAnsi="Times New Roman"/>
          <w:sz w:val="24"/>
          <w:szCs w:val="24"/>
        </w:rPr>
        <w:t xml:space="preserve">është haptazi i pabazuar. </w:t>
      </w:r>
    </w:p>
    <w:p w:rsidR="001F540D" w:rsidRPr="00891C4B" w:rsidRDefault="001F540D" w:rsidP="0031383C">
      <w:pPr>
        <w:tabs>
          <w:tab w:val="left" w:pos="1080"/>
        </w:tabs>
        <w:ind w:firstLine="720"/>
        <w:contextualSpacing/>
        <w:rPr>
          <w:rFonts w:ascii="Times New Roman" w:hAnsi="Times New Roman"/>
          <w:sz w:val="24"/>
          <w:szCs w:val="24"/>
        </w:rPr>
      </w:pPr>
      <w:r w:rsidRPr="00891C4B">
        <w:rPr>
          <w:rFonts w:ascii="Times New Roman" w:hAnsi="Times New Roman"/>
          <w:sz w:val="24"/>
          <w:szCs w:val="24"/>
        </w:rPr>
        <w:t xml:space="preserve"> </w:t>
      </w:r>
    </w:p>
    <w:p w:rsidR="0032749B" w:rsidRPr="00891C4B" w:rsidRDefault="00263544" w:rsidP="00891C4B">
      <w:pPr>
        <w:pStyle w:val="BodyText"/>
        <w:tabs>
          <w:tab w:val="left" w:pos="851"/>
        </w:tabs>
        <w:spacing w:after="0"/>
        <w:ind w:firstLine="720"/>
        <w:contextualSpacing/>
        <w:rPr>
          <w:rFonts w:ascii="Times New Roman" w:hAnsi="Times New Roman"/>
          <w:i/>
          <w:sz w:val="24"/>
          <w:szCs w:val="24"/>
        </w:rPr>
      </w:pPr>
      <w:r w:rsidRPr="00891C4B">
        <w:rPr>
          <w:rFonts w:ascii="Times New Roman" w:hAnsi="Times New Roman"/>
          <w:i/>
          <w:sz w:val="24"/>
          <w:szCs w:val="24"/>
        </w:rPr>
        <w:t>A.</w:t>
      </w:r>
      <w:r w:rsidR="0032749B" w:rsidRPr="00891C4B">
        <w:rPr>
          <w:rFonts w:ascii="Times New Roman" w:hAnsi="Times New Roman"/>
          <w:i/>
          <w:sz w:val="24"/>
          <w:szCs w:val="24"/>
        </w:rPr>
        <w:t>2. P</w:t>
      </w:r>
      <w:r w:rsidR="00100465" w:rsidRPr="00891C4B">
        <w:rPr>
          <w:rFonts w:ascii="Times New Roman" w:hAnsi="Times New Roman"/>
          <w:i/>
          <w:sz w:val="24"/>
          <w:szCs w:val="24"/>
        </w:rPr>
        <w:t>ë</w:t>
      </w:r>
      <w:r w:rsidR="0032749B" w:rsidRPr="00891C4B">
        <w:rPr>
          <w:rFonts w:ascii="Times New Roman" w:hAnsi="Times New Roman"/>
          <w:i/>
          <w:sz w:val="24"/>
          <w:szCs w:val="24"/>
        </w:rPr>
        <w:t xml:space="preserve">r </w:t>
      </w:r>
      <w:r w:rsidR="00A3466F" w:rsidRPr="00891C4B">
        <w:rPr>
          <w:rFonts w:ascii="Times New Roman" w:hAnsi="Times New Roman"/>
          <w:i/>
          <w:sz w:val="24"/>
          <w:szCs w:val="24"/>
        </w:rPr>
        <w:t>cen</w:t>
      </w:r>
      <w:r w:rsidR="00FA5661">
        <w:rPr>
          <w:rFonts w:ascii="Times New Roman" w:hAnsi="Times New Roman"/>
          <w:i/>
          <w:sz w:val="24"/>
          <w:szCs w:val="24"/>
        </w:rPr>
        <w:t>imin e s</w:t>
      </w:r>
      <w:r w:rsidR="00100465" w:rsidRPr="00891C4B">
        <w:rPr>
          <w:rFonts w:ascii="Times New Roman" w:hAnsi="Times New Roman"/>
          <w:i/>
          <w:sz w:val="24"/>
          <w:szCs w:val="24"/>
        </w:rPr>
        <w:t>ë</w:t>
      </w:r>
      <w:r w:rsidR="0032749B" w:rsidRPr="00891C4B">
        <w:rPr>
          <w:rFonts w:ascii="Times New Roman" w:hAnsi="Times New Roman"/>
          <w:i/>
          <w:sz w:val="24"/>
          <w:szCs w:val="24"/>
        </w:rPr>
        <w:t xml:space="preserve"> drejt</w:t>
      </w:r>
      <w:r w:rsidR="00100465" w:rsidRPr="00891C4B">
        <w:rPr>
          <w:rFonts w:ascii="Times New Roman" w:hAnsi="Times New Roman"/>
          <w:i/>
          <w:sz w:val="24"/>
          <w:szCs w:val="24"/>
        </w:rPr>
        <w:t>ë</w:t>
      </w:r>
      <w:r w:rsidR="0032749B" w:rsidRPr="00891C4B">
        <w:rPr>
          <w:rFonts w:ascii="Times New Roman" w:hAnsi="Times New Roman"/>
          <w:i/>
          <w:sz w:val="24"/>
          <w:szCs w:val="24"/>
        </w:rPr>
        <w:t>s s</w:t>
      </w:r>
      <w:r w:rsidR="00100465" w:rsidRPr="00891C4B">
        <w:rPr>
          <w:rFonts w:ascii="Times New Roman" w:hAnsi="Times New Roman"/>
          <w:i/>
          <w:sz w:val="24"/>
          <w:szCs w:val="24"/>
        </w:rPr>
        <w:t>ë</w:t>
      </w:r>
      <w:r w:rsidR="0032749B" w:rsidRPr="00891C4B">
        <w:rPr>
          <w:rFonts w:ascii="Times New Roman" w:hAnsi="Times New Roman"/>
          <w:i/>
          <w:sz w:val="24"/>
          <w:szCs w:val="24"/>
        </w:rPr>
        <w:t xml:space="preserve"> pron</w:t>
      </w:r>
      <w:r w:rsidR="00100465" w:rsidRPr="00891C4B">
        <w:rPr>
          <w:rFonts w:ascii="Times New Roman" w:hAnsi="Times New Roman"/>
          <w:i/>
          <w:sz w:val="24"/>
          <w:szCs w:val="24"/>
        </w:rPr>
        <w:t>ë</w:t>
      </w:r>
      <w:r w:rsidR="0032749B" w:rsidRPr="00891C4B">
        <w:rPr>
          <w:rFonts w:ascii="Times New Roman" w:hAnsi="Times New Roman"/>
          <w:i/>
          <w:sz w:val="24"/>
          <w:szCs w:val="24"/>
        </w:rPr>
        <w:t>s</w:t>
      </w:r>
    </w:p>
    <w:p w:rsidR="009F4B55" w:rsidRPr="00891C4B" w:rsidRDefault="0032749B"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hAnsi="Times New Roman"/>
          <w:sz w:val="24"/>
          <w:szCs w:val="24"/>
        </w:rPr>
        <w:t xml:space="preserve">Kërkuesi ka pretenduar se është </w:t>
      </w:r>
      <w:r w:rsidR="00A3466F" w:rsidRPr="00891C4B">
        <w:rPr>
          <w:rFonts w:ascii="Times New Roman" w:hAnsi="Times New Roman"/>
          <w:sz w:val="24"/>
          <w:szCs w:val="24"/>
        </w:rPr>
        <w:t>cen</w:t>
      </w:r>
      <w:r w:rsidRPr="00891C4B">
        <w:rPr>
          <w:rFonts w:ascii="Times New Roman" w:hAnsi="Times New Roman"/>
          <w:sz w:val="24"/>
          <w:szCs w:val="24"/>
        </w:rPr>
        <w:t xml:space="preserve">uar e drejta e pronës, e garantuar nga neni 41 i Kushtetutës, pasi Gjykata Administrative e Apelit me rrëzimin e padisë nuk i ka akorduar atij dëmshpërblimin financiar që buron nga akti i paligjshëm i largimit nga puna. </w:t>
      </w:r>
      <w:r w:rsidR="00A3466F" w:rsidRPr="00891C4B">
        <w:rPr>
          <w:rFonts w:ascii="Times New Roman" w:hAnsi="Times New Roman"/>
          <w:sz w:val="24"/>
          <w:szCs w:val="24"/>
        </w:rPr>
        <w:t>Sipas k</w:t>
      </w:r>
      <w:r w:rsidR="00EE2BE9" w:rsidRPr="00891C4B">
        <w:rPr>
          <w:rFonts w:ascii="Times New Roman" w:hAnsi="Times New Roman"/>
          <w:sz w:val="24"/>
          <w:szCs w:val="24"/>
        </w:rPr>
        <w:t>ë</w:t>
      </w:r>
      <w:r w:rsidR="00A3466F" w:rsidRPr="00891C4B">
        <w:rPr>
          <w:rFonts w:ascii="Times New Roman" w:hAnsi="Times New Roman"/>
          <w:sz w:val="24"/>
          <w:szCs w:val="24"/>
        </w:rPr>
        <w:t>rkuesit, dëmshpërblimi financiar</w:t>
      </w:r>
      <w:r w:rsidR="00FA5661">
        <w:rPr>
          <w:rFonts w:ascii="Times New Roman" w:hAnsi="Times New Roman"/>
          <w:sz w:val="24"/>
          <w:szCs w:val="24"/>
        </w:rPr>
        <w:t>,</w:t>
      </w:r>
      <w:r w:rsidR="00A3466F" w:rsidRPr="00891C4B">
        <w:rPr>
          <w:rFonts w:ascii="Times New Roman" w:hAnsi="Times New Roman"/>
          <w:sz w:val="24"/>
          <w:szCs w:val="24"/>
        </w:rPr>
        <w:t xml:space="preserve"> si pasojë e paligjshmërisë së largimit të tij nga puna, p</w:t>
      </w:r>
      <w:r w:rsidR="00EE2BE9" w:rsidRPr="00891C4B">
        <w:rPr>
          <w:rFonts w:ascii="Times New Roman" w:hAnsi="Times New Roman"/>
          <w:sz w:val="24"/>
          <w:szCs w:val="24"/>
        </w:rPr>
        <w:t>ë</w:t>
      </w:r>
      <w:r w:rsidR="00A3466F" w:rsidRPr="00891C4B">
        <w:rPr>
          <w:rFonts w:ascii="Times New Roman" w:hAnsi="Times New Roman"/>
          <w:sz w:val="24"/>
          <w:szCs w:val="24"/>
        </w:rPr>
        <w:t>rfshihet në konceptin e pronës.</w:t>
      </w:r>
    </w:p>
    <w:p w:rsidR="009F4B55" w:rsidRPr="00891C4B" w:rsidRDefault="0032749B"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eastAsia="MS Mincho" w:hAnsi="Times New Roman"/>
          <w:sz w:val="24"/>
          <w:szCs w:val="24"/>
        </w:rPr>
        <w:t xml:space="preserve">Neni 41 i Kushtetutës garanton të drejtën e pronës private, si dhe përcakton kritere për shpronësimin </w:t>
      </w:r>
      <w:r w:rsidR="00FA5661">
        <w:rPr>
          <w:rFonts w:ascii="Times New Roman" w:eastAsia="MS Mincho" w:hAnsi="Times New Roman"/>
          <w:sz w:val="24"/>
          <w:szCs w:val="24"/>
        </w:rPr>
        <w:t>ose</w:t>
      </w:r>
      <w:r w:rsidRPr="00891C4B">
        <w:rPr>
          <w:rFonts w:ascii="Times New Roman" w:eastAsia="MS Mincho" w:hAnsi="Times New Roman"/>
          <w:sz w:val="24"/>
          <w:szCs w:val="24"/>
        </w:rPr>
        <w:t xml:space="preserve"> kufizimin me ligj në ushtrimin e kësaj të drejte. Po ashtu, neni 1 i Protokollit nr.1 të KEDNJ</w:t>
      </w:r>
      <w:r w:rsidR="00FA5661">
        <w:rPr>
          <w:rFonts w:ascii="Times New Roman" w:eastAsia="MS Mincho" w:hAnsi="Times New Roman"/>
          <w:sz w:val="24"/>
          <w:szCs w:val="24"/>
        </w:rPr>
        <w:t>-së</w:t>
      </w:r>
      <w:r w:rsidRPr="00891C4B">
        <w:rPr>
          <w:rFonts w:ascii="Times New Roman" w:eastAsia="MS Mincho" w:hAnsi="Times New Roman"/>
          <w:sz w:val="24"/>
          <w:szCs w:val="24"/>
        </w:rPr>
        <w:t xml:space="preserve"> garanton të drejtën e </w:t>
      </w:r>
      <w:r w:rsidR="00AA6CCB" w:rsidRPr="00891C4B">
        <w:rPr>
          <w:rFonts w:ascii="Times New Roman" w:eastAsia="MS Mincho" w:hAnsi="Times New Roman"/>
          <w:sz w:val="24"/>
          <w:szCs w:val="24"/>
        </w:rPr>
        <w:t xml:space="preserve">kujtdo </w:t>
      </w:r>
      <w:r w:rsidRPr="00891C4B">
        <w:rPr>
          <w:rFonts w:ascii="Times New Roman" w:eastAsia="MS Mincho" w:hAnsi="Times New Roman"/>
          <w:sz w:val="24"/>
          <w:szCs w:val="24"/>
        </w:rPr>
        <w:t>për gëzimin</w:t>
      </w:r>
      <w:r w:rsidR="001E4C13" w:rsidRPr="00891C4B">
        <w:rPr>
          <w:rFonts w:ascii="Times New Roman" w:eastAsia="MS Mincho" w:hAnsi="Times New Roman"/>
          <w:sz w:val="24"/>
          <w:szCs w:val="24"/>
        </w:rPr>
        <w:t xml:space="preserve"> e qet</w:t>
      </w:r>
      <w:r w:rsidR="00F8659B" w:rsidRPr="00891C4B">
        <w:rPr>
          <w:rFonts w:ascii="Times New Roman" w:eastAsia="MS Mincho" w:hAnsi="Times New Roman"/>
          <w:sz w:val="24"/>
          <w:szCs w:val="24"/>
        </w:rPr>
        <w:t>ë</w:t>
      </w:r>
      <w:r w:rsidR="001E4C13" w:rsidRPr="00891C4B">
        <w:rPr>
          <w:rFonts w:ascii="Times New Roman" w:eastAsia="MS Mincho" w:hAnsi="Times New Roman"/>
          <w:sz w:val="24"/>
          <w:szCs w:val="24"/>
        </w:rPr>
        <w:t xml:space="preserve"> të pasurive të tij. </w:t>
      </w:r>
      <w:r w:rsidRPr="00891C4B">
        <w:rPr>
          <w:rFonts w:ascii="Times New Roman" w:eastAsia="MS Mincho" w:hAnsi="Times New Roman"/>
          <w:sz w:val="24"/>
          <w:szCs w:val="24"/>
        </w:rPr>
        <w:t xml:space="preserve"> </w:t>
      </w:r>
    </w:p>
    <w:p w:rsidR="009F4B55" w:rsidRPr="00891C4B" w:rsidRDefault="009F4B55"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eastAsia="MS Mincho" w:hAnsi="Times New Roman"/>
          <w:sz w:val="24"/>
          <w:szCs w:val="24"/>
        </w:rPr>
        <w:t>Gjykata Kushtetuese ka pohuar se e drejta e pron</w:t>
      </w:r>
      <w:r w:rsidR="003D20A7" w:rsidRPr="00891C4B">
        <w:rPr>
          <w:rFonts w:ascii="Times New Roman" w:eastAsia="MS Mincho" w:hAnsi="Times New Roman"/>
          <w:sz w:val="24"/>
          <w:szCs w:val="24"/>
        </w:rPr>
        <w:t>ë</w:t>
      </w:r>
      <w:r w:rsidRPr="00891C4B">
        <w:rPr>
          <w:rFonts w:ascii="Times New Roman" w:eastAsia="MS Mincho" w:hAnsi="Times New Roman"/>
          <w:sz w:val="24"/>
          <w:szCs w:val="24"/>
        </w:rPr>
        <w:t>s mbulon pasurit</w:t>
      </w:r>
      <w:r w:rsidR="003D20A7" w:rsidRPr="00891C4B">
        <w:rPr>
          <w:rFonts w:ascii="Times New Roman" w:eastAsia="MS Mincho" w:hAnsi="Times New Roman"/>
          <w:sz w:val="24"/>
          <w:szCs w:val="24"/>
        </w:rPr>
        <w:t>ë</w:t>
      </w:r>
      <w:r w:rsidRPr="00891C4B">
        <w:rPr>
          <w:rFonts w:ascii="Times New Roman" w:eastAsia="MS Mincho" w:hAnsi="Times New Roman"/>
          <w:sz w:val="24"/>
          <w:szCs w:val="24"/>
        </w:rPr>
        <w:t xml:space="preserve"> ekzistuese, duke evidentuar se “</w:t>
      </w:r>
      <w:r w:rsidR="0032749B" w:rsidRPr="00891C4B">
        <w:rPr>
          <w:rFonts w:ascii="Times New Roman" w:eastAsia="MS Mincho" w:hAnsi="Times New Roman"/>
          <w:sz w:val="24"/>
          <w:szCs w:val="24"/>
        </w:rPr>
        <w:t>pasuri</w:t>
      </w:r>
      <w:r w:rsidRPr="00891C4B">
        <w:rPr>
          <w:rFonts w:ascii="Times New Roman" w:eastAsia="MS Mincho" w:hAnsi="Times New Roman"/>
          <w:sz w:val="24"/>
          <w:szCs w:val="24"/>
        </w:rPr>
        <w:t>”</w:t>
      </w:r>
      <w:r w:rsidR="0032749B" w:rsidRPr="00891C4B">
        <w:rPr>
          <w:rFonts w:ascii="Times New Roman" w:eastAsia="MS Mincho" w:hAnsi="Times New Roman"/>
          <w:sz w:val="24"/>
          <w:szCs w:val="24"/>
        </w:rPr>
        <w:t xml:space="preserve"> konsiderohet ajo </w:t>
      </w:r>
      <w:r w:rsidR="00A865A4" w:rsidRPr="00891C4B">
        <w:rPr>
          <w:rFonts w:ascii="Times New Roman" w:eastAsia="MS Mincho" w:hAnsi="Times New Roman"/>
          <w:sz w:val="24"/>
          <w:szCs w:val="24"/>
        </w:rPr>
        <w:t>çka</w:t>
      </w:r>
      <w:r w:rsidR="0032749B" w:rsidRPr="00891C4B">
        <w:rPr>
          <w:rFonts w:ascii="Times New Roman" w:eastAsia="MS Mincho" w:hAnsi="Times New Roman"/>
          <w:sz w:val="24"/>
          <w:szCs w:val="24"/>
        </w:rPr>
        <w:t xml:space="preserve"> është kthyer si administrativisht, ashtu edhe gjyqësisht në mënyrë përfundimtare </w:t>
      </w:r>
      <w:r w:rsidR="0032749B" w:rsidRPr="00891C4B">
        <w:rPr>
          <w:rFonts w:ascii="Times New Roman" w:eastAsia="MS Mincho" w:hAnsi="Times New Roman"/>
          <w:i/>
          <w:sz w:val="24"/>
          <w:szCs w:val="24"/>
        </w:rPr>
        <w:t>(shih vendimin nr. 30, datë 01.12.2005 të Gjykatës Kushtetuese).</w:t>
      </w:r>
      <w:r w:rsidR="0032749B" w:rsidRPr="00891C4B">
        <w:rPr>
          <w:rFonts w:ascii="Times New Roman" w:eastAsia="MS Mincho" w:hAnsi="Times New Roman"/>
          <w:sz w:val="24"/>
          <w:szCs w:val="24"/>
        </w:rPr>
        <w:t xml:space="preserve"> </w:t>
      </w:r>
    </w:p>
    <w:p w:rsidR="003D20A7" w:rsidRPr="00891C4B" w:rsidRDefault="0032749B"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eastAsia="MS Mincho" w:hAnsi="Times New Roman"/>
          <w:sz w:val="24"/>
          <w:szCs w:val="24"/>
        </w:rPr>
        <w:t>G</w:t>
      </w:r>
      <w:r w:rsidR="009F4B55" w:rsidRPr="00891C4B">
        <w:rPr>
          <w:rFonts w:ascii="Times New Roman" w:eastAsia="MS Mincho" w:hAnsi="Times New Roman"/>
          <w:sz w:val="24"/>
          <w:szCs w:val="24"/>
        </w:rPr>
        <w:t>jykata Evropiane p</w:t>
      </w:r>
      <w:r w:rsidR="003D20A7" w:rsidRPr="00891C4B">
        <w:rPr>
          <w:rFonts w:ascii="Times New Roman" w:eastAsia="MS Mincho" w:hAnsi="Times New Roman"/>
          <w:sz w:val="24"/>
          <w:szCs w:val="24"/>
        </w:rPr>
        <w:t>ë</w:t>
      </w:r>
      <w:r w:rsidR="009F4B55" w:rsidRPr="00891C4B">
        <w:rPr>
          <w:rFonts w:ascii="Times New Roman" w:eastAsia="MS Mincho" w:hAnsi="Times New Roman"/>
          <w:sz w:val="24"/>
          <w:szCs w:val="24"/>
        </w:rPr>
        <w:t>r t</w:t>
      </w:r>
      <w:r w:rsidR="003D20A7" w:rsidRPr="00891C4B">
        <w:rPr>
          <w:rFonts w:ascii="Times New Roman" w:eastAsia="MS Mincho" w:hAnsi="Times New Roman"/>
          <w:sz w:val="24"/>
          <w:szCs w:val="24"/>
        </w:rPr>
        <w:t>ë</w:t>
      </w:r>
      <w:r w:rsidR="009F4B55" w:rsidRPr="00891C4B">
        <w:rPr>
          <w:rFonts w:ascii="Times New Roman" w:eastAsia="MS Mincho" w:hAnsi="Times New Roman"/>
          <w:sz w:val="24"/>
          <w:szCs w:val="24"/>
        </w:rPr>
        <w:t xml:space="preserve"> Drejtat e Njeriut</w:t>
      </w:r>
      <w:r w:rsidR="003D20A7" w:rsidRPr="00891C4B">
        <w:rPr>
          <w:rFonts w:ascii="Times New Roman" w:eastAsia="MS Mincho" w:hAnsi="Times New Roman"/>
          <w:sz w:val="24"/>
          <w:szCs w:val="24"/>
        </w:rPr>
        <w:t xml:space="preserve"> </w:t>
      </w:r>
      <w:r w:rsidRPr="00891C4B">
        <w:rPr>
          <w:rFonts w:ascii="Times New Roman" w:eastAsia="MS Mincho" w:hAnsi="Times New Roman"/>
          <w:sz w:val="24"/>
          <w:szCs w:val="24"/>
        </w:rPr>
        <w:t>në jurispruden</w:t>
      </w:r>
      <w:r w:rsidR="009F4B55" w:rsidRPr="00891C4B">
        <w:rPr>
          <w:rFonts w:ascii="Times New Roman" w:eastAsia="MS Mincho" w:hAnsi="Times New Roman"/>
          <w:sz w:val="24"/>
          <w:szCs w:val="24"/>
        </w:rPr>
        <w:t>c</w:t>
      </w:r>
      <w:r w:rsidR="003D20A7" w:rsidRPr="00891C4B">
        <w:rPr>
          <w:rFonts w:ascii="Times New Roman" w:eastAsia="MS Mincho" w:hAnsi="Times New Roman"/>
          <w:sz w:val="24"/>
          <w:szCs w:val="24"/>
        </w:rPr>
        <w:t>ë</w:t>
      </w:r>
      <w:r w:rsidR="00A3466F" w:rsidRPr="00891C4B">
        <w:rPr>
          <w:rFonts w:ascii="Times New Roman" w:eastAsia="MS Mincho" w:hAnsi="Times New Roman"/>
          <w:sz w:val="24"/>
          <w:szCs w:val="24"/>
        </w:rPr>
        <w:t>n</w:t>
      </w:r>
      <w:r w:rsidRPr="00891C4B">
        <w:rPr>
          <w:rFonts w:ascii="Times New Roman" w:eastAsia="MS Mincho" w:hAnsi="Times New Roman"/>
          <w:sz w:val="24"/>
          <w:szCs w:val="24"/>
        </w:rPr>
        <w:t xml:space="preserve"> e saj </w:t>
      </w:r>
      <w:r w:rsidR="003D20A7" w:rsidRPr="00891C4B">
        <w:rPr>
          <w:rFonts w:ascii="Times New Roman" w:eastAsia="MS Mincho" w:hAnsi="Times New Roman"/>
          <w:sz w:val="24"/>
          <w:szCs w:val="24"/>
        </w:rPr>
        <w:t xml:space="preserve">për të drejtën e pronës </w:t>
      </w:r>
      <w:r w:rsidR="00FA5661">
        <w:rPr>
          <w:rFonts w:ascii="Times New Roman" w:eastAsia="MS Mincho" w:hAnsi="Times New Roman"/>
          <w:sz w:val="24"/>
          <w:szCs w:val="24"/>
        </w:rPr>
        <w:t>është shprehur se neni 1 i Protokollit n</w:t>
      </w:r>
      <w:r w:rsidRPr="00891C4B">
        <w:rPr>
          <w:rFonts w:ascii="Times New Roman" w:eastAsia="MS Mincho" w:hAnsi="Times New Roman"/>
          <w:sz w:val="24"/>
          <w:szCs w:val="24"/>
        </w:rPr>
        <w:t xml:space="preserve">r. 1 </w:t>
      </w:r>
      <w:r w:rsidR="00A865A4" w:rsidRPr="00891C4B">
        <w:rPr>
          <w:rFonts w:ascii="Times New Roman" w:eastAsia="MS Mincho" w:hAnsi="Times New Roman"/>
          <w:sz w:val="24"/>
          <w:szCs w:val="24"/>
        </w:rPr>
        <w:t xml:space="preserve">zbatohet vetëm për pasuritë ekzistuese të një personi dhe </w:t>
      </w:r>
      <w:r w:rsidRPr="00891C4B">
        <w:rPr>
          <w:rFonts w:ascii="Times New Roman" w:eastAsia="MS Mincho" w:hAnsi="Times New Roman"/>
          <w:sz w:val="24"/>
          <w:szCs w:val="24"/>
        </w:rPr>
        <w:t>nuk garanton</w:t>
      </w:r>
      <w:r w:rsidR="00BC00DF" w:rsidRPr="00891C4B">
        <w:rPr>
          <w:rFonts w:ascii="Times New Roman" w:eastAsia="MS Mincho" w:hAnsi="Times New Roman"/>
          <w:sz w:val="24"/>
          <w:szCs w:val="24"/>
        </w:rPr>
        <w:t xml:space="preserve"> të drejtën për të fituar pron</w:t>
      </w:r>
      <w:r w:rsidR="00100465" w:rsidRPr="00891C4B">
        <w:rPr>
          <w:rFonts w:ascii="Times New Roman" w:eastAsia="MS Mincho" w:hAnsi="Times New Roman"/>
          <w:sz w:val="24"/>
          <w:szCs w:val="24"/>
        </w:rPr>
        <w:t>ë</w:t>
      </w:r>
      <w:r w:rsidRPr="00891C4B">
        <w:rPr>
          <w:rFonts w:ascii="Times New Roman" w:eastAsia="MS Mincho" w:hAnsi="Times New Roman"/>
          <w:sz w:val="24"/>
          <w:szCs w:val="24"/>
        </w:rPr>
        <w:t xml:space="preserve"> </w:t>
      </w:r>
      <w:r w:rsidRPr="00891C4B">
        <w:rPr>
          <w:rFonts w:ascii="Times New Roman" w:eastAsia="MS Mincho" w:hAnsi="Times New Roman"/>
          <w:i/>
          <w:sz w:val="24"/>
          <w:szCs w:val="24"/>
        </w:rPr>
        <w:t xml:space="preserve">(shih </w:t>
      </w:r>
      <w:r w:rsidR="00DD0697" w:rsidRPr="00891C4B">
        <w:rPr>
          <w:rFonts w:ascii="Times New Roman" w:eastAsia="MS Mincho" w:hAnsi="Times New Roman"/>
          <w:i/>
          <w:sz w:val="24"/>
          <w:szCs w:val="24"/>
        </w:rPr>
        <w:t>Denisov kundër Ukrain</w:t>
      </w:r>
      <w:r w:rsidR="00100465" w:rsidRPr="00891C4B">
        <w:rPr>
          <w:rFonts w:ascii="Times New Roman" w:eastAsia="MS Mincho" w:hAnsi="Times New Roman"/>
          <w:i/>
          <w:sz w:val="24"/>
          <w:szCs w:val="24"/>
        </w:rPr>
        <w:t>ë</w:t>
      </w:r>
      <w:r w:rsidR="00DD0697" w:rsidRPr="00891C4B">
        <w:rPr>
          <w:rFonts w:ascii="Times New Roman" w:eastAsia="MS Mincho" w:hAnsi="Times New Roman"/>
          <w:i/>
          <w:sz w:val="24"/>
          <w:szCs w:val="24"/>
        </w:rPr>
        <w:t>s</w:t>
      </w:r>
      <w:r w:rsidRPr="00891C4B">
        <w:rPr>
          <w:rFonts w:ascii="Times New Roman" w:eastAsia="MS Mincho" w:hAnsi="Times New Roman"/>
          <w:i/>
          <w:sz w:val="24"/>
          <w:szCs w:val="24"/>
        </w:rPr>
        <w:t xml:space="preserve"> [GC], </w:t>
      </w:r>
      <w:r w:rsidR="00FA5661">
        <w:rPr>
          <w:rFonts w:ascii="Times New Roman" w:eastAsia="MS Mincho" w:hAnsi="Times New Roman"/>
          <w:i/>
          <w:sz w:val="24"/>
          <w:szCs w:val="24"/>
        </w:rPr>
        <w:t>25 s</w:t>
      </w:r>
      <w:r w:rsidR="00BC00DF" w:rsidRPr="00891C4B">
        <w:rPr>
          <w:rFonts w:ascii="Times New Roman" w:eastAsia="MS Mincho" w:hAnsi="Times New Roman"/>
          <w:i/>
          <w:sz w:val="24"/>
          <w:szCs w:val="24"/>
        </w:rPr>
        <w:t xml:space="preserve">htator 2018, </w:t>
      </w:r>
      <w:r w:rsidRPr="00891C4B">
        <w:rPr>
          <w:rFonts w:ascii="Times New Roman" w:eastAsia="MS Mincho" w:hAnsi="Times New Roman"/>
          <w:i/>
          <w:sz w:val="24"/>
          <w:szCs w:val="24"/>
        </w:rPr>
        <w:t>§ 137).</w:t>
      </w:r>
      <w:r w:rsidRPr="00891C4B">
        <w:rPr>
          <w:rFonts w:ascii="Times New Roman" w:eastAsia="MS Mincho" w:hAnsi="Times New Roman"/>
          <w:sz w:val="24"/>
          <w:szCs w:val="24"/>
        </w:rPr>
        <w:t xml:space="preserve"> </w:t>
      </w:r>
      <w:r w:rsidR="00AA6CCB" w:rsidRPr="00891C4B">
        <w:rPr>
          <w:rFonts w:ascii="Times New Roman" w:eastAsia="MS Mincho" w:hAnsi="Times New Roman"/>
          <w:sz w:val="24"/>
          <w:szCs w:val="24"/>
        </w:rPr>
        <w:t xml:space="preserve">Sendet e </w:t>
      </w:r>
      <w:r w:rsidRPr="00891C4B">
        <w:rPr>
          <w:rFonts w:ascii="Times New Roman" w:eastAsia="MS Mincho" w:hAnsi="Times New Roman"/>
          <w:sz w:val="24"/>
          <w:szCs w:val="24"/>
        </w:rPr>
        <w:t>ardhshme përbëjnë “pasuri” vetëm nëse janë fituar ose kur ekziston një pretendim i ekzekutueshëm lidhur me to (</w:t>
      </w:r>
      <w:r w:rsidRPr="00891C4B">
        <w:rPr>
          <w:rFonts w:ascii="Times New Roman" w:eastAsia="MS Mincho" w:hAnsi="Times New Roman"/>
          <w:i/>
          <w:sz w:val="24"/>
          <w:szCs w:val="24"/>
        </w:rPr>
        <w:t>shih Anheuser-Busch Inc. k</w:t>
      </w:r>
      <w:r w:rsidR="00FA5661">
        <w:rPr>
          <w:rFonts w:ascii="Times New Roman" w:eastAsia="MS Mincho" w:hAnsi="Times New Roman"/>
          <w:i/>
          <w:sz w:val="24"/>
          <w:szCs w:val="24"/>
        </w:rPr>
        <w:t>undër</w:t>
      </w:r>
      <w:r w:rsidRPr="00891C4B">
        <w:rPr>
          <w:rFonts w:ascii="Times New Roman" w:eastAsia="MS Mincho" w:hAnsi="Times New Roman"/>
          <w:i/>
          <w:sz w:val="24"/>
          <w:szCs w:val="24"/>
        </w:rPr>
        <w:t xml:space="preserve"> Portugalisë</w:t>
      </w:r>
      <w:r w:rsidRPr="00891C4B">
        <w:rPr>
          <w:rFonts w:ascii="Times New Roman" w:eastAsia="MS Mincho" w:hAnsi="Times New Roman"/>
          <w:sz w:val="24"/>
          <w:szCs w:val="24"/>
        </w:rPr>
        <w:t xml:space="preserve"> [GC], </w:t>
      </w:r>
      <w:r w:rsidR="00364CDD" w:rsidRPr="00891C4B">
        <w:rPr>
          <w:rFonts w:ascii="Times New Roman" w:eastAsia="MS Mincho" w:hAnsi="Times New Roman"/>
          <w:sz w:val="24"/>
          <w:szCs w:val="24"/>
        </w:rPr>
        <w:t xml:space="preserve">11 janar 2007, </w:t>
      </w:r>
      <w:r w:rsidRPr="00891C4B">
        <w:rPr>
          <w:rFonts w:ascii="Times New Roman" w:eastAsia="MS Mincho" w:hAnsi="Times New Roman"/>
          <w:sz w:val="24"/>
          <w:szCs w:val="24"/>
        </w:rPr>
        <w:t xml:space="preserve">§ 64; </w:t>
      </w:r>
      <w:r w:rsidRPr="00891C4B">
        <w:rPr>
          <w:rFonts w:ascii="Times New Roman" w:eastAsia="MS Mincho" w:hAnsi="Times New Roman"/>
          <w:i/>
          <w:sz w:val="24"/>
          <w:szCs w:val="24"/>
        </w:rPr>
        <w:t>Denisov k</w:t>
      </w:r>
      <w:r w:rsidR="00820E38">
        <w:rPr>
          <w:rFonts w:ascii="Times New Roman" w:eastAsia="MS Mincho" w:hAnsi="Times New Roman"/>
          <w:i/>
          <w:sz w:val="24"/>
          <w:szCs w:val="24"/>
        </w:rPr>
        <w:t>undër</w:t>
      </w:r>
      <w:r w:rsidRPr="00891C4B">
        <w:rPr>
          <w:rFonts w:ascii="Times New Roman" w:eastAsia="MS Mincho" w:hAnsi="Times New Roman"/>
          <w:i/>
          <w:sz w:val="24"/>
          <w:szCs w:val="24"/>
        </w:rPr>
        <w:t xml:space="preserve"> Ukrainës [GC], </w:t>
      </w:r>
      <w:r w:rsidR="00820E38">
        <w:rPr>
          <w:rFonts w:ascii="Times New Roman" w:eastAsia="MS Mincho" w:hAnsi="Times New Roman"/>
          <w:i/>
          <w:sz w:val="24"/>
          <w:szCs w:val="24"/>
        </w:rPr>
        <w:t>25 s</w:t>
      </w:r>
      <w:r w:rsidR="00364CDD" w:rsidRPr="00891C4B">
        <w:rPr>
          <w:rFonts w:ascii="Times New Roman" w:eastAsia="MS Mincho" w:hAnsi="Times New Roman"/>
          <w:i/>
          <w:sz w:val="24"/>
          <w:szCs w:val="24"/>
        </w:rPr>
        <w:t xml:space="preserve">htator </w:t>
      </w:r>
      <w:r w:rsidR="00AB6334" w:rsidRPr="00891C4B">
        <w:rPr>
          <w:rFonts w:ascii="Times New Roman" w:eastAsia="MS Mincho" w:hAnsi="Times New Roman"/>
          <w:i/>
          <w:sz w:val="24"/>
          <w:szCs w:val="24"/>
        </w:rPr>
        <w:lastRenderedPageBreak/>
        <w:t>2018</w:t>
      </w:r>
      <w:r w:rsidR="00364CDD" w:rsidRPr="00891C4B">
        <w:rPr>
          <w:rFonts w:ascii="Times New Roman" w:eastAsia="MS Mincho" w:hAnsi="Times New Roman"/>
          <w:i/>
          <w:sz w:val="24"/>
          <w:szCs w:val="24"/>
        </w:rPr>
        <w:t xml:space="preserve">, </w:t>
      </w:r>
      <w:r w:rsidRPr="00891C4B">
        <w:rPr>
          <w:rFonts w:ascii="Times New Roman" w:eastAsia="MS Mincho" w:hAnsi="Times New Roman"/>
          <w:i/>
          <w:sz w:val="24"/>
          <w:szCs w:val="24"/>
        </w:rPr>
        <w:t>§ 137</w:t>
      </w:r>
      <w:r w:rsidRPr="00891C4B">
        <w:rPr>
          <w:rFonts w:ascii="Times New Roman" w:eastAsia="MS Mincho" w:hAnsi="Times New Roman"/>
          <w:sz w:val="24"/>
          <w:szCs w:val="24"/>
        </w:rPr>
        <w:t xml:space="preserve">). </w:t>
      </w:r>
      <w:r w:rsidR="00AA6CCB" w:rsidRPr="00891C4B">
        <w:rPr>
          <w:rFonts w:ascii="Times New Roman" w:eastAsia="MS Mincho" w:hAnsi="Times New Roman"/>
          <w:sz w:val="24"/>
          <w:szCs w:val="24"/>
        </w:rPr>
        <w:t>Koncepti “p</w:t>
      </w:r>
      <w:r w:rsidRPr="00891C4B">
        <w:rPr>
          <w:rFonts w:ascii="Times New Roman" w:eastAsia="MS Mincho" w:hAnsi="Times New Roman"/>
          <w:sz w:val="24"/>
          <w:szCs w:val="24"/>
        </w:rPr>
        <w:t xml:space="preserve">asuri” mund të </w:t>
      </w:r>
      <w:r w:rsidR="00AA6CCB" w:rsidRPr="00891C4B">
        <w:rPr>
          <w:rFonts w:ascii="Times New Roman" w:eastAsia="MS Mincho" w:hAnsi="Times New Roman"/>
          <w:sz w:val="24"/>
          <w:szCs w:val="24"/>
        </w:rPr>
        <w:t>p</w:t>
      </w:r>
      <w:r w:rsidR="00EE2BE9" w:rsidRPr="00891C4B">
        <w:rPr>
          <w:rFonts w:ascii="Times New Roman" w:eastAsia="MS Mincho" w:hAnsi="Times New Roman"/>
          <w:sz w:val="24"/>
          <w:szCs w:val="24"/>
        </w:rPr>
        <w:t>ë</w:t>
      </w:r>
      <w:r w:rsidR="00AA6CCB" w:rsidRPr="00891C4B">
        <w:rPr>
          <w:rFonts w:ascii="Times New Roman" w:eastAsia="MS Mincho" w:hAnsi="Times New Roman"/>
          <w:sz w:val="24"/>
          <w:szCs w:val="24"/>
        </w:rPr>
        <w:t>rfshij</w:t>
      </w:r>
      <w:r w:rsidR="00EE2BE9" w:rsidRPr="00891C4B">
        <w:rPr>
          <w:rFonts w:ascii="Times New Roman" w:eastAsia="MS Mincho" w:hAnsi="Times New Roman"/>
          <w:sz w:val="24"/>
          <w:szCs w:val="24"/>
        </w:rPr>
        <w:t>ë</w:t>
      </w:r>
      <w:r w:rsidR="00AA6CCB" w:rsidRPr="00891C4B">
        <w:rPr>
          <w:rFonts w:ascii="Times New Roman" w:eastAsia="MS Mincho" w:hAnsi="Times New Roman"/>
          <w:sz w:val="24"/>
          <w:szCs w:val="24"/>
        </w:rPr>
        <w:t xml:space="preserve"> rastin kur nj</w:t>
      </w:r>
      <w:r w:rsidR="00EE2BE9" w:rsidRPr="00891C4B">
        <w:rPr>
          <w:rFonts w:ascii="Times New Roman" w:eastAsia="MS Mincho" w:hAnsi="Times New Roman"/>
          <w:sz w:val="24"/>
          <w:szCs w:val="24"/>
        </w:rPr>
        <w:t>ë</w:t>
      </w:r>
      <w:r w:rsidR="00AA6CCB" w:rsidRPr="00891C4B">
        <w:rPr>
          <w:rFonts w:ascii="Times New Roman" w:eastAsia="MS Mincho" w:hAnsi="Times New Roman"/>
          <w:sz w:val="24"/>
          <w:szCs w:val="24"/>
        </w:rPr>
        <w:t xml:space="preserve"> k</w:t>
      </w:r>
      <w:r w:rsidR="00EE2BE9" w:rsidRPr="00891C4B">
        <w:rPr>
          <w:rFonts w:ascii="Times New Roman" w:eastAsia="MS Mincho" w:hAnsi="Times New Roman"/>
          <w:sz w:val="24"/>
          <w:szCs w:val="24"/>
        </w:rPr>
        <w:t>ë</w:t>
      </w:r>
      <w:r w:rsidR="00AA6CCB" w:rsidRPr="00891C4B">
        <w:rPr>
          <w:rFonts w:ascii="Times New Roman" w:eastAsia="MS Mincho" w:hAnsi="Times New Roman"/>
          <w:sz w:val="24"/>
          <w:szCs w:val="24"/>
        </w:rPr>
        <w:t>rkues pretendon se a</w:t>
      </w:r>
      <w:r w:rsidRPr="00891C4B">
        <w:rPr>
          <w:rFonts w:ascii="Times New Roman" w:eastAsia="MS Mincho" w:hAnsi="Times New Roman"/>
          <w:sz w:val="24"/>
          <w:szCs w:val="24"/>
        </w:rPr>
        <w:t xml:space="preserve">i ose ajo ka të paktën “një pritshmëri legjitime” (e cila duhet të jetë më konkrete sesa thjesht një shpresë) se </w:t>
      </w:r>
      <w:r w:rsidR="00AA6CCB" w:rsidRPr="00891C4B">
        <w:rPr>
          <w:rFonts w:ascii="Times New Roman" w:eastAsia="MS Mincho" w:hAnsi="Times New Roman"/>
          <w:sz w:val="24"/>
          <w:szCs w:val="24"/>
        </w:rPr>
        <w:t xml:space="preserve">pretendimi </w:t>
      </w:r>
      <w:r w:rsidRPr="00891C4B">
        <w:rPr>
          <w:rFonts w:ascii="Times New Roman" w:eastAsia="MS Mincho" w:hAnsi="Times New Roman"/>
          <w:sz w:val="24"/>
          <w:szCs w:val="24"/>
        </w:rPr>
        <w:t>do të realizohe</w:t>
      </w:r>
      <w:r w:rsidR="00AA6CCB" w:rsidRPr="00891C4B">
        <w:rPr>
          <w:rFonts w:ascii="Times New Roman" w:eastAsia="MS Mincho" w:hAnsi="Times New Roman"/>
          <w:sz w:val="24"/>
          <w:szCs w:val="24"/>
        </w:rPr>
        <w:t>t</w:t>
      </w:r>
      <w:r w:rsidRPr="00891C4B">
        <w:rPr>
          <w:rFonts w:ascii="Times New Roman" w:eastAsia="MS Mincho" w:hAnsi="Times New Roman"/>
          <w:sz w:val="24"/>
          <w:szCs w:val="24"/>
        </w:rPr>
        <w:t>, domethënë se ai ose ajo do të fitojë gëzim</w:t>
      </w:r>
      <w:r w:rsidR="00AA6CCB" w:rsidRPr="00891C4B">
        <w:rPr>
          <w:rFonts w:ascii="Times New Roman" w:eastAsia="MS Mincho" w:hAnsi="Times New Roman"/>
          <w:sz w:val="24"/>
          <w:szCs w:val="24"/>
        </w:rPr>
        <w:t>in</w:t>
      </w:r>
      <w:r w:rsidRPr="00891C4B">
        <w:rPr>
          <w:rFonts w:ascii="Times New Roman" w:eastAsia="MS Mincho" w:hAnsi="Times New Roman"/>
          <w:sz w:val="24"/>
          <w:szCs w:val="24"/>
        </w:rPr>
        <w:t xml:space="preserve"> efektiv të një të drejte pronësie </w:t>
      </w:r>
      <w:r w:rsidRPr="00891C4B">
        <w:rPr>
          <w:rFonts w:ascii="Times New Roman" w:eastAsia="MS Mincho" w:hAnsi="Times New Roman"/>
          <w:i/>
          <w:sz w:val="24"/>
          <w:szCs w:val="24"/>
        </w:rPr>
        <w:t>(shih Bici kundër Shqipërisë, 3 dhjetor 2015, §</w:t>
      </w:r>
      <w:r w:rsidR="00364CDD" w:rsidRPr="00891C4B">
        <w:rPr>
          <w:rFonts w:ascii="Times New Roman" w:eastAsia="MS Mincho" w:hAnsi="Times New Roman"/>
          <w:i/>
          <w:sz w:val="24"/>
          <w:szCs w:val="24"/>
        </w:rPr>
        <w:t xml:space="preserve"> </w:t>
      </w:r>
      <w:r w:rsidRPr="00891C4B">
        <w:rPr>
          <w:rFonts w:ascii="Times New Roman" w:eastAsia="MS Mincho" w:hAnsi="Times New Roman"/>
          <w:i/>
          <w:sz w:val="24"/>
          <w:szCs w:val="24"/>
        </w:rPr>
        <w:t>49).</w:t>
      </w:r>
      <w:r w:rsidRPr="00891C4B">
        <w:rPr>
          <w:rFonts w:ascii="Times New Roman" w:eastAsia="MS Mincho" w:hAnsi="Times New Roman"/>
          <w:sz w:val="24"/>
          <w:szCs w:val="24"/>
        </w:rPr>
        <w:t xml:space="preserve"> Që një pretendim të konsiderohet  “pasuri”, kërkuesi duhet të vërtetojë se ai ka një bazë të mjaftueshme</w:t>
      </w:r>
      <w:r w:rsidR="00167244" w:rsidRPr="00891C4B">
        <w:rPr>
          <w:rFonts w:ascii="Times New Roman" w:eastAsia="MS Mincho" w:hAnsi="Times New Roman"/>
          <w:sz w:val="24"/>
          <w:szCs w:val="24"/>
        </w:rPr>
        <w:t xml:space="preserve"> ligjore</w:t>
      </w:r>
      <w:r w:rsidRPr="00891C4B">
        <w:rPr>
          <w:rFonts w:ascii="Times New Roman" w:eastAsia="MS Mincho" w:hAnsi="Times New Roman"/>
          <w:sz w:val="24"/>
          <w:szCs w:val="24"/>
        </w:rPr>
        <w:t xml:space="preserve">, për shembull </w:t>
      </w:r>
      <w:r w:rsidR="00A3466F" w:rsidRPr="00891C4B">
        <w:rPr>
          <w:rFonts w:ascii="Times New Roman" w:eastAsia="MS Mincho" w:hAnsi="Times New Roman"/>
          <w:sz w:val="24"/>
          <w:szCs w:val="24"/>
        </w:rPr>
        <w:t>ekzistenc</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n e </w:t>
      </w:r>
      <w:r w:rsidRPr="00891C4B">
        <w:rPr>
          <w:rFonts w:ascii="Times New Roman" w:eastAsia="MS Mincho" w:hAnsi="Times New Roman"/>
          <w:sz w:val="24"/>
          <w:szCs w:val="24"/>
        </w:rPr>
        <w:t>një praktik</w:t>
      </w:r>
      <w:r w:rsidR="00EB5DEC" w:rsidRPr="00891C4B">
        <w:rPr>
          <w:rFonts w:ascii="Times New Roman" w:eastAsia="MS Mincho" w:hAnsi="Times New Roman"/>
          <w:sz w:val="24"/>
          <w:szCs w:val="24"/>
        </w:rPr>
        <w:t>e</w:t>
      </w:r>
      <w:r w:rsidRPr="00891C4B">
        <w:rPr>
          <w:rFonts w:ascii="Times New Roman" w:eastAsia="MS Mincho" w:hAnsi="Times New Roman"/>
          <w:sz w:val="24"/>
          <w:szCs w:val="24"/>
        </w:rPr>
        <w:t xml:space="preserve"> gjyqësore </w:t>
      </w:r>
      <w:r w:rsidR="00167244" w:rsidRPr="00891C4B">
        <w:rPr>
          <w:rFonts w:ascii="Times New Roman" w:eastAsia="MS Mincho" w:hAnsi="Times New Roman"/>
          <w:sz w:val="24"/>
          <w:szCs w:val="24"/>
        </w:rPr>
        <w:t>që e konfirmo</w:t>
      </w:r>
      <w:r w:rsidRPr="00891C4B">
        <w:rPr>
          <w:rFonts w:ascii="Times New Roman" w:eastAsia="MS Mincho" w:hAnsi="Times New Roman"/>
          <w:sz w:val="24"/>
          <w:szCs w:val="24"/>
        </w:rPr>
        <w:t xml:space="preserve">n atë ose </w:t>
      </w:r>
      <w:r w:rsidR="00A3466F" w:rsidRPr="00891C4B">
        <w:rPr>
          <w:rFonts w:ascii="Times New Roman" w:eastAsia="MS Mincho" w:hAnsi="Times New Roman"/>
          <w:sz w:val="24"/>
          <w:szCs w:val="24"/>
        </w:rPr>
        <w:t>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w:t>
      </w:r>
      <w:r w:rsidRPr="00891C4B">
        <w:rPr>
          <w:rFonts w:ascii="Times New Roman" w:eastAsia="MS Mincho" w:hAnsi="Times New Roman"/>
          <w:sz w:val="24"/>
          <w:szCs w:val="24"/>
        </w:rPr>
        <w:t>një vendim</w:t>
      </w:r>
      <w:r w:rsidR="00A3466F" w:rsidRPr="00891C4B">
        <w:rPr>
          <w:rFonts w:ascii="Times New Roman" w:eastAsia="MS Mincho" w:hAnsi="Times New Roman"/>
          <w:sz w:val="24"/>
          <w:szCs w:val="24"/>
        </w:rPr>
        <w:t>i</w:t>
      </w:r>
      <w:r w:rsidRPr="00891C4B">
        <w:rPr>
          <w:rFonts w:ascii="Times New Roman" w:eastAsia="MS Mincho" w:hAnsi="Times New Roman"/>
          <w:sz w:val="24"/>
          <w:szCs w:val="24"/>
        </w:rPr>
        <w:t xml:space="preserve"> gjyqësor të formës së prerë në favor të kërkuesit.</w:t>
      </w:r>
      <w:r w:rsidR="00167244" w:rsidRPr="00891C4B">
        <w:rPr>
          <w:rFonts w:ascii="Times New Roman" w:eastAsia="MS Mincho" w:hAnsi="Times New Roman"/>
          <w:sz w:val="24"/>
          <w:szCs w:val="24"/>
        </w:rPr>
        <w:t xml:space="preserve"> N</w:t>
      </w:r>
      <w:r w:rsidR="00EE2BE9" w:rsidRPr="00891C4B">
        <w:rPr>
          <w:rFonts w:ascii="Times New Roman" w:eastAsia="MS Mincho" w:hAnsi="Times New Roman"/>
          <w:sz w:val="24"/>
          <w:szCs w:val="24"/>
        </w:rPr>
        <w:t>ë</w:t>
      </w:r>
      <w:r w:rsidR="00167244" w:rsidRPr="00891C4B">
        <w:rPr>
          <w:rFonts w:ascii="Times New Roman" w:eastAsia="MS Mincho" w:hAnsi="Times New Roman"/>
          <w:sz w:val="24"/>
          <w:szCs w:val="24"/>
        </w:rPr>
        <w:t xml:space="preserve"> k</w:t>
      </w:r>
      <w:r w:rsidR="00EE2BE9" w:rsidRPr="00891C4B">
        <w:rPr>
          <w:rFonts w:ascii="Times New Roman" w:eastAsia="MS Mincho" w:hAnsi="Times New Roman"/>
          <w:sz w:val="24"/>
          <w:szCs w:val="24"/>
        </w:rPr>
        <w:t>ë</w:t>
      </w:r>
      <w:r w:rsidR="00167244" w:rsidRPr="00891C4B">
        <w:rPr>
          <w:rFonts w:ascii="Times New Roman" w:eastAsia="MS Mincho" w:hAnsi="Times New Roman"/>
          <w:sz w:val="24"/>
          <w:szCs w:val="24"/>
        </w:rPr>
        <w:t>t</w:t>
      </w:r>
      <w:r w:rsidR="00EE2BE9" w:rsidRPr="00891C4B">
        <w:rPr>
          <w:rFonts w:ascii="Times New Roman" w:eastAsia="MS Mincho" w:hAnsi="Times New Roman"/>
          <w:sz w:val="24"/>
          <w:szCs w:val="24"/>
        </w:rPr>
        <w:t>ë</w:t>
      </w:r>
      <w:r w:rsidR="00167244" w:rsidRPr="00891C4B">
        <w:rPr>
          <w:rFonts w:ascii="Times New Roman" w:eastAsia="MS Mincho" w:hAnsi="Times New Roman"/>
          <w:sz w:val="24"/>
          <w:szCs w:val="24"/>
        </w:rPr>
        <w:t xml:space="preserve"> rast </w:t>
      </w:r>
      <w:r w:rsidR="001E4C13" w:rsidRPr="00891C4B">
        <w:rPr>
          <w:rFonts w:ascii="Times New Roman" w:eastAsia="MS Mincho" w:hAnsi="Times New Roman"/>
          <w:sz w:val="24"/>
          <w:szCs w:val="24"/>
        </w:rPr>
        <w:t>gjen zbatim</w:t>
      </w:r>
      <w:r w:rsidR="00167244" w:rsidRPr="00891C4B">
        <w:rPr>
          <w:rFonts w:ascii="Times New Roman" w:eastAsia="MS Mincho" w:hAnsi="Times New Roman"/>
          <w:sz w:val="24"/>
          <w:szCs w:val="24"/>
        </w:rPr>
        <w:t xml:space="preserve"> </w:t>
      </w:r>
      <w:r w:rsidRPr="00891C4B">
        <w:rPr>
          <w:rFonts w:ascii="Times New Roman" w:eastAsia="MS Mincho" w:hAnsi="Times New Roman"/>
          <w:sz w:val="24"/>
          <w:szCs w:val="24"/>
        </w:rPr>
        <w:t>koncep</w:t>
      </w:r>
      <w:r w:rsidR="00167244" w:rsidRPr="00891C4B">
        <w:rPr>
          <w:rFonts w:ascii="Times New Roman" w:eastAsia="MS Mincho" w:hAnsi="Times New Roman"/>
          <w:sz w:val="24"/>
          <w:szCs w:val="24"/>
        </w:rPr>
        <w:t>ti i “pritshmërisë së ligjshme”</w:t>
      </w:r>
      <w:r w:rsidRPr="00891C4B">
        <w:rPr>
          <w:rFonts w:ascii="Times New Roman" w:eastAsia="MS Mincho" w:hAnsi="Times New Roman"/>
          <w:sz w:val="24"/>
          <w:szCs w:val="24"/>
        </w:rPr>
        <w:t xml:space="preserve"> </w:t>
      </w:r>
      <w:r w:rsidRPr="00891C4B">
        <w:rPr>
          <w:rFonts w:ascii="Times New Roman" w:eastAsia="MS Mincho" w:hAnsi="Times New Roman"/>
          <w:i/>
          <w:sz w:val="24"/>
          <w:szCs w:val="24"/>
        </w:rPr>
        <w:t>(shih Draon kundër Francës [GC], 6 tetor 2005, § 68; Driza kundër Shqipërisë, 13 nëntor 2017, § 102).</w:t>
      </w:r>
      <w:r w:rsidRPr="00891C4B">
        <w:rPr>
          <w:rStyle w:val="s6b621b36"/>
          <w:rFonts w:ascii="Times New Roman" w:hAnsi="Times New Roman"/>
          <w:i/>
          <w:iCs/>
          <w:color w:val="000000"/>
          <w:sz w:val="24"/>
          <w:szCs w:val="24"/>
          <w:shd w:val="clear" w:color="auto" w:fill="FFFFFF"/>
        </w:rPr>
        <w:t xml:space="preserve"> </w:t>
      </w:r>
    </w:p>
    <w:p w:rsidR="003D20A7" w:rsidRPr="00891C4B" w:rsidRDefault="0032749B" w:rsidP="00891C4B">
      <w:pPr>
        <w:numPr>
          <w:ilvl w:val="0"/>
          <w:numId w:val="21"/>
        </w:numPr>
        <w:tabs>
          <w:tab w:val="left" w:pos="990"/>
          <w:tab w:val="left" w:pos="1080"/>
        </w:tabs>
        <w:spacing w:after="200"/>
        <w:ind w:left="0" w:firstLine="720"/>
        <w:contextualSpacing/>
        <w:rPr>
          <w:rFonts w:ascii="Times New Roman" w:hAnsi="Times New Roman"/>
          <w:sz w:val="24"/>
          <w:szCs w:val="24"/>
        </w:rPr>
      </w:pPr>
      <w:r w:rsidRPr="00891C4B">
        <w:rPr>
          <w:rFonts w:ascii="Times New Roman" w:eastAsia="MS Mincho" w:hAnsi="Times New Roman"/>
          <w:sz w:val="24"/>
          <w:szCs w:val="24"/>
        </w:rPr>
        <w:t xml:space="preserve">Duke iu kthyer çështjes konkrete, Kolegji vëren se pretendimi i kërkuesit ka të bëjë </w:t>
      </w:r>
      <w:r w:rsidR="00A3466F" w:rsidRPr="00891C4B">
        <w:rPr>
          <w:rFonts w:ascii="Times New Roman" w:eastAsia="MS Mincho" w:hAnsi="Times New Roman"/>
          <w:sz w:val="24"/>
          <w:szCs w:val="24"/>
        </w:rPr>
        <w:t>me 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drejt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 e pron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 q</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rfshin</w:t>
      </w:r>
      <w:r w:rsidR="00820E38">
        <w:rPr>
          <w:rFonts w:ascii="Times New Roman" w:eastAsia="MS Mincho" w:hAnsi="Times New Roman"/>
          <w:sz w:val="24"/>
          <w:szCs w:val="24"/>
        </w:rPr>
        <w:t>,</w:t>
      </w:r>
      <w:r w:rsidR="00A3466F" w:rsidRPr="00891C4B">
        <w:rPr>
          <w:rFonts w:ascii="Times New Roman" w:eastAsia="MS Mincho" w:hAnsi="Times New Roman"/>
          <w:sz w:val="24"/>
          <w:szCs w:val="24"/>
        </w:rPr>
        <w:t xml:space="preserve"> sipas tij</w:t>
      </w:r>
      <w:r w:rsidR="00820E38">
        <w:rPr>
          <w:rFonts w:ascii="Times New Roman" w:eastAsia="MS Mincho" w:hAnsi="Times New Roman"/>
          <w:sz w:val="24"/>
          <w:szCs w:val="24"/>
        </w:rPr>
        <w:t>,</w:t>
      </w:r>
      <w:r w:rsidR="00A3466F" w:rsidRPr="00891C4B">
        <w:rPr>
          <w:rFonts w:ascii="Times New Roman" w:eastAsia="MS Mincho" w:hAnsi="Times New Roman"/>
          <w:sz w:val="24"/>
          <w:szCs w:val="24"/>
        </w:rPr>
        <w:t xml:space="preserve"> nj</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shum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financiare 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form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 e d</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mshp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rblimit. Kjo shum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financiare nuk ekziston</w:t>
      </w:r>
      <w:r w:rsidR="00EE2BE9" w:rsidRPr="00891C4B">
        <w:rPr>
          <w:rFonts w:ascii="Times New Roman" w:eastAsia="MS Mincho" w:hAnsi="Times New Roman"/>
          <w:sz w:val="24"/>
          <w:szCs w:val="24"/>
        </w:rPr>
        <w:t>te</w:t>
      </w:r>
      <w:r w:rsidR="00A3466F" w:rsidRPr="00891C4B">
        <w:rPr>
          <w:rFonts w:ascii="Times New Roman" w:eastAsia="MS Mincho" w:hAnsi="Times New Roman"/>
          <w:sz w:val="24"/>
          <w:szCs w:val="24"/>
        </w:rPr>
        <w:t xml:space="preserve"> 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koh</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 e ngritjes s</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pretendimit nga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rkuesi, pra b</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het fjal</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 nj</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send 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ardhsh</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m</w:t>
      </w:r>
      <w:r w:rsidR="00820E38">
        <w:rPr>
          <w:rFonts w:ascii="Times New Roman" w:eastAsia="MS Mincho" w:hAnsi="Times New Roman"/>
          <w:sz w:val="24"/>
          <w:szCs w:val="24"/>
        </w:rPr>
        <w:t>,</w:t>
      </w:r>
      <w:r w:rsidR="00A3466F" w:rsidRPr="00891C4B">
        <w:rPr>
          <w:rFonts w:ascii="Times New Roman" w:eastAsia="MS Mincho" w:hAnsi="Times New Roman"/>
          <w:sz w:val="24"/>
          <w:szCs w:val="24"/>
        </w:rPr>
        <w:t xml:space="preserve"> 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 rrjedhoj</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merr r</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nd</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si 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analizohet se sa i mundsh</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m </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sht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fitimi i pron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sis</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mbi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shum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financiare, q</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nkupton analiz</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n 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se pritshm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ria e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rkuesit 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r fitimin e saj </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sht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w:t>
      </w:r>
      <w:r w:rsidR="00820E38">
        <w:rPr>
          <w:rFonts w:ascii="Times New Roman" w:eastAsia="MS Mincho" w:hAnsi="Times New Roman"/>
          <w:sz w:val="24"/>
          <w:szCs w:val="24"/>
        </w:rPr>
        <w:t>ose</w:t>
      </w:r>
      <w:r w:rsidR="00A3466F" w:rsidRPr="00891C4B">
        <w:rPr>
          <w:rFonts w:ascii="Times New Roman" w:eastAsia="MS Mincho" w:hAnsi="Times New Roman"/>
          <w:sz w:val="24"/>
          <w:szCs w:val="24"/>
        </w:rPr>
        <w:t xml:space="preserve"> jo “e ligjshme”. Duke iu referuar p</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rmbajtjes s</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pretendimit 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rkuesit, Kolegji konstaton se fitimi i pron</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sis</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s</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rkuesit mbi k</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shum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financiare </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sht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i lidhur </w:t>
      </w:r>
      <w:r w:rsidR="00EE2BE9" w:rsidRPr="00891C4B">
        <w:rPr>
          <w:rFonts w:ascii="Times New Roman" w:eastAsia="MS Mincho" w:hAnsi="Times New Roman"/>
          <w:sz w:val="24"/>
          <w:szCs w:val="24"/>
        </w:rPr>
        <w:t xml:space="preserve">ngushtë </w:t>
      </w:r>
      <w:r w:rsidR="00A3466F" w:rsidRPr="00891C4B">
        <w:rPr>
          <w:rFonts w:ascii="Times New Roman" w:eastAsia="MS Mincho" w:hAnsi="Times New Roman"/>
          <w:sz w:val="24"/>
          <w:szCs w:val="24"/>
        </w:rPr>
        <w:t>me shkakun e largimit 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tij nga puna, pasi kjo shum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financiare </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sht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e drejt</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ligjore q</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 fitohet kur verifikohet gjyq</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sisht paligjshm</w:t>
      </w:r>
      <w:r w:rsidR="00EE2BE9" w:rsidRPr="00891C4B">
        <w:rPr>
          <w:rFonts w:ascii="Times New Roman" w:eastAsia="MS Mincho" w:hAnsi="Times New Roman"/>
          <w:sz w:val="24"/>
          <w:szCs w:val="24"/>
        </w:rPr>
        <w:t>ë</w:t>
      </w:r>
      <w:r w:rsidR="00A3466F" w:rsidRPr="00891C4B">
        <w:rPr>
          <w:rFonts w:ascii="Times New Roman" w:eastAsia="MS Mincho" w:hAnsi="Times New Roman"/>
          <w:sz w:val="24"/>
          <w:szCs w:val="24"/>
        </w:rPr>
        <w:t xml:space="preserve">ria e largimit nga puna. </w:t>
      </w:r>
      <w:r w:rsidR="00EE2BE9" w:rsidRPr="00891C4B">
        <w:rPr>
          <w:rFonts w:ascii="Times New Roman" w:eastAsia="MS Mincho" w:hAnsi="Times New Roman"/>
          <w:sz w:val="24"/>
          <w:szCs w:val="24"/>
        </w:rPr>
        <w:t xml:space="preserve">Në kushtet kur </w:t>
      </w:r>
      <w:r w:rsidR="00047C1C" w:rsidRPr="00891C4B">
        <w:rPr>
          <w:rFonts w:ascii="Times New Roman" w:eastAsia="MS Mincho" w:hAnsi="Times New Roman"/>
          <w:sz w:val="24"/>
          <w:szCs w:val="24"/>
        </w:rPr>
        <w:t xml:space="preserve">nuk ka një akt administrativ </w:t>
      </w:r>
      <w:r w:rsidR="00820E38">
        <w:rPr>
          <w:rFonts w:ascii="Times New Roman" w:eastAsia="MS Mincho" w:hAnsi="Times New Roman"/>
          <w:sz w:val="24"/>
          <w:szCs w:val="24"/>
        </w:rPr>
        <w:t>ose</w:t>
      </w:r>
      <w:r w:rsidR="00047C1C" w:rsidRPr="00891C4B">
        <w:rPr>
          <w:rFonts w:ascii="Times New Roman" w:eastAsia="MS Mincho" w:hAnsi="Times New Roman"/>
          <w:sz w:val="24"/>
          <w:szCs w:val="24"/>
        </w:rPr>
        <w:t xml:space="preserve"> gjyqësor që të ketë njohur në mënyrë përfundimtare paligjshmërinë e largimit nga puna të kërkuesit, madje gjykatat kanë deklaruar gjyqësisht të kundërtën, atëherë </w:t>
      </w:r>
      <w:r w:rsidR="00EE2BE9" w:rsidRPr="00891C4B">
        <w:rPr>
          <w:rFonts w:ascii="Times New Roman" w:eastAsia="MS Mincho" w:hAnsi="Times New Roman"/>
          <w:sz w:val="24"/>
          <w:szCs w:val="24"/>
        </w:rPr>
        <w:t>kërkuesi nuk ka bazë për të mbë</w:t>
      </w:r>
      <w:r w:rsidR="00047C1C" w:rsidRPr="00891C4B">
        <w:rPr>
          <w:rFonts w:ascii="Times New Roman" w:eastAsia="MS Mincho" w:hAnsi="Times New Roman"/>
          <w:sz w:val="24"/>
          <w:szCs w:val="24"/>
        </w:rPr>
        <w:t>shtetur fitimin e dëmshpërblimit financiar</w:t>
      </w:r>
      <w:r w:rsidR="00820E38">
        <w:rPr>
          <w:rFonts w:ascii="Times New Roman" w:eastAsia="MS Mincho" w:hAnsi="Times New Roman"/>
          <w:sz w:val="24"/>
          <w:szCs w:val="24"/>
        </w:rPr>
        <w:t xml:space="preserve">, </w:t>
      </w:r>
      <w:r w:rsidR="00047C1C" w:rsidRPr="00891C4B">
        <w:rPr>
          <w:rFonts w:ascii="Times New Roman" w:eastAsia="MS Mincho" w:hAnsi="Times New Roman"/>
          <w:sz w:val="24"/>
          <w:szCs w:val="24"/>
        </w:rPr>
        <w:t>për rrjedhojë pritshmëritë e tij nuk mund të cilësohen “të ligjshme”, pasi pretendimi nuk është</w:t>
      </w:r>
      <w:r w:rsidR="00EE2BE9" w:rsidRPr="00891C4B">
        <w:rPr>
          <w:rFonts w:ascii="Times New Roman" w:eastAsia="MS Mincho" w:hAnsi="Times New Roman"/>
          <w:sz w:val="24"/>
          <w:szCs w:val="24"/>
        </w:rPr>
        <w:t xml:space="preserve"> </w:t>
      </w:r>
      <w:r w:rsidR="00047C1C" w:rsidRPr="00891C4B">
        <w:rPr>
          <w:rFonts w:ascii="Times New Roman" w:eastAsia="MS Mincho" w:hAnsi="Times New Roman"/>
          <w:sz w:val="24"/>
          <w:szCs w:val="24"/>
        </w:rPr>
        <w:t>“</w:t>
      </w:r>
      <w:r w:rsidR="00EE2BE9" w:rsidRPr="00891C4B">
        <w:rPr>
          <w:rFonts w:ascii="Times New Roman" w:eastAsia="MS Mincho" w:hAnsi="Times New Roman"/>
          <w:sz w:val="24"/>
          <w:szCs w:val="24"/>
        </w:rPr>
        <w:t>i mundshëm</w:t>
      </w:r>
      <w:r w:rsidR="00047C1C" w:rsidRPr="00891C4B">
        <w:rPr>
          <w:rFonts w:ascii="Times New Roman" w:eastAsia="MS Mincho" w:hAnsi="Times New Roman"/>
          <w:sz w:val="24"/>
          <w:szCs w:val="24"/>
        </w:rPr>
        <w:t>”</w:t>
      </w:r>
      <w:r w:rsidR="00EE2BE9" w:rsidRPr="00891C4B">
        <w:rPr>
          <w:rFonts w:ascii="Times New Roman" w:eastAsia="MS Mincho" w:hAnsi="Times New Roman"/>
          <w:sz w:val="24"/>
          <w:szCs w:val="24"/>
        </w:rPr>
        <w:t xml:space="preserve">. </w:t>
      </w:r>
      <w:r w:rsidRPr="00891C4B">
        <w:rPr>
          <w:rFonts w:ascii="Times New Roman" w:eastAsia="MS Mincho" w:hAnsi="Times New Roman"/>
          <w:sz w:val="24"/>
          <w:szCs w:val="24"/>
        </w:rPr>
        <w:t xml:space="preserve"> </w:t>
      </w:r>
    </w:p>
    <w:p w:rsidR="0032749B" w:rsidRPr="00891C4B" w:rsidRDefault="00820E38" w:rsidP="00891C4B">
      <w:pPr>
        <w:numPr>
          <w:ilvl w:val="0"/>
          <w:numId w:val="21"/>
        </w:numPr>
        <w:tabs>
          <w:tab w:val="left" w:pos="990"/>
          <w:tab w:val="left" w:pos="1080"/>
        </w:tabs>
        <w:spacing w:after="200"/>
        <w:ind w:left="0" w:firstLine="720"/>
        <w:contextualSpacing/>
        <w:rPr>
          <w:rFonts w:ascii="Times New Roman" w:hAnsi="Times New Roman"/>
          <w:sz w:val="24"/>
          <w:szCs w:val="24"/>
        </w:rPr>
      </w:pPr>
      <w:r>
        <w:rPr>
          <w:rFonts w:ascii="Times New Roman" w:eastAsia="Times New Roman" w:hAnsi="Times New Roman"/>
          <w:sz w:val="24"/>
          <w:szCs w:val="24"/>
        </w:rPr>
        <w:t>Për s</w:t>
      </w:r>
      <w:r w:rsidR="0032749B" w:rsidRPr="00891C4B">
        <w:rPr>
          <w:rFonts w:ascii="Times New Roman" w:eastAsia="Times New Roman" w:hAnsi="Times New Roman"/>
          <w:sz w:val="24"/>
          <w:szCs w:val="24"/>
        </w:rPr>
        <w:t xml:space="preserve">a më lart, </w:t>
      </w:r>
      <w:r w:rsidR="0032749B" w:rsidRPr="00891C4B">
        <w:rPr>
          <w:rFonts w:ascii="Times New Roman" w:eastAsia="MS Mincho" w:hAnsi="Times New Roman"/>
          <w:sz w:val="24"/>
          <w:szCs w:val="24"/>
        </w:rPr>
        <w:t xml:space="preserve">Kolegji vlerëson </w:t>
      </w:r>
      <w:r w:rsidR="009F3AB3" w:rsidRPr="00891C4B">
        <w:rPr>
          <w:rFonts w:ascii="Times New Roman" w:eastAsia="MS Mincho" w:hAnsi="Times New Roman"/>
          <w:sz w:val="24"/>
          <w:szCs w:val="24"/>
        </w:rPr>
        <w:t xml:space="preserve">se </w:t>
      </w:r>
      <w:r w:rsidR="00F8659B" w:rsidRPr="00891C4B">
        <w:rPr>
          <w:rFonts w:ascii="Times New Roman" w:eastAsia="MS Mincho" w:hAnsi="Times New Roman"/>
          <w:sz w:val="24"/>
          <w:szCs w:val="24"/>
        </w:rPr>
        <w:t>është haptazi i pabazuar preten</w:t>
      </w:r>
      <w:r w:rsidR="009F3AB3" w:rsidRPr="00891C4B">
        <w:rPr>
          <w:rFonts w:ascii="Times New Roman" w:eastAsia="MS Mincho" w:hAnsi="Times New Roman"/>
          <w:sz w:val="24"/>
          <w:szCs w:val="24"/>
        </w:rPr>
        <w:t>dimi i k</w:t>
      </w:r>
      <w:r w:rsidR="00B71A9F" w:rsidRPr="00891C4B">
        <w:rPr>
          <w:rFonts w:ascii="Times New Roman" w:eastAsia="MS Mincho" w:hAnsi="Times New Roman"/>
          <w:sz w:val="24"/>
          <w:szCs w:val="24"/>
        </w:rPr>
        <w:t>ë</w:t>
      </w:r>
      <w:r w:rsidR="009F3AB3" w:rsidRPr="00891C4B">
        <w:rPr>
          <w:rFonts w:ascii="Times New Roman" w:eastAsia="MS Mincho" w:hAnsi="Times New Roman"/>
          <w:sz w:val="24"/>
          <w:szCs w:val="24"/>
        </w:rPr>
        <w:t>rkuesit se dëmshpërblimi financiar p</w:t>
      </w:r>
      <w:r w:rsidR="00B71A9F" w:rsidRPr="00891C4B">
        <w:rPr>
          <w:rFonts w:ascii="Times New Roman" w:eastAsia="MS Mincho" w:hAnsi="Times New Roman"/>
          <w:sz w:val="24"/>
          <w:szCs w:val="24"/>
        </w:rPr>
        <w:t>ë</w:t>
      </w:r>
      <w:r w:rsidR="009F3AB3" w:rsidRPr="00891C4B">
        <w:rPr>
          <w:rFonts w:ascii="Times New Roman" w:eastAsia="MS Mincho" w:hAnsi="Times New Roman"/>
          <w:sz w:val="24"/>
          <w:szCs w:val="24"/>
        </w:rPr>
        <w:t xml:space="preserve">r largimin e tij nga puna </w:t>
      </w:r>
      <w:r w:rsidR="00F8659B" w:rsidRPr="00891C4B">
        <w:rPr>
          <w:rFonts w:ascii="Times New Roman" w:eastAsia="MS Mincho" w:hAnsi="Times New Roman"/>
          <w:sz w:val="24"/>
          <w:szCs w:val="24"/>
        </w:rPr>
        <w:t>p</w:t>
      </w:r>
      <w:r w:rsidR="009F3AB3" w:rsidRPr="00891C4B">
        <w:rPr>
          <w:rFonts w:ascii="Times New Roman" w:eastAsia="MS Mincho" w:hAnsi="Times New Roman"/>
          <w:sz w:val="24"/>
          <w:szCs w:val="24"/>
        </w:rPr>
        <w:t>ërbën pronë</w:t>
      </w:r>
      <w:r>
        <w:rPr>
          <w:rFonts w:ascii="Times New Roman" w:eastAsia="MS Mincho" w:hAnsi="Times New Roman"/>
          <w:sz w:val="24"/>
          <w:szCs w:val="24"/>
        </w:rPr>
        <w:t>,</w:t>
      </w:r>
      <w:r w:rsidR="009F3AB3" w:rsidRPr="00891C4B">
        <w:rPr>
          <w:rFonts w:ascii="Times New Roman" w:eastAsia="MS Mincho" w:hAnsi="Times New Roman"/>
          <w:sz w:val="24"/>
          <w:szCs w:val="24"/>
        </w:rPr>
        <w:t xml:space="preserve"> në kuptim të nenit </w:t>
      </w:r>
      <w:r w:rsidR="00F8659B" w:rsidRPr="00891C4B">
        <w:rPr>
          <w:rFonts w:ascii="Times New Roman" w:eastAsia="MS Mincho" w:hAnsi="Times New Roman"/>
          <w:sz w:val="24"/>
          <w:szCs w:val="24"/>
        </w:rPr>
        <w:t xml:space="preserve">41 të Kushtetutës. Për rrjedhojë, </w:t>
      </w:r>
      <w:r>
        <w:rPr>
          <w:rFonts w:ascii="Times New Roman" w:eastAsia="MS Mincho" w:hAnsi="Times New Roman"/>
          <w:sz w:val="24"/>
          <w:szCs w:val="24"/>
        </w:rPr>
        <w:t>ai</w:t>
      </w:r>
      <w:r w:rsidR="00EE2BE9" w:rsidRPr="00891C4B">
        <w:rPr>
          <w:rFonts w:ascii="Times New Roman" w:eastAsia="MS Mincho" w:hAnsi="Times New Roman"/>
          <w:sz w:val="24"/>
          <w:szCs w:val="24"/>
        </w:rPr>
        <w:t xml:space="preserve"> nuk legjitimohet </w:t>
      </w:r>
      <w:r w:rsidR="00EE2BE9" w:rsidRPr="00891C4B">
        <w:rPr>
          <w:rFonts w:ascii="Times New Roman" w:eastAsia="MS Mincho" w:hAnsi="Times New Roman"/>
          <w:i/>
          <w:sz w:val="24"/>
          <w:szCs w:val="24"/>
        </w:rPr>
        <w:t>ratione materiae</w:t>
      </w:r>
      <w:r w:rsidR="00EE2BE9" w:rsidRPr="00891C4B">
        <w:rPr>
          <w:rFonts w:ascii="Times New Roman" w:eastAsia="MS Mincho" w:hAnsi="Times New Roman"/>
          <w:sz w:val="24"/>
          <w:szCs w:val="24"/>
        </w:rPr>
        <w:t xml:space="preserve"> p</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 xml:space="preserve">r pretendimin se i </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sht</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 xml:space="preserve"> cenuar e drejta e pron</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sis</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 xml:space="preserve"> nga vendimet gjyq</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sore t</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 xml:space="preserve"> kund</w:t>
      </w:r>
      <w:r w:rsidR="003D20A7" w:rsidRPr="00891C4B">
        <w:rPr>
          <w:rFonts w:ascii="Times New Roman" w:eastAsia="MS Mincho" w:hAnsi="Times New Roman"/>
          <w:sz w:val="24"/>
          <w:szCs w:val="24"/>
        </w:rPr>
        <w:t>ë</w:t>
      </w:r>
      <w:r w:rsidR="00EE2BE9" w:rsidRPr="00891C4B">
        <w:rPr>
          <w:rFonts w:ascii="Times New Roman" w:eastAsia="MS Mincho" w:hAnsi="Times New Roman"/>
          <w:sz w:val="24"/>
          <w:szCs w:val="24"/>
        </w:rPr>
        <w:t>rshtuara.</w:t>
      </w:r>
      <w:r w:rsidR="0032749B" w:rsidRPr="00891C4B">
        <w:rPr>
          <w:rFonts w:ascii="Times New Roman" w:eastAsia="MS Mincho" w:hAnsi="Times New Roman"/>
          <w:sz w:val="24"/>
          <w:szCs w:val="24"/>
        </w:rPr>
        <w:t xml:space="preserve"> </w:t>
      </w:r>
    </w:p>
    <w:p w:rsidR="0032749B" w:rsidRPr="00891C4B" w:rsidRDefault="0032749B" w:rsidP="0031383C">
      <w:pPr>
        <w:tabs>
          <w:tab w:val="left" w:pos="1080"/>
        </w:tabs>
        <w:ind w:firstLine="720"/>
        <w:contextualSpacing/>
        <w:rPr>
          <w:rFonts w:ascii="Times New Roman" w:hAnsi="Times New Roman"/>
          <w:bCs/>
          <w:sz w:val="24"/>
          <w:szCs w:val="24"/>
        </w:rPr>
      </w:pPr>
    </w:p>
    <w:p w:rsidR="001F540D" w:rsidRPr="00891C4B" w:rsidRDefault="0032749B" w:rsidP="00891C4B">
      <w:pPr>
        <w:pStyle w:val="BodyText"/>
        <w:tabs>
          <w:tab w:val="left" w:pos="851"/>
        </w:tabs>
        <w:spacing w:after="0"/>
        <w:ind w:firstLine="720"/>
        <w:contextualSpacing/>
        <w:rPr>
          <w:rFonts w:ascii="Times New Roman" w:hAnsi="Times New Roman"/>
          <w:i/>
          <w:sz w:val="24"/>
          <w:szCs w:val="24"/>
        </w:rPr>
      </w:pPr>
      <w:r w:rsidRPr="00891C4B">
        <w:rPr>
          <w:rFonts w:ascii="Times New Roman" w:hAnsi="Times New Roman"/>
          <w:i/>
          <w:sz w:val="24"/>
          <w:szCs w:val="24"/>
        </w:rPr>
        <w:t>A.3</w:t>
      </w:r>
      <w:r w:rsidR="008A656F" w:rsidRPr="00891C4B">
        <w:rPr>
          <w:rFonts w:ascii="Times New Roman" w:hAnsi="Times New Roman"/>
          <w:i/>
          <w:sz w:val="24"/>
          <w:szCs w:val="24"/>
        </w:rPr>
        <w:t>.</w:t>
      </w:r>
      <w:r w:rsidR="001F540D" w:rsidRPr="00891C4B">
        <w:rPr>
          <w:rFonts w:ascii="Times New Roman" w:hAnsi="Times New Roman"/>
          <w:i/>
          <w:sz w:val="24"/>
          <w:szCs w:val="24"/>
        </w:rPr>
        <w:t xml:space="preserve"> Për </w:t>
      </w:r>
      <w:r w:rsidR="00A3466F" w:rsidRPr="00891C4B">
        <w:rPr>
          <w:rFonts w:ascii="Times New Roman" w:hAnsi="Times New Roman"/>
          <w:i/>
          <w:sz w:val="24"/>
          <w:szCs w:val="24"/>
        </w:rPr>
        <w:t>cen</w:t>
      </w:r>
      <w:r w:rsidR="0076625C" w:rsidRPr="00891C4B">
        <w:rPr>
          <w:rFonts w:ascii="Times New Roman" w:hAnsi="Times New Roman"/>
          <w:i/>
          <w:sz w:val="24"/>
          <w:szCs w:val="24"/>
        </w:rPr>
        <w:t>imin e</w:t>
      </w:r>
      <w:r w:rsidR="00820E38">
        <w:rPr>
          <w:rFonts w:ascii="Times New Roman" w:hAnsi="Times New Roman"/>
          <w:i/>
          <w:sz w:val="24"/>
          <w:szCs w:val="24"/>
        </w:rPr>
        <w:t xml:space="preserve"> s</w:t>
      </w:r>
      <w:r w:rsidR="001F540D" w:rsidRPr="00891C4B">
        <w:rPr>
          <w:rFonts w:ascii="Times New Roman" w:hAnsi="Times New Roman"/>
          <w:i/>
          <w:sz w:val="24"/>
          <w:szCs w:val="24"/>
        </w:rPr>
        <w:t>ë drejtës për të fituar mjetet e jetesës me punë të ligjshme</w:t>
      </w:r>
    </w:p>
    <w:p w:rsidR="003D20A7" w:rsidRPr="00891C4B" w:rsidRDefault="003926C9" w:rsidP="00891C4B">
      <w:pPr>
        <w:numPr>
          <w:ilvl w:val="0"/>
          <w:numId w:val="21"/>
        </w:numPr>
        <w:tabs>
          <w:tab w:val="left" w:pos="990"/>
          <w:tab w:val="left" w:pos="1080"/>
        </w:tabs>
        <w:spacing w:after="200"/>
        <w:ind w:left="0" w:firstLine="720"/>
        <w:contextualSpacing/>
        <w:rPr>
          <w:rFonts w:ascii="Times New Roman" w:eastAsia="Times New Roman" w:hAnsi="Times New Roman"/>
          <w:sz w:val="24"/>
          <w:szCs w:val="24"/>
        </w:rPr>
      </w:pPr>
      <w:r w:rsidRPr="00891C4B">
        <w:rPr>
          <w:rFonts w:ascii="Times New Roman" w:eastAsia="Times New Roman" w:hAnsi="Times New Roman"/>
          <w:sz w:val="24"/>
          <w:szCs w:val="24"/>
        </w:rPr>
        <w:t>Kërkuesi ka pretenduar se</w:t>
      </w:r>
      <w:r w:rsidR="00EE2BE9" w:rsidRPr="00891C4B">
        <w:rPr>
          <w:rFonts w:ascii="Times New Roman" w:eastAsia="Times New Roman" w:hAnsi="Times New Roman"/>
          <w:sz w:val="24"/>
          <w:szCs w:val="24"/>
        </w:rPr>
        <w:t xml:space="preserve"> i është cenuar e drejta për të fituar mjetet e jetesës me punë të ligjshme, e garantuar nga neni 49, pika 1</w:t>
      </w:r>
      <w:r w:rsidR="00820E38">
        <w:rPr>
          <w:rFonts w:ascii="Times New Roman" w:eastAsia="Times New Roman" w:hAnsi="Times New Roman"/>
          <w:sz w:val="24"/>
          <w:szCs w:val="24"/>
        </w:rPr>
        <w:t xml:space="preserve">, i </w:t>
      </w:r>
      <w:r w:rsidR="00EE2BE9" w:rsidRPr="00891C4B">
        <w:rPr>
          <w:rFonts w:ascii="Times New Roman" w:eastAsia="Times New Roman" w:hAnsi="Times New Roman"/>
          <w:sz w:val="24"/>
          <w:szCs w:val="24"/>
        </w:rPr>
        <w:t>Kushtetutës</w:t>
      </w:r>
      <w:r w:rsidR="00820E38">
        <w:rPr>
          <w:rFonts w:ascii="Times New Roman" w:eastAsia="Times New Roman" w:hAnsi="Times New Roman"/>
          <w:sz w:val="24"/>
          <w:szCs w:val="24"/>
        </w:rPr>
        <w:t>,</w:t>
      </w:r>
      <w:r w:rsidR="00EE2BE9" w:rsidRPr="00891C4B">
        <w:rPr>
          <w:rFonts w:ascii="Times New Roman" w:eastAsia="Times New Roman" w:hAnsi="Times New Roman"/>
          <w:sz w:val="24"/>
          <w:szCs w:val="24"/>
        </w:rPr>
        <w:t xml:space="preserve"> </w:t>
      </w:r>
      <w:r w:rsidR="008E594A" w:rsidRPr="00891C4B">
        <w:rPr>
          <w:rFonts w:ascii="Times New Roman" w:eastAsia="Times New Roman" w:hAnsi="Times New Roman"/>
          <w:sz w:val="24"/>
          <w:szCs w:val="24"/>
        </w:rPr>
        <w:t xml:space="preserve">si pasojë e aktit të paligjshëm </w:t>
      </w:r>
      <w:r w:rsidR="00820E38">
        <w:rPr>
          <w:rFonts w:ascii="Times New Roman" w:eastAsia="Times New Roman" w:hAnsi="Times New Roman"/>
          <w:sz w:val="24"/>
          <w:szCs w:val="24"/>
        </w:rPr>
        <w:t xml:space="preserve">të largimit të </w:t>
      </w:r>
      <w:r w:rsidR="008E594A" w:rsidRPr="00891C4B">
        <w:rPr>
          <w:rFonts w:ascii="Times New Roman" w:eastAsia="Times New Roman" w:hAnsi="Times New Roman"/>
          <w:sz w:val="24"/>
          <w:szCs w:val="24"/>
        </w:rPr>
        <w:t>tij nga puna</w:t>
      </w:r>
      <w:r w:rsidR="00EE2BE9" w:rsidRPr="00891C4B">
        <w:rPr>
          <w:rFonts w:ascii="Times New Roman" w:eastAsia="Times New Roman" w:hAnsi="Times New Roman"/>
          <w:sz w:val="24"/>
          <w:szCs w:val="24"/>
        </w:rPr>
        <w:t xml:space="preserve"> dhe mosrivendosjes s</w:t>
      </w:r>
      <w:r w:rsidR="003D20A7" w:rsidRPr="00891C4B">
        <w:rPr>
          <w:rFonts w:ascii="Times New Roman" w:eastAsia="Times New Roman" w:hAnsi="Times New Roman"/>
          <w:sz w:val="24"/>
          <w:szCs w:val="24"/>
        </w:rPr>
        <w:t>ë</w:t>
      </w:r>
      <w:r w:rsidR="00EE2BE9" w:rsidRPr="00891C4B">
        <w:rPr>
          <w:rFonts w:ascii="Times New Roman" w:eastAsia="Times New Roman" w:hAnsi="Times New Roman"/>
          <w:sz w:val="24"/>
          <w:szCs w:val="24"/>
        </w:rPr>
        <w:t xml:space="preserve"> k</w:t>
      </w:r>
      <w:r w:rsidR="003D20A7" w:rsidRPr="00891C4B">
        <w:rPr>
          <w:rFonts w:ascii="Times New Roman" w:eastAsia="Times New Roman" w:hAnsi="Times New Roman"/>
          <w:sz w:val="24"/>
          <w:szCs w:val="24"/>
        </w:rPr>
        <w:t>ë</w:t>
      </w:r>
      <w:r w:rsidR="00EE2BE9" w:rsidRPr="00891C4B">
        <w:rPr>
          <w:rFonts w:ascii="Times New Roman" w:eastAsia="Times New Roman" w:hAnsi="Times New Roman"/>
          <w:sz w:val="24"/>
          <w:szCs w:val="24"/>
        </w:rPr>
        <w:t>saj t</w:t>
      </w:r>
      <w:r w:rsidR="003D20A7" w:rsidRPr="00891C4B">
        <w:rPr>
          <w:rFonts w:ascii="Times New Roman" w:eastAsia="Times New Roman" w:hAnsi="Times New Roman"/>
          <w:sz w:val="24"/>
          <w:szCs w:val="24"/>
        </w:rPr>
        <w:t>ë</w:t>
      </w:r>
      <w:r w:rsidR="00EE2BE9" w:rsidRPr="00891C4B">
        <w:rPr>
          <w:rFonts w:ascii="Times New Roman" w:eastAsia="Times New Roman" w:hAnsi="Times New Roman"/>
          <w:sz w:val="24"/>
          <w:szCs w:val="24"/>
        </w:rPr>
        <w:t xml:space="preserve"> drejte nga</w:t>
      </w:r>
      <w:r w:rsidR="008E594A" w:rsidRPr="00891C4B">
        <w:rPr>
          <w:rFonts w:ascii="Times New Roman" w:eastAsia="Times New Roman" w:hAnsi="Times New Roman"/>
          <w:sz w:val="24"/>
          <w:szCs w:val="24"/>
        </w:rPr>
        <w:t xml:space="preserve"> ana e Gjykatës Administrative të Apelit dhe Kolegji</w:t>
      </w:r>
      <w:r w:rsidR="00820E38">
        <w:rPr>
          <w:rFonts w:ascii="Times New Roman" w:eastAsia="Times New Roman" w:hAnsi="Times New Roman"/>
          <w:sz w:val="24"/>
          <w:szCs w:val="24"/>
        </w:rPr>
        <w:t>t Administrativ të</w:t>
      </w:r>
      <w:r w:rsidR="008E594A" w:rsidRPr="00891C4B">
        <w:rPr>
          <w:rFonts w:ascii="Times New Roman" w:eastAsia="Times New Roman" w:hAnsi="Times New Roman"/>
          <w:sz w:val="24"/>
          <w:szCs w:val="24"/>
        </w:rPr>
        <w:t xml:space="preserve"> Gjykatës së Lartë. </w:t>
      </w:r>
    </w:p>
    <w:p w:rsidR="003D20A7" w:rsidRPr="00891C4B" w:rsidRDefault="009F4B55" w:rsidP="00891C4B">
      <w:pPr>
        <w:numPr>
          <w:ilvl w:val="0"/>
          <w:numId w:val="21"/>
        </w:numPr>
        <w:tabs>
          <w:tab w:val="left" w:pos="990"/>
          <w:tab w:val="left" w:pos="1080"/>
        </w:tabs>
        <w:spacing w:after="200"/>
        <w:ind w:left="0" w:firstLine="720"/>
        <w:contextualSpacing/>
        <w:rPr>
          <w:rFonts w:ascii="Times New Roman" w:eastAsia="Times New Roman" w:hAnsi="Times New Roman"/>
          <w:sz w:val="24"/>
          <w:szCs w:val="24"/>
        </w:rPr>
      </w:pPr>
      <w:r w:rsidRPr="00891C4B">
        <w:rPr>
          <w:rFonts w:ascii="Times New Roman" w:eastAsia="MS Mincho" w:hAnsi="Times New Roman"/>
          <w:sz w:val="24"/>
          <w:szCs w:val="24"/>
        </w:rPr>
        <w:lastRenderedPageBreak/>
        <w:t xml:space="preserve">Neni </w:t>
      </w:r>
      <w:r w:rsidR="008A656F" w:rsidRPr="00891C4B">
        <w:rPr>
          <w:rFonts w:ascii="Times New Roman" w:eastAsia="MS Mincho" w:hAnsi="Times New Roman"/>
          <w:sz w:val="24"/>
          <w:szCs w:val="24"/>
        </w:rPr>
        <w:t>49, pika 1</w:t>
      </w:r>
      <w:r w:rsidR="00820E38">
        <w:rPr>
          <w:rFonts w:ascii="Times New Roman" w:eastAsia="MS Mincho" w:hAnsi="Times New Roman"/>
          <w:sz w:val="24"/>
          <w:szCs w:val="24"/>
        </w:rPr>
        <w:t>, i</w:t>
      </w:r>
      <w:r w:rsidR="008A656F" w:rsidRPr="00891C4B">
        <w:rPr>
          <w:rFonts w:ascii="Times New Roman" w:eastAsia="MS Mincho" w:hAnsi="Times New Roman"/>
          <w:sz w:val="24"/>
          <w:szCs w:val="24"/>
        </w:rPr>
        <w:t xml:space="preserve"> Kushtetut</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s</w:t>
      </w:r>
      <w:r w:rsidRPr="00891C4B">
        <w:rPr>
          <w:rFonts w:ascii="Times New Roman" w:eastAsia="MS Mincho" w:hAnsi="Times New Roman"/>
          <w:sz w:val="24"/>
          <w:szCs w:val="24"/>
        </w:rPr>
        <w:t xml:space="preserve"> njeh t</w:t>
      </w:r>
      <w:r w:rsidR="003D20A7" w:rsidRPr="00891C4B">
        <w:rPr>
          <w:rFonts w:ascii="Times New Roman" w:eastAsia="MS Mincho" w:hAnsi="Times New Roman"/>
          <w:sz w:val="24"/>
          <w:szCs w:val="24"/>
        </w:rPr>
        <w:t>ë</w:t>
      </w:r>
      <w:r w:rsidRPr="00891C4B">
        <w:rPr>
          <w:rFonts w:ascii="Times New Roman" w:eastAsia="MS Mincho" w:hAnsi="Times New Roman"/>
          <w:sz w:val="24"/>
          <w:szCs w:val="24"/>
        </w:rPr>
        <w:t xml:space="preserve"> drejt</w:t>
      </w:r>
      <w:r w:rsidR="003D20A7" w:rsidRPr="00891C4B">
        <w:rPr>
          <w:rFonts w:ascii="Times New Roman" w:eastAsia="MS Mincho" w:hAnsi="Times New Roman"/>
          <w:sz w:val="24"/>
          <w:szCs w:val="24"/>
        </w:rPr>
        <w:t>ë</w:t>
      </w:r>
      <w:r w:rsidRPr="00891C4B">
        <w:rPr>
          <w:rFonts w:ascii="Times New Roman" w:eastAsia="MS Mincho" w:hAnsi="Times New Roman"/>
          <w:sz w:val="24"/>
          <w:szCs w:val="24"/>
        </w:rPr>
        <w:t>n e çdo individi t</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fitoj</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mjetet e jetes</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s s</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tij me pun</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t</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ligjshme, q</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e ka zgjedhur ose pranuar vet</w:t>
      </w:r>
      <w:r w:rsidR="003A2F0C" w:rsidRPr="00891C4B">
        <w:rPr>
          <w:rFonts w:ascii="Times New Roman" w:eastAsia="MS Mincho" w:hAnsi="Times New Roman"/>
          <w:sz w:val="24"/>
          <w:szCs w:val="24"/>
        </w:rPr>
        <w:t>ë</w:t>
      </w:r>
      <w:r w:rsidR="008A656F" w:rsidRPr="00891C4B">
        <w:rPr>
          <w:rFonts w:ascii="Times New Roman" w:eastAsia="MS Mincho" w:hAnsi="Times New Roman"/>
          <w:sz w:val="24"/>
          <w:szCs w:val="24"/>
        </w:rPr>
        <w:t xml:space="preserve">. </w:t>
      </w:r>
      <w:r w:rsidR="001F605F" w:rsidRPr="00891C4B">
        <w:rPr>
          <w:rFonts w:ascii="Times New Roman" w:hAnsi="Times New Roman"/>
          <w:sz w:val="24"/>
          <w:szCs w:val="24"/>
        </w:rPr>
        <w:t>E drejta për punë</w:t>
      </w:r>
      <w:r w:rsidR="00820E38">
        <w:rPr>
          <w:rFonts w:ascii="Times New Roman" w:hAnsi="Times New Roman"/>
          <w:sz w:val="24"/>
          <w:szCs w:val="24"/>
        </w:rPr>
        <w:t>,</w:t>
      </w:r>
      <w:r w:rsidR="001F605F" w:rsidRPr="00891C4B">
        <w:rPr>
          <w:rFonts w:ascii="Times New Roman" w:hAnsi="Times New Roman"/>
          <w:sz w:val="24"/>
          <w:szCs w:val="24"/>
        </w:rPr>
        <w:t xml:space="preserve"> që garanton neni 4</w:t>
      </w:r>
      <w:r w:rsidR="007E4FBB" w:rsidRPr="00891C4B">
        <w:rPr>
          <w:rFonts w:ascii="Times New Roman" w:hAnsi="Times New Roman"/>
          <w:sz w:val="24"/>
          <w:szCs w:val="24"/>
        </w:rPr>
        <w:t>9, pika 1</w:t>
      </w:r>
      <w:r w:rsidR="00820E38">
        <w:rPr>
          <w:rFonts w:ascii="Times New Roman" w:hAnsi="Times New Roman"/>
          <w:sz w:val="24"/>
          <w:szCs w:val="24"/>
        </w:rPr>
        <w:t>,</w:t>
      </w:r>
      <w:r w:rsidR="001F605F" w:rsidRPr="00891C4B">
        <w:rPr>
          <w:rFonts w:ascii="Times New Roman" w:hAnsi="Times New Roman"/>
          <w:sz w:val="24"/>
          <w:szCs w:val="24"/>
        </w:rPr>
        <w:t xml:space="preserve"> i Kushtetutës, përfshin zgjedhjen e profesionit, vendin e punës dhe sistemin e kualifikimit profesional, me qëllim sigurimin e mjeteve të jetesës në mënyrë të ligjshme. Zgjedhja e profesionit, siç parashikohet nga dispozita kushtetuese, është një e drejtë e individit</w:t>
      </w:r>
      <w:r w:rsidR="00820E38">
        <w:rPr>
          <w:rFonts w:ascii="Times New Roman" w:hAnsi="Times New Roman"/>
          <w:sz w:val="24"/>
          <w:szCs w:val="24"/>
        </w:rPr>
        <w:t>,</w:t>
      </w:r>
      <w:r w:rsidR="001F605F" w:rsidRPr="00891C4B">
        <w:rPr>
          <w:rFonts w:ascii="Times New Roman" w:hAnsi="Times New Roman"/>
          <w:sz w:val="24"/>
          <w:szCs w:val="24"/>
        </w:rPr>
        <w:t xml:space="preserve"> në </w:t>
      </w:r>
      <w:r w:rsidR="00B82375" w:rsidRPr="00891C4B">
        <w:rPr>
          <w:rFonts w:ascii="Times New Roman" w:hAnsi="Times New Roman"/>
          <w:sz w:val="24"/>
          <w:szCs w:val="24"/>
        </w:rPr>
        <w:t>kuptimin</w:t>
      </w:r>
      <w:r w:rsidR="001F605F" w:rsidRPr="00891C4B">
        <w:rPr>
          <w:rFonts w:ascii="Times New Roman" w:hAnsi="Times New Roman"/>
          <w:sz w:val="24"/>
          <w:szCs w:val="24"/>
        </w:rPr>
        <w:t xml:space="preserve"> që ai i përkushtohet një veprimtarie për të siguruar mjetet e jetesës. Kjo e drejtë e individit për të përfituar me punë të ligjshme, fiton rëndësi edhe nga pikëpamja sociale, pasi puna si profesion është një vlerë edhe për kontributin</w:t>
      </w:r>
      <w:r w:rsidR="00B104AB" w:rsidRPr="00891C4B">
        <w:rPr>
          <w:rFonts w:ascii="Times New Roman" w:hAnsi="Times New Roman"/>
          <w:sz w:val="24"/>
          <w:szCs w:val="24"/>
        </w:rPr>
        <w:t xml:space="preserve"> që i sjell shoqërisë në tërësi </w:t>
      </w:r>
      <w:r w:rsidR="00B104AB" w:rsidRPr="00891C4B">
        <w:rPr>
          <w:rFonts w:ascii="Times New Roman" w:hAnsi="Times New Roman"/>
          <w:i/>
          <w:sz w:val="24"/>
          <w:szCs w:val="24"/>
        </w:rPr>
        <w:t>(shih vendim</w:t>
      </w:r>
      <w:r w:rsidR="00820E38">
        <w:rPr>
          <w:rFonts w:ascii="Times New Roman" w:hAnsi="Times New Roman"/>
          <w:i/>
          <w:sz w:val="24"/>
          <w:szCs w:val="24"/>
        </w:rPr>
        <w:t>et</w:t>
      </w:r>
      <w:r w:rsidR="00B104AB" w:rsidRPr="00891C4B">
        <w:rPr>
          <w:rFonts w:ascii="Times New Roman" w:hAnsi="Times New Roman"/>
          <w:i/>
          <w:sz w:val="24"/>
          <w:szCs w:val="24"/>
        </w:rPr>
        <w:t xml:space="preserve"> </w:t>
      </w:r>
      <w:r w:rsidR="00B82375" w:rsidRPr="00891C4B">
        <w:rPr>
          <w:rFonts w:ascii="Times New Roman" w:hAnsi="Times New Roman"/>
          <w:i/>
          <w:sz w:val="24"/>
          <w:szCs w:val="24"/>
        </w:rPr>
        <w:t>nr. 9</w:t>
      </w:r>
      <w:r w:rsidR="00E01AE8" w:rsidRPr="00891C4B">
        <w:rPr>
          <w:rFonts w:ascii="Times New Roman" w:hAnsi="Times New Roman"/>
          <w:i/>
          <w:sz w:val="24"/>
          <w:szCs w:val="24"/>
        </w:rPr>
        <w:t>, datë 23.03.2010</w:t>
      </w:r>
      <w:r w:rsidR="00820E38">
        <w:rPr>
          <w:rFonts w:ascii="Times New Roman" w:hAnsi="Times New Roman"/>
          <w:i/>
          <w:sz w:val="24"/>
          <w:szCs w:val="24"/>
        </w:rPr>
        <w:t xml:space="preserve">; </w:t>
      </w:r>
      <w:r w:rsidR="00B104AB" w:rsidRPr="00891C4B">
        <w:rPr>
          <w:rFonts w:ascii="Times New Roman" w:hAnsi="Times New Roman"/>
          <w:i/>
          <w:sz w:val="24"/>
          <w:szCs w:val="24"/>
        </w:rPr>
        <w:t>nr. 20, datë 11.07.2006 t</w:t>
      </w:r>
      <w:r w:rsidR="00BF1AC1" w:rsidRPr="00891C4B">
        <w:rPr>
          <w:rFonts w:ascii="Times New Roman" w:hAnsi="Times New Roman"/>
          <w:i/>
          <w:sz w:val="24"/>
          <w:szCs w:val="24"/>
        </w:rPr>
        <w:t>ë</w:t>
      </w:r>
      <w:r w:rsidR="00B104AB" w:rsidRPr="00891C4B">
        <w:rPr>
          <w:rFonts w:ascii="Times New Roman" w:hAnsi="Times New Roman"/>
          <w:i/>
          <w:sz w:val="24"/>
          <w:szCs w:val="24"/>
        </w:rPr>
        <w:t xml:space="preserve"> Gjykat</w:t>
      </w:r>
      <w:r w:rsidR="00BF1AC1" w:rsidRPr="00891C4B">
        <w:rPr>
          <w:rFonts w:ascii="Times New Roman" w:hAnsi="Times New Roman"/>
          <w:i/>
          <w:sz w:val="24"/>
          <w:szCs w:val="24"/>
        </w:rPr>
        <w:t>ë</w:t>
      </w:r>
      <w:r w:rsidR="00B104AB" w:rsidRPr="00891C4B">
        <w:rPr>
          <w:rFonts w:ascii="Times New Roman" w:hAnsi="Times New Roman"/>
          <w:i/>
          <w:sz w:val="24"/>
          <w:szCs w:val="24"/>
        </w:rPr>
        <w:t>s Kushtetuese).</w:t>
      </w:r>
    </w:p>
    <w:p w:rsidR="003D20A7" w:rsidRPr="00891C4B" w:rsidRDefault="001F605F" w:rsidP="00891C4B">
      <w:pPr>
        <w:numPr>
          <w:ilvl w:val="0"/>
          <w:numId w:val="21"/>
        </w:numPr>
        <w:tabs>
          <w:tab w:val="left" w:pos="990"/>
          <w:tab w:val="left" w:pos="1080"/>
        </w:tabs>
        <w:spacing w:after="200"/>
        <w:ind w:left="0" w:firstLine="720"/>
        <w:contextualSpacing/>
        <w:rPr>
          <w:rFonts w:ascii="Times New Roman" w:eastAsia="Times New Roman" w:hAnsi="Times New Roman"/>
          <w:sz w:val="24"/>
          <w:szCs w:val="24"/>
        </w:rPr>
      </w:pPr>
      <w:r w:rsidRPr="00891C4B">
        <w:rPr>
          <w:rFonts w:ascii="Times New Roman" w:hAnsi="Times New Roman"/>
          <w:sz w:val="24"/>
          <w:szCs w:val="24"/>
        </w:rPr>
        <w:t>E drejta për punë dhe liria e profesionit nënkupto</w:t>
      </w:r>
      <w:r w:rsidR="00820E38">
        <w:rPr>
          <w:rFonts w:ascii="Times New Roman" w:hAnsi="Times New Roman"/>
          <w:sz w:val="24"/>
          <w:szCs w:val="24"/>
        </w:rPr>
        <w:t>j</w:t>
      </w:r>
      <w:r w:rsidRPr="00891C4B">
        <w:rPr>
          <w:rFonts w:ascii="Times New Roman" w:hAnsi="Times New Roman"/>
          <w:sz w:val="24"/>
          <w:szCs w:val="24"/>
        </w:rPr>
        <w:t>n</w:t>
      </w:r>
      <w:r w:rsidR="00820E38">
        <w:rPr>
          <w:rFonts w:ascii="Times New Roman" w:hAnsi="Times New Roman"/>
          <w:sz w:val="24"/>
          <w:szCs w:val="24"/>
        </w:rPr>
        <w:t>ë</w:t>
      </w:r>
      <w:r w:rsidRPr="00891C4B">
        <w:rPr>
          <w:rFonts w:ascii="Times New Roman" w:hAnsi="Times New Roman"/>
          <w:sz w:val="24"/>
          <w:szCs w:val="24"/>
        </w:rPr>
        <w:t xml:space="preserve"> çdo veprimtari të ligjshme që sjell të ardhura dhe që nuk ka afat të përcaktuar, me përjashtim të rregullimeve të veçanta ligjore. Në këtë kuptim, veprimi i organeve shtetërore që sjell pasoja të drejtpërdrejta në pengimin e veprimtarisë profesionale, përbën cenim të kësaj lirie veprimi. Garancia që i jep Kushtetuta individit lidhur me të drejtën për punë dhe lirinë e profesionit, ka si qëllim mbrojtjen e tyre nga kufizimet e papërligjura të shtetit</w:t>
      </w:r>
      <w:r w:rsidR="008744E3" w:rsidRPr="00891C4B">
        <w:rPr>
          <w:rFonts w:ascii="Times New Roman" w:hAnsi="Times New Roman"/>
          <w:sz w:val="24"/>
          <w:szCs w:val="24"/>
        </w:rPr>
        <w:t xml:space="preserve"> </w:t>
      </w:r>
      <w:r w:rsidR="008744E3" w:rsidRPr="00891C4B">
        <w:rPr>
          <w:rFonts w:ascii="Times New Roman" w:hAnsi="Times New Roman"/>
          <w:i/>
          <w:sz w:val="24"/>
          <w:szCs w:val="24"/>
        </w:rPr>
        <w:t>(shih vendimin nr. 20, datë 11.07.2006 të Gjykatës Kushtetuese).</w:t>
      </w:r>
    </w:p>
    <w:p w:rsidR="003D20A7" w:rsidRPr="00891C4B" w:rsidRDefault="003A2F0C" w:rsidP="00891C4B">
      <w:pPr>
        <w:numPr>
          <w:ilvl w:val="0"/>
          <w:numId w:val="21"/>
        </w:numPr>
        <w:tabs>
          <w:tab w:val="left" w:pos="990"/>
          <w:tab w:val="left" w:pos="1080"/>
        </w:tabs>
        <w:spacing w:after="200"/>
        <w:ind w:left="0" w:firstLine="720"/>
        <w:contextualSpacing/>
        <w:rPr>
          <w:rFonts w:ascii="Times New Roman" w:eastAsia="Times New Roman" w:hAnsi="Times New Roman"/>
          <w:sz w:val="24"/>
          <w:szCs w:val="24"/>
        </w:rPr>
      </w:pPr>
      <w:r w:rsidRPr="00891C4B">
        <w:rPr>
          <w:rFonts w:ascii="Times New Roman" w:hAnsi="Times New Roman"/>
          <w:sz w:val="24"/>
          <w:szCs w:val="24"/>
        </w:rPr>
        <w:t>Duke iu kthyer ç</w:t>
      </w:r>
      <w:r w:rsidR="00BF1AC1" w:rsidRPr="00891C4B">
        <w:rPr>
          <w:rFonts w:ascii="Times New Roman" w:hAnsi="Times New Roman"/>
          <w:sz w:val="24"/>
          <w:szCs w:val="24"/>
        </w:rPr>
        <w:t>ë</w:t>
      </w:r>
      <w:r w:rsidR="007A6858" w:rsidRPr="00891C4B">
        <w:rPr>
          <w:rFonts w:ascii="Times New Roman" w:hAnsi="Times New Roman"/>
          <w:sz w:val="24"/>
          <w:szCs w:val="24"/>
        </w:rPr>
        <w:t xml:space="preserve">shtjes konkrete, </w:t>
      </w:r>
      <w:r w:rsidR="00650A31" w:rsidRPr="00891C4B">
        <w:rPr>
          <w:rFonts w:ascii="Times New Roman" w:hAnsi="Times New Roman"/>
          <w:sz w:val="24"/>
          <w:szCs w:val="24"/>
        </w:rPr>
        <w:t>Kolegji konstaton se argumentet e k</w:t>
      </w:r>
      <w:r w:rsidRPr="00891C4B">
        <w:rPr>
          <w:rFonts w:ascii="Times New Roman" w:hAnsi="Times New Roman"/>
          <w:sz w:val="24"/>
          <w:szCs w:val="24"/>
        </w:rPr>
        <w:t>ë</w:t>
      </w:r>
      <w:r w:rsidR="00650A31" w:rsidRPr="00891C4B">
        <w:rPr>
          <w:rFonts w:ascii="Times New Roman" w:hAnsi="Times New Roman"/>
          <w:sz w:val="24"/>
          <w:szCs w:val="24"/>
        </w:rPr>
        <w:t>rkuesit nuk jan</w:t>
      </w:r>
      <w:r w:rsidRPr="00891C4B">
        <w:rPr>
          <w:rFonts w:ascii="Times New Roman" w:hAnsi="Times New Roman"/>
          <w:sz w:val="24"/>
          <w:szCs w:val="24"/>
        </w:rPr>
        <w:t>ë</w:t>
      </w:r>
      <w:r w:rsidR="00650A31" w:rsidRPr="00891C4B">
        <w:rPr>
          <w:rFonts w:ascii="Times New Roman" w:hAnsi="Times New Roman"/>
          <w:sz w:val="24"/>
          <w:szCs w:val="24"/>
        </w:rPr>
        <w:t xml:space="preserve"> ngritur n</w:t>
      </w:r>
      <w:r w:rsidRPr="00891C4B">
        <w:rPr>
          <w:rFonts w:ascii="Times New Roman" w:hAnsi="Times New Roman"/>
          <w:sz w:val="24"/>
          <w:szCs w:val="24"/>
        </w:rPr>
        <w:t>ë</w:t>
      </w:r>
      <w:r w:rsidR="00650A31" w:rsidRPr="00891C4B">
        <w:rPr>
          <w:rFonts w:ascii="Times New Roman" w:hAnsi="Times New Roman"/>
          <w:sz w:val="24"/>
          <w:szCs w:val="24"/>
        </w:rPr>
        <w:t xml:space="preserve"> nivel kushtetues p</w:t>
      </w:r>
      <w:r w:rsidRPr="00891C4B">
        <w:rPr>
          <w:rFonts w:ascii="Times New Roman" w:hAnsi="Times New Roman"/>
          <w:sz w:val="24"/>
          <w:szCs w:val="24"/>
        </w:rPr>
        <w:t>ë</w:t>
      </w:r>
      <w:r w:rsidR="00650A31" w:rsidRPr="00891C4B">
        <w:rPr>
          <w:rFonts w:ascii="Times New Roman" w:hAnsi="Times New Roman"/>
          <w:sz w:val="24"/>
          <w:szCs w:val="24"/>
        </w:rPr>
        <w:t>r t</w:t>
      </w:r>
      <w:r w:rsidRPr="00891C4B">
        <w:rPr>
          <w:rFonts w:ascii="Times New Roman" w:hAnsi="Times New Roman"/>
          <w:sz w:val="24"/>
          <w:szCs w:val="24"/>
        </w:rPr>
        <w:t>ë</w:t>
      </w:r>
      <w:r w:rsidR="00650A31" w:rsidRPr="00891C4B">
        <w:rPr>
          <w:rFonts w:ascii="Times New Roman" w:hAnsi="Times New Roman"/>
          <w:sz w:val="24"/>
          <w:szCs w:val="24"/>
        </w:rPr>
        <w:t xml:space="preserve"> mb</w:t>
      </w:r>
      <w:r w:rsidRPr="00891C4B">
        <w:rPr>
          <w:rFonts w:ascii="Times New Roman" w:hAnsi="Times New Roman"/>
          <w:sz w:val="24"/>
          <w:szCs w:val="24"/>
        </w:rPr>
        <w:t>ë</w:t>
      </w:r>
      <w:r w:rsidR="00650A31" w:rsidRPr="00891C4B">
        <w:rPr>
          <w:rFonts w:ascii="Times New Roman" w:hAnsi="Times New Roman"/>
          <w:sz w:val="24"/>
          <w:szCs w:val="24"/>
        </w:rPr>
        <w:t>shtetur pretendimin se n</w:t>
      </w:r>
      <w:r w:rsidRPr="00891C4B">
        <w:rPr>
          <w:rFonts w:ascii="Times New Roman" w:hAnsi="Times New Roman"/>
          <w:sz w:val="24"/>
          <w:szCs w:val="24"/>
        </w:rPr>
        <w:t>ë</w:t>
      </w:r>
      <w:r w:rsidR="00650A31" w:rsidRPr="00891C4B">
        <w:rPr>
          <w:rFonts w:ascii="Times New Roman" w:hAnsi="Times New Roman"/>
          <w:sz w:val="24"/>
          <w:szCs w:val="24"/>
        </w:rPr>
        <w:t xml:space="preserve"> rastin e tij organet shtet</w:t>
      </w:r>
      <w:r w:rsidRPr="00891C4B">
        <w:rPr>
          <w:rFonts w:ascii="Times New Roman" w:hAnsi="Times New Roman"/>
          <w:sz w:val="24"/>
          <w:szCs w:val="24"/>
        </w:rPr>
        <w:t>ë</w:t>
      </w:r>
      <w:r w:rsidR="00650A31" w:rsidRPr="00891C4B">
        <w:rPr>
          <w:rFonts w:ascii="Times New Roman" w:hAnsi="Times New Roman"/>
          <w:sz w:val="24"/>
          <w:szCs w:val="24"/>
        </w:rPr>
        <w:t>rore kan</w:t>
      </w:r>
      <w:r w:rsidRPr="00891C4B">
        <w:rPr>
          <w:rFonts w:ascii="Times New Roman" w:hAnsi="Times New Roman"/>
          <w:sz w:val="24"/>
          <w:szCs w:val="24"/>
        </w:rPr>
        <w:t>ë</w:t>
      </w:r>
      <w:r w:rsidR="00650A31" w:rsidRPr="00891C4B">
        <w:rPr>
          <w:rFonts w:ascii="Times New Roman" w:hAnsi="Times New Roman"/>
          <w:sz w:val="24"/>
          <w:szCs w:val="24"/>
        </w:rPr>
        <w:t xml:space="preserve"> </w:t>
      </w:r>
      <w:r w:rsidR="00A3466F" w:rsidRPr="00891C4B">
        <w:rPr>
          <w:rFonts w:ascii="Times New Roman" w:hAnsi="Times New Roman"/>
          <w:sz w:val="24"/>
          <w:szCs w:val="24"/>
        </w:rPr>
        <w:t>cen</w:t>
      </w:r>
      <w:r w:rsidR="008A656F" w:rsidRPr="00891C4B">
        <w:rPr>
          <w:rFonts w:ascii="Times New Roman" w:hAnsi="Times New Roman"/>
          <w:sz w:val="24"/>
          <w:szCs w:val="24"/>
        </w:rPr>
        <w:t>uar t</w:t>
      </w:r>
      <w:r w:rsidRPr="00891C4B">
        <w:rPr>
          <w:rFonts w:ascii="Times New Roman" w:hAnsi="Times New Roman"/>
          <w:sz w:val="24"/>
          <w:szCs w:val="24"/>
        </w:rPr>
        <w:t>ë</w:t>
      </w:r>
      <w:r w:rsidR="008A656F" w:rsidRPr="00891C4B">
        <w:rPr>
          <w:rFonts w:ascii="Times New Roman" w:hAnsi="Times New Roman"/>
          <w:sz w:val="24"/>
          <w:szCs w:val="24"/>
        </w:rPr>
        <w:t xml:space="preserve"> drejt</w:t>
      </w:r>
      <w:r w:rsidRPr="00891C4B">
        <w:rPr>
          <w:rFonts w:ascii="Times New Roman" w:hAnsi="Times New Roman"/>
          <w:sz w:val="24"/>
          <w:szCs w:val="24"/>
        </w:rPr>
        <w:t>ë</w:t>
      </w:r>
      <w:r w:rsidR="008A656F" w:rsidRPr="00891C4B">
        <w:rPr>
          <w:rFonts w:ascii="Times New Roman" w:hAnsi="Times New Roman"/>
          <w:sz w:val="24"/>
          <w:szCs w:val="24"/>
        </w:rPr>
        <w:t>n p</w:t>
      </w:r>
      <w:r w:rsidRPr="00891C4B">
        <w:rPr>
          <w:rFonts w:ascii="Times New Roman" w:hAnsi="Times New Roman"/>
          <w:sz w:val="24"/>
          <w:szCs w:val="24"/>
        </w:rPr>
        <w:t>ë</w:t>
      </w:r>
      <w:r w:rsidR="008A656F" w:rsidRPr="00891C4B">
        <w:rPr>
          <w:rFonts w:ascii="Times New Roman" w:hAnsi="Times New Roman"/>
          <w:sz w:val="24"/>
          <w:szCs w:val="24"/>
        </w:rPr>
        <w:t>r pun</w:t>
      </w:r>
      <w:r w:rsidRPr="00891C4B">
        <w:rPr>
          <w:rFonts w:ascii="Times New Roman" w:hAnsi="Times New Roman"/>
          <w:sz w:val="24"/>
          <w:szCs w:val="24"/>
        </w:rPr>
        <w:t>ë</w:t>
      </w:r>
      <w:r w:rsidR="008A656F" w:rsidRPr="00891C4B">
        <w:rPr>
          <w:rFonts w:ascii="Times New Roman" w:hAnsi="Times New Roman"/>
          <w:sz w:val="24"/>
          <w:szCs w:val="24"/>
        </w:rPr>
        <w:t xml:space="preserve">, </w:t>
      </w:r>
      <w:r w:rsidR="00650A31" w:rsidRPr="00891C4B">
        <w:rPr>
          <w:rFonts w:ascii="Times New Roman" w:hAnsi="Times New Roman"/>
          <w:sz w:val="24"/>
          <w:szCs w:val="24"/>
        </w:rPr>
        <w:t>n</w:t>
      </w:r>
      <w:r w:rsidRPr="00891C4B">
        <w:rPr>
          <w:rFonts w:ascii="Times New Roman" w:hAnsi="Times New Roman"/>
          <w:sz w:val="24"/>
          <w:szCs w:val="24"/>
        </w:rPr>
        <w:t>ë</w:t>
      </w:r>
      <w:r w:rsidR="00650A31" w:rsidRPr="00891C4B">
        <w:rPr>
          <w:rFonts w:ascii="Times New Roman" w:hAnsi="Times New Roman"/>
          <w:sz w:val="24"/>
          <w:szCs w:val="24"/>
        </w:rPr>
        <w:t xml:space="preserve"> kushtet kur zgjidhja e menj</w:t>
      </w:r>
      <w:r w:rsidRPr="00891C4B">
        <w:rPr>
          <w:rFonts w:ascii="Times New Roman" w:hAnsi="Times New Roman"/>
          <w:sz w:val="24"/>
          <w:szCs w:val="24"/>
        </w:rPr>
        <w:t>ë</w:t>
      </w:r>
      <w:r w:rsidR="00650A31" w:rsidRPr="00891C4B">
        <w:rPr>
          <w:rFonts w:ascii="Times New Roman" w:hAnsi="Times New Roman"/>
          <w:sz w:val="24"/>
          <w:szCs w:val="24"/>
        </w:rPr>
        <w:t>hershme e kontrat</w:t>
      </w:r>
      <w:r w:rsidRPr="00891C4B">
        <w:rPr>
          <w:rFonts w:ascii="Times New Roman" w:hAnsi="Times New Roman"/>
          <w:sz w:val="24"/>
          <w:szCs w:val="24"/>
        </w:rPr>
        <w:t>ë</w:t>
      </w:r>
      <w:r w:rsidR="00650A31" w:rsidRPr="00891C4B">
        <w:rPr>
          <w:rFonts w:ascii="Times New Roman" w:hAnsi="Times New Roman"/>
          <w:sz w:val="24"/>
          <w:szCs w:val="24"/>
        </w:rPr>
        <w:t>s s</w:t>
      </w:r>
      <w:r w:rsidRPr="00891C4B">
        <w:rPr>
          <w:rFonts w:ascii="Times New Roman" w:hAnsi="Times New Roman"/>
          <w:sz w:val="24"/>
          <w:szCs w:val="24"/>
        </w:rPr>
        <w:t>ë</w:t>
      </w:r>
      <w:r w:rsidR="00650A31" w:rsidRPr="00891C4B">
        <w:rPr>
          <w:rFonts w:ascii="Times New Roman" w:hAnsi="Times New Roman"/>
          <w:sz w:val="24"/>
          <w:szCs w:val="24"/>
        </w:rPr>
        <w:t xml:space="preserve"> pun</w:t>
      </w:r>
      <w:r w:rsidRPr="00891C4B">
        <w:rPr>
          <w:rFonts w:ascii="Times New Roman" w:hAnsi="Times New Roman"/>
          <w:sz w:val="24"/>
          <w:szCs w:val="24"/>
        </w:rPr>
        <w:t>ë</w:t>
      </w:r>
      <w:r w:rsidR="00650A31" w:rsidRPr="00891C4B">
        <w:rPr>
          <w:rFonts w:ascii="Times New Roman" w:hAnsi="Times New Roman"/>
          <w:sz w:val="24"/>
          <w:szCs w:val="24"/>
        </w:rPr>
        <w:t xml:space="preserve">s </w:t>
      </w:r>
      <w:r w:rsidRPr="00891C4B">
        <w:rPr>
          <w:rFonts w:ascii="Times New Roman" w:hAnsi="Times New Roman"/>
          <w:sz w:val="24"/>
          <w:szCs w:val="24"/>
        </w:rPr>
        <w:t>ë</w:t>
      </w:r>
      <w:r w:rsidR="00650A31" w:rsidRPr="00891C4B">
        <w:rPr>
          <w:rFonts w:ascii="Times New Roman" w:hAnsi="Times New Roman"/>
          <w:sz w:val="24"/>
          <w:szCs w:val="24"/>
        </w:rPr>
        <w:t>sht</w:t>
      </w:r>
      <w:r w:rsidRPr="00891C4B">
        <w:rPr>
          <w:rFonts w:ascii="Times New Roman" w:hAnsi="Times New Roman"/>
          <w:sz w:val="24"/>
          <w:szCs w:val="24"/>
        </w:rPr>
        <w:t>ë</w:t>
      </w:r>
      <w:r w:rsidR="00650A31" w:rsidRPr="00891C4B">
        <w:rPr>
          <w:rFonts w:ascii="Times New Roman" w:hAnsi="Times New Roman"/>
          <w:sz w:val="24"/>
          <w:szCs w:val="24"/>
        </w:rPr>
        <w:t xml:space="preserve"> v</w:t>
      </w:r>
      <w:r w:rsidRPr="00891C4B">
        <w:rPr>
          <w:rFonts w:ascii="Times New Roman" w:hAnsi="Times New Roman"/>
          <w:sz w:val="24"/>
          <w:szCs w:val="24"/>
        </w:rPr>
        <w:t>ë</w:t>
      </w:r>
      <w:r w:rsidR="00650A31" w:rsidRPr="00891C4B">
        <w:rPr>
          <w:rFonts w:ascii="Times New Roman" w:hAnsi="Times New Roman"/>
          <w:sz w:val="24"/>
          <w:szCs w:val="24"/>
        </w:rPr>
        <w:t>rtetuar gjyq</w:t>
      </w:r>
      <w:r w:rsidRPr="00891C4B">
        <w:rPr>
          <w:rFonts w:ascii="Times New Roman" w:hAnsi="Times New Roman"/>
          <w:sz w:val="24"/>
          <w:szCs w:val="24"/>
        </w:rPr>
        <w:t>ë</w:t>
      </w:r>
      <w:r w:rsidR="00650A31" w:rsidRPr="00891C4B">
        <w:rPr>
          <w:rFonts w:ascii="Times New Roman" w:hAnsi="Times New Roman"/>
          <w:sz w:val="24"/>
          <w:szCs w:val="24"/>
        </w:rPr>
        <w:t xml:space="preserve">sisht se </w:t>
      </w:r>
      <w:r w:rsidR="009F3AB3" w:rsidRPr="00891C4B">
        <w:rPr>
          <w:rFonts w:ascii="Times New Roman" w:hAnsi="Times New Roman"/>
          <w:sz w:val="24"/>
          <w:szCs w:val="24"/>
        </w:rPr>
        <w:t xml:space="preserve">nuk </w:t>
      </w:r>
      <w:r w:rsidRPr="00891C4B">
        <w:rPr>
          <w:rFonts w:ascii="Times New Roman" w:hAnsi="Times New Roman"/>
          <w:sz w:val="24"/>
          <w:szCs w:val="24"/>
        </w:rPr>
        <w:t>ë</w:t>
      </w:r>
      <w:r w:rsidR="00650A31" w:rsidRPr="00891C4B">
        <w:rPr>
          <w:rFonts w:ascii="Times New Roman" w:hAnsi="Times New Roman"/>
          <w:sz w:val="24"/>
          <w:szCs w:val="24"/>
        </w:rPr>
        <w:t>sht</w:t>
      </w:r>
      <w:r w:rsidRPr="00891C4B">
        <w:rPr>
          <w:rFonts w:ascii="Times New Roman" w:hAnsi="Times New Roman"/>
          <w:sz w:val="24"/>
          <w:szCs w:val="24"/>
        </w:rPr>
        <w:t>ë</w:t>
      </w:r>
      <w:r w:rsidR="00650A31" w:rsidRPr="00891C4B">
        <w:rPr>
          <w:rFonts w:ascii="Times New Roman" w:hAnsi="Times New Roman"/>
          <w:sz w:val="24"/>
          <w:szCs w:val="24"/>
        </w:rPr>
        <w:t xml:space="preserve"> kryer n</w:t>
      </w:r>
      <w:r w:rsidRPr="00891C4B">
        <w:rPr>
          <w:rFonts w:ascii="Times New Roman" w:hAnsi="Times New Roman"/>
          <w:sz w:val="24"/>
          <w:szCs w:val="24"/>
        </w:rPr>
        <w:t>ë</w:t>
      </w:r>
      <w:r w:rsidR="00650A31" w:rsidRPr="00891C4B">
        <w:rPr>
          <w:rFonts w:ascii="Times New Roman" w:hAnsi="Times New Roman"/>
          <w:sz w:val="24"/>
          <w:szCs w:val="24"/>
        </w:rPr>
        <w:t xml:space="preserve"> </w:t>
      </w:r>
      <w:r w:rsidR="009F3AB3" w:rsidRPr="00891C4B">
        <w:rPr>
          <w:rFonts w:ascii="Times New Roman" w:hAnsi="Times New Roman"/>
          <w:sz w:val="24"/>
          <w:szCs w:val="24"/>
        </w:rPr>
        <w:t>shkelje t</w:t>
      </w:r>
      <w:r w:rsidR="00B71A9F" w:rsidRPr="00891C4B">
        <w:rPr>
          <w:rFonts w:ascii="Times New Roman" w:hAnsi="Times New Roman"/>
          <w:sz w:val="24"/>
          <w:szCs w:val="24"/>
        </w:rPr>
        <w:t>ë</w:t>
      </w:r>
      <w:r w:rsidR="00650A31" w:rsidRPr="00891C4B">
        <w:rPr>
          <w:rFonts w:ascii="Times New Roman" w:hAnsi="Times New Roman"/>
          <w:sz w:val="24"/>
          <w:szCs w:val="24"/>
        </w:rPr>
        <w:t xml:space="preserve"> ligji</w:t>
      </w:r>
      <w:r w:rsidR="009F3AB3" w:rsidRPr="00891C4B">
        <w:rPr>
          <w:rFonts w:ascii="Times New Roman" w:hAnsi="Times New Roman"/>
          <w:sz w:val="24"/>
          <w:szCs w:val="24"/>
        </w:rPr>
        <w:t>t</w:t>
      </w:r>
      <w:r w:rsidR="00650A31" w:rsidRPr="00891C4B">
        <w:rPr>
          <w:rFonts w:ascii="Times New Roman" w:hAnsi="Times New Roman"/>
          <w:sz w:val="24"/>
          <w:szCs w:val="24"/>
        </w:rPr>
        <w:t xml:space="preserve">. </w:t>
      </w:r>
      <w:r w:rsidRPr="00891C4B">
        <w:rPr>
          <w:rFonts w:ascii="Times New Roman" w:hAnsi="Times New Roman"/>
          <w:sz w:val="24"/>
          <w:szCs w:val="24"/>
        </w:rPr>
        <w:t xml:space="preserve">Gjithashtu, sikurse </w:t>
      </w:r>
      <w:r w:rsidR="00B71A9F" w:rsidRPr="00891C4B">
        <w:rPr>
          <w:rFonts w:ascii="Times New Roman" w:hAnsi="Times New Roman"/>
          <w:sz w:val="24"/>
          <w:szCs w:val="24"/>
        </w:rPr>
        <w:t>është analizuar</w:t>
      </w:r>
      <w:r w:rsidRPr="00891C4B">
        <w:rPr>
          <w:rFonts w:ascii="Times New Roman" w:hAnsi="Times New Roman"/>
          <w:sz w:val="24"/>
          <w:szCs w:val="24"/>
        </w:rPr>
        <w:t xml:space="preserve"> edhe më lart, </w:t>
      </w:r>
      <w:r w:rsidR="00F43305" w:rsidRPr="00891C4B">
        <w:rPr>
          <w:rFonts w:ascii="Times New Roman" w:hAnsi="Times New Roman"/>
          <w:sz w:val="24"/>
          <w:szCs w:val="24"/>
        </w:rPr>
        <w:t xml:space="preserve">Kolegji </w:t>
      </w:r>
      <w:r w:rsidR="003C1E37">
        <w:rPr>
          <w:rFonts w:ascii="Times New Roman" w:hAnsi="Times New Roman"/>
          <w:sz w:val="24"/>
          <w:szCs w:val="24"/>
        </w:rPr>
        <w:t>Administrativ</w:t>
      </w:r>
      <w:r w:rsidR="00F43305" w:rsidRPr="00891C4B">
        <w:rPr>
          <w:rFonts w:ascii="Times New Roman" w:hAnsi="Times New Roman"/>
          <w:sz w:val="24"/>
          <w:szCs w:val="24"/>
        </w:rPr>
        <w:t xml:space="preserve"> i Gjykatës së Lartë</w:t>
      </w:r>
      <w:r w:rsidRPr="00891C4B">
        <w:rPr>
          <w:rFonts w:ascii="Times New Roman" w:hAnsi="Times New Roman"/>
          <w:sz w:val="24"/>
          <w:szCs w:val="24"/>
        </w:rPr>
        <w:t>, pavarësisht</w:t>
      </w:r>
      <w:r w:rsidR="00B71A9F" w:rsidRPr="00891C4B">
        <w:rPr>
          <w:rFonts w:ascii="Times New Roman" w:hAnsi="Times New Roman"/>
          <w:sz w:val="24"/>
          <w:szCs w:val="24"/>
        </w:rPr>
        <w:t xml:space="preserve"> arsyetimit të kufizuar</w:t>
      </w:r>
      <w:r w:rsidR="00820E38">
        <w:rPr>
          <w:rFonts w:ascii="Times New Roman" w:hAnsi="Times New Roman"/>
          <w:sz w:val="24"/>
          <w:szCs w:val="24"/>
        </w:rPr>
        <w:t xml:space="preserve"> të vendimit</w:t>
      </w:r>
      <w:r w:rsidR="00B71A9F" w:rsidRPr="00891C4B">
        <w:rPr>
          <w:rFonts w:ascii="Times New Roman" w:hAnsi="Times New Roman"/>
          <w:sz w:val="24"/>
          <w:szCs w:val="24"/>
        </w:rPr>
        <w:t xml:space="preserve">, ka treguar se </w:t>
      </w:r>
      <w:r w:rsidR="00F43305" w:rsidRPr="00891C4B">
        <w:rPr>
          <w:rFonts w:ascii="Times New Roman" w:hAnsi="Times New Roman"/>
          <w:sz w:val="24"/>
          <w:szCs w:val="24"/>
        </w:rPr>
        <w:t xml:space="preserve">ka </w:t>
      </w:r>
      <w:r w:rsidR="00B71A9F" w:rsidRPr="00891C4B">
        <w:rPr>
          <w:rFonts w:ascii="Times New Roman" w:hAnsi="Times New Roman"/>
          <w:sz w:val="24"/>
          <w:szCs w:val="24"/>
        </w:rPr>
        <w:t xml:space="preserve">vlerësuar shkaqet e rekursit në raport me </w:t>
      </w:r>
      <w:r w:rsidR="00F43305" w:rsidRPr="00891C4B">
        <w:rPr>
          <w:rFonts w:ascii="Times New Roman" w:hAnsi="Times New Roman"/>
          <w:sz w:val="24"/>
          <w:szCs w:val="24"/>
        </w:rPr>
        <w:t>vendimm</w:t>
      </w:r>
      <w:r w:rsidRPr="00891C4B">
        <w:rPr>
          <w:rFonts w:ascii="Times New Roman" w:hAnsi="Times New Roman"/>
          <w:sz w:val="24"/>
          <w:szCs w:val="24"/>
        </w:rPr>
        <w:t>arrjet e gjykatave më të ulëta</w:t>
      </w:r>
      <w:r w:rsidR="00B71A9F" w:rsidRPr="00891C4B">
        <w:rPr>
          <w:rFonts w:ascii="Times New Roman" w:hAnsi="Times New Roman"/>
          <w:sz w:val="24"/>
          <w:szCs w:val="24"/>
        </w:rPr>
        <w:t xml:space="preserve"> dhe ka vendosur mospranimin e </w:t>
      </w:r>
      <w:r w:rsidR="00820E38">
        <w:rPr>
          <w:rFonts w:ascii="Times New Roman" w:hAnsi="Times New Roman"/>
          <w:sz w:val="24"/>
          <w:szCs w:val="24"/>
        </w:rPr>
        <w:t>tij</w:t>
      </w:r>
      <w:r w:rsidRPr="00891C4B">
        <w:rPr>
          <w:rFonts w:ascii="Times New Roman" w:hAnsi="Times New Roman"/>
          <w:sz w:val="24"/>
          <w:szCs w:val="24"/>
        </w:rPr>
        <w:t xml:space="preserve">. </w:t>
      </w:r>
      <w:r w:rsidR="00F43305" w:rsidRPr="00891C4B">
        <w:rPr>
          <w:rFonts w:ascii="Times New Roman" w:hAnsi="Times New Roman"/>
          <w:sz w:val="24"/>
          <w:szCs w:val="24"/>
        </w:rPr>
        <w:t>P</w:t>
      </w:r>
      <w:r w:rsidRPr="00891C4B">
        <w:rPr>
          <w:rFonts w:ascii="Times New Roman" w:hAnsi="Times New Roman"/>
          <w:sz w:val="24"/>
          <w:szCs w:val="24"/>
        </w:rPr>
        <w:t>ë</w:t>
      </w:r>
      <w:r w:rsidR="00F43305" w:rsidRPr="00891C4B">
        <w:rPr>
          <w:rFonts w:ascii="Times New Roman" w:hAnsi="Times New Roman"/>
          <w:sz w:val="24"/>
          <w:szCs w:val="24"/>
        </w:rPr>
        <w:t>r rrjedhoj</w:t>
      </w:r>
      <w:r w:rsidRPr="00891C4B">
        <w:rPr>
          <w:rFonts w:ascii="Times New Roman" w:hAnsi="Times New Roman"/>
          <w:sz w:val="24"/>
          <w:szCs w:val="24"/>
        </w:rPr>
        <w:t>ë</w:t>
      </w:r>
      <w:r w:rsidR="00F43305" w:rsidRPr="00891C4B">
        <w:rPr>
          <w:rFonts w:ascii="Times New Roman" w:hAnsi="Times New Roman"/>
          <w:sz w:val="24"/>
          <w:szCs w:val="24"/>
        </w:rPr>
        <w:t xml:space="preserve">, ky pretendim </w:t>
      </w:r>
      <w:r w:rsidRPr="00891C4B">
        <w:rPr>
          <w:rFonts w:ascii="Times New Roman" w:hAnsi="Times New Roman"/>
          <w:sz w:val="24"/>
          <w:szCs w:val="24"/>
        </w:rPr>
        <w:t>ë</w:t>
      </w:r>
      <w:r w:rsidR="00F43305" w:rsidRPr="00891C4B">
        <w:rPr>
          <w:rFonts w:ascii="Times New Roman" w:hAnsi="Times New Roman"/>
          <w:sz w:val="24"/>
          <w:szCs w:val="24"/>
        </w:rPr>
        <w:t>sht</w:t>
      </w:r>
      <w:r w:rsidRPr="00891C4B">
        <w:rPr>
          <w:rFonts w:ascii="Times New Roman" w:hAnsi="Times New Roman"/>
          <w:sz w:val="24"/>
          <w:szCs w:val="24"/>
        </w:rPr>
        <w:t>ë</w:t>
      </w:r>
      <w:r w:rsidR="00F43305" w:rsidRPr="00891C4B">
        <w:rPr>
          <w:rFonts w:ascii="Times New Roman" w:hAnsi="Times New Roman"/>
          <w:sz w:val="24"/>
          <w:szCs w:val="24"/>
        </w:rPr>
        <w:t xml:space="preserve"> haptazi i pabazuar. </w:t>
      </w:r>
    </w:p>
    <w:p w:rsidR="00650A31" w:rsidRPr="00891C4B" w:rsidRDefault="00F43305" w:rsidP="00891C4B">
      <w:pPr>
        <w:numPr>
          <w:ilvl w:val="0"/>
          <w:numId w:val="21"/>
        </w:numPr>
        <w:tabs>
          <w:tab w:val="left" w:pos="990"/>
          <w:tab w:val="left" w:pos="1080"/>
        </w:tabs>
        <w:spacing w:after="200"/>
        <w:ind w:left="0" w:firstLine="720"/>
        <w:contextualSpacing/>
        <w:rPr>
          <w:rFonts w:ascii="Times New Roman" w:eastAsia="Times New Roman" w:hAnsi="Times New Roman"/>
          <w:sz w:val="24"/>
          <w:szCs w:val="24"/>
        </w:rPr>
      </w:pPr>
      <w:r w:rsidRPr="00891C4B">
        <w:rPr>
          <w:rFonts w:ascii="Times New Roman" w:hAnsi="Times New Roman"/>
          <w:sz w:val="24"/>
          <w:szCs w:val="24"/>
        </w:rPr>
        <w:t>N</w:t>
      </w:r>
      <w:r w:rsidR="003A2F0C" w:rsidRPr="00891C4B">
        <w:rPr>
          <w:rFonts w:ascii="Times New Roman" w:hAnsi="Times New Roman"/>
          <w:sz w:val="24"/>
          <w:szCs w:val="24"/>
        </w:rPr>
        <w:t>ë</w:t>
      </w:r>
      <w:r w:rsidRPr="00891C4B">
        <w:rPr>
          <w:rFonts w:ascii="Times New Roman" w:hAnsi="Times New Roman"/>
          <w:sz w:val="24"/>
          <w:szCs w:val="24"/>
        </w:rPr>
        <w:t xml:space="preserve"> </w:t>
      </w:r>
      <w:r w:rsidR="00650A31" w:rsidRPr="00891C4B">
        <w:rPr>
          <w:rFonts w:ascii="Times New Roman" w:hAnsi="Times New Roman"/>
          <w:sz w:val="24"/>
          <w:szCs w:val="24"/>
        </w:rPr>
        <w:t>p</w:t>
      </w:r>
      <w:r w:rsidR="003A2F0C" w:rsidRPr="00891C4B">
        <w:rPr>
          <w:rFonts w:ascii="Times New Roman" w:hAnsi="Times New Roman"/>
          <w:sz w:val="24"/>
          <w:szCs w:val="24"/>
        </w:rPr>
        <w:t>ë</w:t>
      </w:r>
      <w:r w:rsidR="00650A31" w:rsidRPr="00891C4B">
        <w:rPr>
          <w:rFonts w:ascii="Times New Roman" w:hAnsi="Times New Roman"/>
          <w:sz w:val="24"/>
          <w:szCs w:val="24"/>
        </w:rPr>
        <w:t xml:space="preserve">rfundim, </w:t>
      </w:r>
      <w:r w:rsidRPr="00891C4B">
        <w:rPr>
          <w:rFonts w:ascii="Times New Roman" w:hAnsi="Times New Roman"/>
          <w:sz w:val="24"/>
          <w:szCs w:val="24"/>
        </w:rPr>
        <w:t xml:space="preserve">Kolegji </w:t>
      </w:r>
      <w:r w:rsidR="00650A31" w:rsidRPr="00891C4B">
        <w:rPr>
          <w:rFonts w:ascii="Times New Roman" w:hAnsi="Times New Roman"/>
          <w:sz w:val="24"/>
          <w:szCs w:val="24"/>
        </w:rPr>
        <w:t>ç</w:t>
      </w:r>
      <w:r w:rsidRPr="00891C4B">
        <w:rPr>
          <w:rFonts w:ascii="Times New Roman" w:hAnsi="Times New Roman"/>
          <w:sz w:val="24"/>
          <w:szCs w:val="24"/>
        </w:rPr>
        <w:t>mon se k</w:t>
      </w:r>
      <w:r w:rsidR="003A2F0C" w:rsidRPr="00891C4B">
        <w:rPr>
          <w:rFonts w:ascii="Times New Roman" w:hAnsi="Times New Roman"/>
          <w:sz w:val="24"/>
          <w:szCs w:val="24"/>
        </w:rPr>
        <w:t>ë</w:t>
      </w:r>
      <w:r w:rsidRPr="00891C4B">
        <w:rPr>
          <w:rFonts w:ascii="Times New Roman" w:hAnsi="Times New Roman"/>
          <w:sz w:val="24"/>
          <w:szCs w:val="24"/>
        </w:rPr>
        <w:t>rkesa nuk plot</w:t>
      </w:r>
      <w:r w:rsidR="003A2F0C" w:rsidRPr="00891C4B">
        <w:rPr>
          <w:rFonts w:ascii="Times New Roman" w:hAnsi="Times New Roman"/>
          <w:sz w:val="24"/>
          <w:szCs w:val="24"/>
        </w:rPr>
        <w:t>ë</w:t>
      </w:r>
      <w:r w:rsidRPr="00891C4B">
        <w:rPr>
          <w:rFonts w:ascii="Times New Roman" w:hAnsi="Times New Roman"/>
          <w:sz w:val="24"/>
          <w:szCs w:val="24"/>
        </w:rPr>
        <w:t>son kriteret ligjore p</w:t>
      </w:r>
      <w:r w:rsidR="003A2F0C" w:rsidRPr="00891C4B">
        <w:rPr>
          <w:rFonts w:ascii="Times New Roman" w:hAnsi="Times New Roman"/>
          <w:sz w:val="24"/>
          <w:szCs w:val="24"/>
        </w:rPr>
        <w:t>ë</w:t>
      </w:r>
      <w:r w:rsidRPr="00891C4B">
        <w:rPr>
          <w:rFonts w:ascii="Times New Roman" w:hAnsi="Times New Roman"/>
          <w:sz w:val="24"/>
          <w:szCs w:val="24"/>
        </w:rPr>
        <w:t>r kalimin e saj p</w:t>
      </w:r>
      <w:r w:rsidR="003A2F0C" w:rsidRPr="00891C4B">
        <w:rPr>
          <w:rFonts w:ascii="Times New Roman" w:hAnsi="Times New Roman"/>
          <w:sz w:val="24"/>
          <w:szCs w:val="24"/>
        </w:rPr>
        <w:t>ë</w:t>
      </w:r>
      <w:r w:rsidRPr="00891C4B">
        <w:rPr>
          <w:rFonts w:ascii="Times New Roman" w:hAnsi="Times New Roman"/>
          <w:sz w:val="24"/>
          <w:szCs w:val="24"/>
        </w:rPr>
        <w:t>r shqyrtim n</w:t>
      </w:r>
      <w:r w:rsidR="003A2F0C" w:rsidRPr="00891C4B">
        <w:rPr>
          <w:rFonts w:ascii="Times New Roman" w:hAnsi="Times New Roman"/>
          <w:sz w:val="24"/>
          <w:szCs w:val="24"/>
        </w:rPr>
        <w:t>ë</w:t>
      </w:r>
      <w:r w:rsidRPr="00891C4B">
        <w:rPr>
          <w:rFonts w:ascii="Times New Roman" w:hAnsi="Times New Roman"/>
          <w:sz w:val="24"/>
          <w:szCs w:val="24"/>
        </w:rPr>
        <w:t xml:space="preserve"> seanc</w:t>
      </w:r>
      <w:r w:rsidR="003A2F0C" w:rsidRPr="00891C4B">
        <w:rPr>
          <w:rFonts w:ascii="Times New Roman" w:hAnsi="Times New Roman"/>
          <w:sz w:val="24"/>
          <w:szCs w:val="24"/>
        </w:rPr>
        <w:t>ë</w:t>
      </w:r>
      <w:r w:rsidRPr="00891C4B">
        <w:rPr>
          <w:rFonts w:ascii="Times New Roman" w:hAnsi="Times New Roman"/>
          <w:sz w:val="24"/>
          <w:szCs w:val="24"/>
        </w:rPr>
        <w:t xml:space="preserve"> plenare. </w:t>
      </w:r>
    </w:p>
    <w:p w:rsidR="00BF7657" w:rsidRPr="00891C4B" w:rsidRDefault="00BF7657" w:rsidP="0031383C">
      <w:pPr>
        <w:rPr>
          <w:rFonts w:ascii="Times New Roman" w:hAnsi="Times New Roman"/>
          <w:sz w:val="24"/>
          <w:szCs w:val="24"/>
        </w:rPr>
      </w:pPr>
      <w:r w:rsidRPr="00891C4B">
        <w:rPr>
          <w:rFonts w:ascii="Times New Roman" w:hAnsi="Times New Roman"/>
          <w:sz w:val="24"/>
          <w:szCs w:val="24"/>
        </w:rPr>
        <w:tab/>
      </w:r>
    </w:p>
    <w:p w:rsidR="00EB56F7" w:rsidRPr="00891C4B" w:rsidRDefault="00EB56F7" w:rsidP="0031383C">
      <w:pPr>
        <w:jc w:val="center"/>
        <w:rPr>
          <w:rFonts w:ascii="Times New Roman" w:eastAsia="Times New Roman" w:hAnsi="Times New Roman"/>
          <w:b/>
          <w:bCs/>
          <w:sz w:val="24"/>
          <w:szCs w:val="24"/>
        </w:rPr>
      </w:pPr>
      <w:r w:rsidRPr="00891C4B">
        <w:rPr>
          <w:rFonts w:ascii="Times New Roman" w:eastAsia="Times New Roman" w:hAnsi="Times New Roman"/>
          <w:b/>
          <w:bCs/>
          <w:sz w:val="24"/>
          <w:szCs w:val="24"/>
        </w:rPr>
        <w:t>PËR KËTO ARSYE,</w:t>
      </w:r>
    </w:p>
    <w:p w:rsidR="00EB56F7" w:rsidRPr="00891C4B" w:rsidRDefault="00EB56F7" w:rsidP="0031383C">
      <w:pPr>
        <w:rPr>
          <w:rFonts w:ascii="Times New Roman" w:hAnsi="Times New Roman"/>
          <w:sz w:val="24"/>
          <w:szCs w:val="24"/>
        </w:rPr>
      </w:pPr>
      <w:r w:rsidRPr="00891C4B">
        <w:rPr>
          <w:rFonts w:ascii="Times New Roman" w:eastAsia="Times New Roman" w:hAnsi="Times New Roman"/>
          <w:sz w:val="24"/>
          <w:szCs w:val="24"/>
        </w:rPr>
        <w:tab/>
        <w:t xml:space="preserve">Kolegji i Gjykatës Kushtetuese të Republikës së Shqipërisë, </w:t>
      </w:r>
      <w:r w:rsidR="001F540D" w:rsidRPr="00891C4B">
        <w:rPr>
          <w:rFonts w:ascii="Times New Roman" w:hAnsi="Times New Roman"/>
          <w:sz w:val="24"/>
          <w:szCs w:val="24"/>
        </w:rPr>
        <w:t>në bazë të nenit 31/a, pika 1 dhe 2, shkronja “e”, të ligjit nr.</w:t>
      </w:r>
      <w:r w:rsidR="00C57382" w:rsidRPr="00891C4B">
        <w:rPr>
          <w:rFonts w:ascii="Times New Roman" w:hAnsi="Times New Roman"/>
          <w:sz w:val="24"/>
          <w:szCs w:val="24"/>
        </w:rPr>
        <w:t xml:space="preserve"> </w:t>
      </w:r>
      <w:r w:rsidR="001F540D" w:rsidRPr="00891C4B">
        <w:rPr>
          <w:rFonts w:ascii="Times New Roman" w:hAnsi="Times New Roman"/>
          <w:sz w:val="24"/>
          <w:szCs w:val="24"/>
        </w:rPr>
        <w:t>8577, datë 10.02.2000 “Për organizimin dhe funksionimin e Gjykatës Kushtetuese të Republikës së Shqipërisë”,</w:t>
      </w:r>
      <w:r w:rsidR="009F4B55" w:rsidRPr="00891C4B">
        <w:rPr>
          <w:rFonts w:ascii="Times New Roman" w:hAnsi="Times New Roman"/>
          <w:sz w:val="24"/>
          <w:szCs w:val="24"/>
        </w:rPr>
        <w:t xml:space="preserve"> </w:t>
      </w:r>
      <w:r w:rsidR="00820E38">
        <w:rPr>
          <w:rFonts w:ascii="Times New Roman" w:hAnsi="Times New Roman"/>
          <w:sz w:val="24"/>
          <w:szCs w:val="24"/>
        </w:rPr>
        <w:t>të</w:t>
      </w:r>
      <w:r w:rsidR="009F4B55" w:rsidRPr="00891C4B">
        <w:rPr>
          <w:rFonts w:ascii="Times New Roman" w:hAnsi="Times New Roman"/>
          <w:sz w:val="24"/>
          <w:szCs w:val="24"/>
        </w:rPr>
        <w:t xml:space="preserve"> ndryshuar,</w:t>
      </w:r>
      <w:r w:rsidR="001F540D" w:rsidRPr="00891C4B">
        <w:rPr>
          <w:rFonts w:ascii="Times New Roman" w:hAnsi="Times New Roman"/>
          <w:sz w:val="24"/>
          <w:szCs w:val="24"/>
        </w:rPr>
        <w:t xml:space="preserve"> </w:t>
      </w:r>
    </w:p>
    <w:p w:rsidR="00891C4B" w:rsidRDefault="00891C4B" w:rsidP="0031383C">
      <w:pPr>
        <w:jc w:val="center"/>
        <w:rPr>
          <w:rFonts w:ascii="Times New Roman" w:eastAsia="Times New Roman" w:hAnsi="Times New Roman"/>
          <w:b/>
          <w:bCs/>
          <w:sz w:val="24"/>
          <w:szCs w:val="24"/>
        </w:rPr>
      </w:pPr>
    </w:p>
    <w:p w:rsidR="00EB56F7" w:rsidRPr="00891C4B" w:rsidRDefault="00EB56F7" w:rsidP="0031383C">
      <w:pPr>
        <w:jc w:val="center"/>
        <w:rPr>
          <w:rFonts w:ascii="Times New Roman" w:eastAsia="Times New Roman" w:hAnsi="Times New Roman"/>
          <w:b/>
          <w:bCs/>
          <w:sz w:val="24"/>
          <w:szCs w:val="24"/>
        </w:rPr>
      </w:pPr>
      <w:r w:rsidRPr="00891C4B">
        <w:rPr>
          <w:rFonts w:ascii="Times New Roman" w:eastAsia="Times New Roman" w:hAnsi="Times New Roman"/>
          <w:b/>
          <w:bCs/>
          <w:sz w:val="24"/>
          <w:szCs w:val="24"/>
        </w:rPr>
        <w:t>V E N D O S I:</w:t>
      </w:r>
    </w:p>
    <w:p w:rsidR="00EB56F7" w:rsidRPr="00891C4B" w:rsidRDefault="00EB56F7" w:rsidP="0031383C">
      <w:pPr>
        <w:ind w:firstLine="720"/>
        <w:rPr>
          <w:rFonts w:ascii="Times New Roman" w:eastAsia="Times New Roman" w:hAnsi="Times New Roman"/>
          <w:b/>
          <w:bCs/>
          <w:sz w:val="24"/>
          <w:szCs w:val="24"/>
        </w:rPr>
      </w:pPr>
      <w:r w:rsidRPr="00891C4B">
        <w:rPr>
          <w:rFonts w:ascii="Times New Roman" w:eastAsia="Times New Roman" w:hAnsi="Times New Roman"/>
          <w:sz w:val="24"/>
          <w:szCs w:val="24"/>
        </w:rPr>
        <w:lastRenderedPageBreak/>
        <w:t xml:space="preserve">Moskalimin e çështjes për shqyrtim në seancë plenare.  </w:t>
      </w:r>
    </w:p>
    <w:p w:rsidR="003A2F0C" w:rsidRPr="00891C4B" w:rsidRDefault="003A2F0C" w:rsidP="0031383C">
      <w:pPr>
        <w:tabs>
          <w:tab w:val="left" w:pos="0"/>
        </w:tabs>
        <w:rPr>
          <w:rFonts w:ascii="Times New Roman" w:hAnsi="Times New Roman"/>
          <w:b/>
          <w:bCs/>
          <w:sz w:val="24"/>
          <w:szCs w:val="24"/>
        </w:rPr>
      </w:pPr>
    </w:p>
    <w:p w:rsidR="009F4B55" w:rsidRPr="00891C4B" w:rsidRDefault="009F4B55" w:rsidP="0031383C">
      <w:pPr>
        <w:rPr>
          <w:rFonts w:ascii="Times New Roman" w:hAnsi="Times New Roman"/>
          <w:sz w:val="24"/>
          <w:szCs w:val="24"/>
        </w:rPr>
      </w:pPr>
    </w:p>
    <w:sectPr w:rsidR="009F4B55" w:rsidRPr="00891C4B" w:rsidSect="006E4904">
      <w:headerReference w:type="default" r:id="rId8"/>
      <w:footerReference w:type="default" r:id="rId9"/>
      <w:footerReference w:type="first" r:id="rId10"/>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08" w:rsidRDefault="00696E08">
      <w:pPr>
        <w:spacing w:line="240" w:lineRule="auto"/>
      </w:pPr>
      <w:r>
        <w:separator/>
      </w:r>
    </w:p>
  </w:endnote>
  <w:endnote w:type="continuationSeparator" w:id="0">
    <w:p w:rsidR="00696E08" w:rsidRDefault="00696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5F" w:rsidRDefault="00D9315F">
    <w:pPr>
      <w:pStyle w:val="Footer"/>
      <w:jc w:val="right"/>
    </w:pPr>
    <w:r>
      <w:fldChar w:fldCharType="begin"/>
    </w:r>
    <w:r>
      <w:instrText xml:space="preserve"> PAGE   \* MERGEFORMAT </w:instrText>
    </w:r>
    <w:r>
      <w:fldChar w:fldCharType="separate"/>
    </w:r>
    <w:r w:rsidR="001A04EB">
      <w:rPr>
        <w:noProof/>
      </w:rPr>
      <w:t>2</w:t>
    </w:r>
    <w:r>
      <w:rPr>
        <w:noProof/>
      </w:rPr>
      <w:fldChar w:fldCharType="end"/>
    </w:r>
  </w:p>
  <w:p w:rsidR="001F605F" w:rsidRPr="00AB1C7E" w:rsidRDefault="001F605F" w:rsidP="00472146">
    <w:pPr>
      <w:pStyle w:val="Foo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5F" w:rsidRPr="002B4F13" w:rsidRDefault="001F605F">
    <w:pPr>
      <w:pStyle w:val="Footer"/>
      <w:rPr>
        <w:rFonts w:ascii="Times New Roman" w:hAnsi="Times New Roman"/>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08" w:rsidRDefault="00696E08">
      <w:pPr>
        <w:spacing w:line="240" w:lineRule="auto"/>
      </w:pPr>
      <w:r>
        <w:separator/>
      </w:r>
    </w:p>
  </w:footnote>
  <w:footnote w:type="continuationSeparator" w:id="0">
    <w:p w:rsidR="00696E08" w:rsidRDefault="00696E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5F" w:rsidRDefault="001F605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nsid w:val="092D4333"/>
    <w:multiLevelType w:val="multilevel"/>
    <w:tmpl w:val="9A2C11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907920"/>
    <w:multiLevelType w:val="multilevel"/>
    <w:tmpl w:val="44060596"/>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4">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BF13201"/>
    <w:multiLevelType w:val="multilevel"/>
    <w:tmpl w:val="1F289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F762A09"/>
    <w:multiLevelType w:val="multilevel"/>
    <w:tmpl w:val="372286BC"/>
    <w:lvl w:ilvl="0">
      <w:start w:val="1"/>
      <w:numFmt w:val="decimal"/>
      <w:lvlText w:val="%1."/>
      <w:lvlJc w:val="left"/>
      <w:pPr>
        <w:ind w:left="1350" w:hanging="360"/>
      </w:pPr>
      <w:rPr>
        <w:rFonts w:ascii="Times New Roman" w:hAnsi="Times New Roman" w:cs="Times New Roman" w:hint="default"/>
        <w:b w:val="0"/>
        <w:bCs w:val="0"/>
        <w:i w:val="0"/>
        <w:iCs w:val="0"/>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nsid w:val="23C211FC"/>
    <w:multiLevelType w:val="hybridMultilevel"/>
    <w:tmpl w:val="FF7A7588"/>
    <w:lvl w:ilvl="0" w:tplc="7EC0F112">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23258"/>
    <w:multiLevelType w:val="hybridMultilevel"/>
    <w:tmpl w:val="6E60F56A"/>
    <w:lvl w:ilvl="0" w:tplc="1954F2A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C6668"/>
    <w:multiLevelType w:val="multilevel"/>
    <w:tmpl w:val="FB463E42"/>
    <w:lvl w:ilvl="0">
      <w:start w:val="5"/>
      <w:numFmt w:val="decimal"/>
      <w:lvlText w:val="%1."/>
      <w:lvlJc w:val="left"/>
      <w:pPr>
        <w:ind w:left="720" w:hanging="360"/>
      </w:pPr>
      <w:rPr>
        <w:rFonts w:hint="default"/>
        <w:b w:val="0"/>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A1867EA"/>
    <w:multiLevelType w:val="hybridMultilevel"/>
    <w:tmpl w:val="9F9A7B08"/>
    <w:lvl w:ilvl="0" w:tplc="4B6CC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12">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13">
    <w:nsid w:val="4FD67F0F"/>
    <w:multiLevelType w:val="hybridMultilevel"/>
    <w:tmpl w:val="CF849F6C"/>
    <w:lvl w:ilvl="0" w:tplc="1F70599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6">
    <w:nsid w:val="5BD82746"/>
    <w:multiLevelType w:val="multilevel"/>
    <w:tmpl w:val="79BE0490"/>
    <w:lvl w:ilvl="0">
      <w:start w:val="1"/>
      <w:numFmt w:val="decimal"/>
      <w:lvlText w:val="%1."/>
      <w:lvlJc w:val="left"/>
      <w:pPr>
        <w:ind w:left="117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7">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8">
    <w:nsid w:val="61EE4434"/>
    <w:multiLevelType w:val="multilevel"/>
    <w:tmpl w:val="6158D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903A9"/>
    <w:multiLevelType w:val="multilevel"/>
    <w:tmpl w:val="32FAFB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23">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4"/>
  </w:num>
  <w:num w:numId="3">
    <w:abstractNumId w:val="20"/>
  </w:num>
  <w:num w:numId="4">
    <w:abstractNumId w:val="17"/>
  </w:num>
  <w:num w:numId="5">
    <w:abstractNumId w:val="16"/>
  </w:num>
  <w:num w:numId="6">
    <w:abstractNumId w:val="12"/>
  </w:num>
  <w:num w:numId="7">
    <w:abstractNumId w:val="1"/>
  </w:num>
  <w:num w:numId="8">
    <w:abstractNumId w:val="15"/>
  </w:num>
  <w:num w:numId="9">
    <w:abstractNumId w:val="22"/>
  </w:num>
  <w:num w:numId="10">
    <w:abstractNumId w:val="0"/>
  </w:num>
  <w:num w:numId="11">
    <w:abstractNumId w:val="3"/>
  </w:num>
  <w:num w:numId="12">
    <w:abstractNumId w:val="2"/>
  </w:num>
  <w:num w:numId="13">
    <w:abstractNumId w:val="18"/>
  </w:num>
  <w:num w:numId="14">
    <w:abstractNumId w:val="21"/>
  </w:num>
  <w:num w:numId="15">
    <w:abstractNumId w:val="23"/>
  </w:num>
  <w:num w:numId="16">
    <w:abstractNumId w:val="5"/>
  </w:num>
  <w:num w:numId="17">
    <w:abstractNumId w:val="9"/>
  </w:num>
  <w:num w:numId="18">
    <w:abstractNumId w:val="7"/>
  </w:num>
  <w:num w:numId="19">
    <w:abstractNumId w:val="8"/>
  </w:num>
  <w:num w:numId="20">
    <w:abstractNumId w:val="13"/>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E"/>
    <w:rsid w:val="00003C47"/>
    <w:rsid w:val="0000616F"/>
    <w:rsid w:val="00006C5D"/>
    <w:rsid w:val="00010010"/>
    <w:rsid w:val="0001066C"/>
    <w:rsid w:val="000116DC"/>
    <w:rsid w:val="00011A40"/>
    <w:rsid w:val="00022B0F"/>
    <w:rsid w:val="0002329A"/>
    <w:rsid w:val="00031482"/>
    <w:rsid w:val="00032B65"/>
    <w:rsid w:val="000330D6"/>
    <w:rsid w:val="000347B1"/>
    <w:rsid w:val="00034DFF"/>
    <w:rsid w:val="00035342"/>
    <w:rsid w:val="00035D71"/>
    <w:rsid w:val="00036F92"/>
    <w:rsid w:val="00042A0C"/>
    <w:rsid w:val="00043A3E"/>
    <w:rsid w:val="0004471D"/>
    <w:rsid w:val="000472AA"/>
    <w:rsid w:val="00047C1C"/>
    <w:rsid w:val="00052F11"/>
    <w:rsid w:val="00055AE7"/>
    <w:rsid w:val="00056CF8"/>
    <w:rsid w:val="00056E93"/>
    <w:rsid w:val="00057A60"/>
    <w:rsid w:val="0006429B"/>
    <w:rsid w:val="000676BD"/>
    <w:rsid w:val="00070DB8"/>
    <w:rsid w:val="0007273B"/>
    <w:rsid w:val="0007360F"/>
    <w:rsid w:val="0007447B"/>
    <w:rsid w:val="00075D3B"/>
    <w:rsid w:val="000804BB"/>
    <w:rsid w:val="0008113B"/>
    <w:rsid w:val="00084EB6"/>
    <w:rsid w:val="000859C6"/>
    <w:rsid w:val="000860E2"/>
    <w:rsid w:val="00086B61"/>
    <w:rsid w:val="00087008"/>
    <w:rsid w:val="00087C66"/>
    <w:rsid w:val="00091095"/>
    <w:rsid w:val="00092AD2"/>
    <w:rsid w:val="0009344F"/>
    <w:rsid w:val="0009432C"/>
    <w:rsid w:val="00095BE4"/>
    <w:rsid w:val="0009712E"/>
    <w:rsid w:val="00097A83"/>
    <w:rsid w:val="000A140F"/>
    <w:rsid w:val="000A15D4"/>
    <w:rsid w:val="000A6DD9"/>
    <w:rsid w:val="000A7593"/>
    <w:rsid w:val="000B1FAA"/>
    <w:rsid w:val="000B3134"/>
    <w:rsid w:val="000B40F0"/>
    <w:rsid w:val="000B4CC6"/>
    <w:rsid w:val="000B73B7"/>
    <w:rsid w:val="000B73FC"/>
    <w:rsid w:val="000C0670"/>
    <w:rsid w:val="000C1880"/>
    <w:rsid w:val="000C18F7"/>
    <w:rsid w:val="000C1D4E"/>
    <w:rsid w:val="000C2EC4"/>
    <w:rsid w:val="000C59E1"/>
    <w:rsid w:val="000C7715"/>
    <w:rsid w:val="000D0B0E"/>
    <w:rsid w:val="000D0DCF"/>
    <w:rsid w:val="000D1231"/>
    <w:rsid w:val="000D3463"/>
    <w:rsid w:val="000D42A4"/>
    <w:rsid w:val="000D5BCE"/>
    <w:rsid w:val="000E1997"/>
    <w:rsid w:val="000E1AB1"/>
    <w:rsid w:val="000E2784"/>
    <w:rsid w:val="000E2AB7"/>
    <w:rsid w:val="000E4CD6"/>
    <w:rsid w:val="000E59A0"/>
    <w:rsid w:val="000E640B"/>
    <w:rsid w:val="000F0885"/>
    <w:rsid w:val="000F15D0"/>
    <w:rsid w:val="000F28CC"/>
    <w:rsid w:val="000F640B"/>
    <w:rsid w:val="000F6544"/>
    <w:rsid w:val="000F7D25"/>
    <w:rsid w:val="00100465"/>
    <w:rsid w:val="001032B3"/>
    <w:rsid w:val="001050FC"/>
    <w:rsid w:val="001062E8"/>
    <w:rsid w:val="00106F26"/>
    <w:rsid w:val="00110412"/>
    <w:rsid w:val="00114BFA"/>
    <w:rsid w:val="00115DCA"/>
    <w:rsid w:val="0011650F"/>
    <w:rsid w:val="001167D7"/>
    <w:rsid w:val="001226C8"/>
    <w:rsid w:val="001254DD"/>
    <w:rsid w:val="00125CC8"/>
    <w:rsid w:val="00126763"/>
    <w:rsid w:val="001324E1"/>
    <w:rsid w:val="001339F5"/>
    <w:rsid w:val="00135821"/>
    <w:rsid w:val="001369E3"/>
    <w:rsid w:val="00137462"/>
    <w:rsid w:val="00137736"/>
    <w:rsid w:val="001425C4"/>
    <w:rsid w:val="00143421"/>
    <w:rsid w:val="0014370E"/>
    <w:rsid w:val="0014404D"/>
    <w:rsid w:val="0014492A"/>
    <w:rsid w:val="00146C91"/>
    <w:rsid w:val="00146D96"/>
    <w:rsid w:val="00150FF2"/>
    <w:rsid w:val="001530C9"/>
    <w:rsid w:val="0015310B"/>
    <w:rsid w:val="00153606"/>
    <w:rsid w:val="00153F44"/>
    <w:rsid w:val="00156F81"/>
    <w:rsid w:val="00167244"/>
    <w:rsid w:val="00171A28"/>
    <w:rsid w:val="00171CB3"/>
    <w:rsid w:val="00172E82"/>
    <w:rsid w:val="001816A8"/>
    <w:rsid w:val="001817EE"/>
    <w:rsid w:val="00185924"/>
    <w:rsid w:val="00185EF8"/>
    <w:rsid w:val="00186E95"/>
    <w:rsid w:val="001912B0"/>
    <w:rsid w:val="00195C1A"/>
    <w:rsid w:val="0019749E"/>
    <w:rsid w:val="00197CF4"/>
    <w:rsid w:val="001A04EB"/>
    <w:rsid w:val="001A19CD"/>
    <w:rsid w:val="001A2FFE"/>
    <w:rsid w:val="001A5FC3"/>
    <w:rsid w:val="001A614B"/>
    <w:rsid w:val="001A71C5"/>
    <w:rsid w:val="001A7DAE"/>
    <w:rsid w:val="001B2F38"/>
    <w:rsid w:val="001B39C3"/>
    <w:rsid w:val="001B7838"/>
    <w:rsid w:val="001C52EF"/>
    <w:rsid w:val="001C6A5F"/>
    <w:rsid w:val="001C7B84"/>
    <w:rsid w:val="001D0150"/>
    <w:rsid w:val="001D05E6"/>
    <w:rsid w:val="001D1736"/>
    <w:rsid w:val="001D1CE6"/>
    <w:rsid w:val="001D3FCD"/>
    <w:rsid w:val="001E45AF"/>
    <w:rsid w:val="001E4721"/>
    <w:rsid w:val="001E4C13"/>
    <w:rsid w:val="001F20B2"/>
    <w:rsid w:val="001F42CF"/>
    <w:rsid w:val="001F51B7"/>
    <w:rsid w:val="001F540D"/>
    <w:rsid w:val="001F605F"/>
    <w:rsid w:val="001F66A8"/>
    <w:rsid w:val="002027AA"/>
    <w:rsid w:val="00204713"/>
    <w:rsid w:val="00204EDE"/>
    <w:rsid w:val="00205DCB"/>
    <w:rsid w:val="00206A11"/>
    <w:rsid w:val="00207597"/>
    <w:rsid w:val="00207EA6"/>
    <w:rsid w:val="00210DDD"/>
    <w:rsid w:val="002139E0"/>
    <w:rsid w:val="00216644"/>
    <w:rsid w:val="00217978"/>
    <w:rsid w:val="002234AE"/>
    <w:rsid w:val="002249D5"/>
    <w:rsid w:val="002322D6"/>
    <w:rsid w:val="002369FF"/>
    <w:rsid w:val="00244863"/>
    <w:rsid w:val="00246A92"/>
    <w:rsid w:val="002512A3"/>
    <w:rsid w:val="00251962"/>
    <w:rsid w:val="002556CD"/>
    <w:rsid w:val="00255F20"/>
    <w:rsid w:val="0026145A"/>
    <w:rsid w:val="00263150"/>
    <w:rsid w:val="00263544"/>
    <w:rsid w:val="0027001A"/>
    <w:rsid w:val="00271082"/>
    <w:rsid w:val="002712BB"/>
    <w:rsid w:val="0027160D"/>
    <w:rsid w:val="00273F57"/>
    <w:rsid w:val="00275348"/>
    <w:rsid w:val="002760DF"/>
    <w:rsid w:val="0027775F"/>
    <w:rsid w:val="0028292A"/>
    <w:rsid w:val="00282B0D"/>
    <w:rsid w:val="002841BC"/>
    <w:rsid w:val="002866EC"/>
    <w:rsid w:val="002877AE"/>
    <w:rsid w:val="00290375"/>
    <w:rsid w:val="00291429"/>
    <w:rsid w:val="00292A99"/>
    <w:rsid w:val="002936C5"/>
    <w:rsid w:val="00294257"/>
    <w:rsid w:val="00294482"/>
    <w:rsid w:val="00296D24"/>
    <w:rsid w:val="002A378C"/>
    <w:rsid w:val="002A66D5"/>
    <w:rsid w:val="002B1483"/>
    <w:rsid w:val="002B27ED"/>
    <w:rsid w:val="002B3F39"/>
    <w:rsid w:val="002B4F13"/>
    <w:rsid w:val="002B6626"/>
    <w:rsid w:val="002B67F9"/>
    <w:rsid w:val="002B7993"/>
    <w:rsid w:val="002C109C"/>
    <w:rsid w:val="002C39FB"/>
    <w:rsid w:val="002C41AA"/>
    <w:rsid w:val="002C698C"/>
    <w:rsid w:val="002C7132"/>
    <w:rsid w:val="002D1DEA"/>
    <w:rsid w:val="002D5829"/>
    <w:rsid w:val="002E0FDE"/>
    <w:rsid w:val="002E1423"/>
    <w:rsid w:val="002E2236"/>
    <w:rsid w:val="002E2E15"/>
    <w:rsid w:val="002E3241"/>
    <w:rsid w:val="002E3954"/>
    <w:rsid w:val="002E4D1D"/>
    <w:rsid w:val="002E5FFC"/>
    <w:rsid w:val="002E7011"/>
    <w:rsid w:val="002F0182"/>
    <w:rsid w:val="002F023C"/>
    <w:rsid w:val="002F06CA"/>
    <w:rsid w:val="002F1CE1"/>
    <w:rsid w:val="002F43A1"/>
    <w:rsid w:val="002F4C0F"/>
    <w:rsid w:val="002F4E5A"/>
    <w:rsid w:val="002F5158"/>
    <w:rsid w:val="002F70A5"/>
    <w:rsid w:val="002F7595"/>
    <w:rsid w:val="002F7C86"/>
    <w:rsid w:val="00302347"/>
    <w:rsid w:val="00303010"/>
    <w:rsid w:val="00303635"/>
    <w:rsid w:val="00305124"/>
    <w:rsid w:val="00305DFD"/>
    <w:rsid w:val="00306140"/>
    <w:rsid w:val="00307BE6"/>
    <w:rsid w:val="00307E52"/>
    <w:rsid w:val="0031383C"/>
    <w:rsid w:val="0031389F"/>
    <w:rsid w:val="00313934"/>
    <w:rsid w:val="00314615"/>
    <w:rsid w:val="0031492B"/>
    <w:rsid w:val="00314A70"/>
    <w:rsid w:val="00321D21"/>
    <w:rsid w:val="00322265"/>
    <w:rsid w:val="00323238"/>
    <w:rsid w:val="00325488"/>
    <w:rsid w:val="003261CD"/>
    <w:rsid w:val="00326A44"/>
    <w:rsid w:val="00327495"/>
    <w:rsid w:val="0032749B"/>
    <w:rsid w:val="003278BC"/>
    <w:rsid w:val="00327F8B"/>
    <w:rsid w:val="003350FC"/>
    <w:rsid w:val="003353B6"/>
    <w:rsid w:val="003432B6"/>
    <w:rsid w:val="00346A03"/>
    <w:rsid w:val="00347D27"/>
    <w:rsid w:val="00350509"/>
    <w:rsid w:val="00350B1A"/>
    <w:rsid w:val="00355B95"/>
    <w:rsid w:val="00356269"/>
    <w:rsid w:val="00356D81"/>
    <w:rsid w:val="0036198D"/>
    <w:rsid w:val="003641B2"/>
    <w:rsid w:val="00364CDD"/>
    <w:rsid w:val="0037152F"/>
    <w:rsid w:val="00371678"/>
    <w:rsid w:val="00372A0A"/>
    <w:rsid w:val="00374940"/>
    <w:rsid w:val="00380980"/>
    <w:rsid w:val="003847E1"/>
    <w:rsid w:val="003926C9"/>
    <w:rsid w:val="003930FC"/>
    <w:rsid w:val="00393567"/>
    <w:rsid w:val="00394587"/>
    <w:rsid w:val="00396C84"/>
    <w:rsid w:val="00397F3D"/>
    <w:rsid w:val="003A0848"/>
    <w:rsid w:val="003A2B35"/>
    <w:rsid w:val="003A2F0C"/>
    <w:rsid w:val="003A68B6"/>
    <w:rsid w:val="003B0E52"/>
    <w:rsid w:val="003B35B3"/>
    <w:rsid w:val="003B646D"/>
    <w:rsid w:val="003C028D"/>
    <w:rsid w:val="003C0460"/>
    <w:rsid w:val="003C1E37"/>
    <w:rsid w:val="003C425B"/>
    <w:rsid w:val="003C64F2"/>
    <w:rsid w:val="003D10AD"/>
    <w:rsid w:val="003D20A7"/>
    <w:rsid w:val="003D375A"/>
    <w:rsid w:val="003D4862"/>
    <w:rsid w:val="003D6054"/>
    <w:rsid w:val="003D7249"/>
    <w:rsid w:val="003E0821"/>
    <w:rsid w:val="003E272D"/>
    <w:rsid w:val="003E37C0"/>
    <w:rsid w:val="003E394C"/>
    <w:rsid w:val="003E3979"/>
    <w:rsid w:val="003E4B00"/>
    <w:rsid w:val="003F0C22"/>
    <w:rsid w:val="003F18C4"/>
    <w:rsid w:val="003F1AD1"/>
    <w:rsid w:val="003F2598"/>
    <w:rsid w:val="003F4CF0"/>
    <w:rsid w:val="003F6961"/>
    <w:rsid w:val="003F6C30"/>
    <w:rsid w:val="003F702B"/>
    <w:rsid w:val="003F76EB"/>
    <w:rsid w:val="00400B12"/>
    <w:rsid w:val="00401051"/>
    <w:rsid w:val="0040580F"/>
    <w:rsid w:val="00410F69"/>
    <w:rsid w:val="00411795"/>
    <w:rsid w:val="0041265F"/>
    <w:rsid w:val="004141D4"/>
    <w:rsid w:val="00416F3E"/>
    <w:rsid w:val="004244AE"/>
    <w:rsid w:val="00424AC1"/>
    <w:rsid w:val="00432366"/>
    <w:rsid w:val="0043309D"/>
    <w:rsid w:val="00436A71"/>
    <w:rsid w:val="0043709E"/>
    <w:rsid w:val="0043770F"/>
    <w:rsid w:val="00441AEF"/>
    <w:rsid w:val="004435E7"/>
    <w:rsid w:val="00443C94"/>
    <w:rsid w:val="00450D2A"/>
    <w:rsid w:val="00453036"/>
    <w:rsid w:val="004555AB"/>
    <w:rsid w:val="004569E8"/>
    <w:rsid w:val="00460630"/>
    <w:rsid w:val="00460AC5"/>
    <w:rsid w:val="004643A5"/>
    <w:rsid w:val="00465175"/>
    <w:rsid w:val="00465FA6"/>
    <w:rsid w:val="00472146"/>
    <w:rsid w:val="004723CD"/>
    <w:rsid w:val="00472769"/>
    <w:rsid w:val="0047426B"/>
    <w:rsid w:val="00476191"/>
    <w:rsid w:val="004779D0"/>
    <w:rsid w:val="00477BCC"/>
    <w:rsid w:val="004809BC"/>
    <w:rsid w:val="00485A25"/>
    <w:rsid w:val="00495CCF"/>
    <w:rsid w:val="0049665B"/>
    <w:rsid w:val="004A1B2F"/>
    <w:rsid w:val="004A1C0F"/>
    <w:rsid w:val="004A61CF"/>
    <w:rsid w:val="004B34F4"/>
    <w:rsid w:val="004B4F1B"/>
    <w:rsid w:val="004B6A7E"/>
    <w:rsid w:val="004C16C6"/>
    <w:rsid w:val="004C3CA1"/>
    <w:rsid w:val="004C3E6E"/>
    <w:rsid w:val="004D55E0"/>
    <w:rsid w:val="004D55EF"/>
    <w:rsid w:val="004D7C66"/>
    <w:rsid w:val="004E02AD"/>
    <w:rsid w:val="004E1E15"/>
    <w:rsid w:val="004E5086"/>
    <w:rsid w:val="004E589C"/>
    <w:rsid w:val="004E6E35"/>
    <w:rsid w:val="004F23DC"/>
    <w:rsid w:val="004F41A5"/>
    <w:rsid w:val="004F4747"/>
    <w:rsid w:val="00500134"/>
    <w:rsid w:val="0050329C"/>
    <w:rsid w:val="00503E95"/>
    <w:rsid w:val="00504E8B"/>
    <w:rsid w:val="005064EB"/>
    <w:rsid w:val="005069E2"/>
    <w:rsid w:val="0050789F"/>
    <w:rsid w:val="00511D84"/>
    <w:rsid w:val="005120B5"/>
    <w:rsid w:val="00512C38"/>
    <w:rsid w:val="00514B24"/>
    <w:rsid w:val="00515EA6"/>
    <w:rsid w:val="00520846"/>
    <w:rsid w:val="0052168A"/>
    <w:rsid w:val="00521E53"/>
    <w:rsid w:val="005225BE"/>
    <w:rsid w:val="00522D8A"/>
    <w:rsid w:val="00523641"/>
    <w:rsid w:val="00525876"/>
    <w:rsid w:val="00525AC0"/>
    <w:rsid w:val="00526B02"/>
    <w:rsid w:val="00526D55"/>
    <w:rsid w:val="00527A40"/>
    <w:rsid w:val="00530A0F"/>
    <w:rsid w:val="00530A3A"/>
    <w:rsid w:val="0053132A"/>
    <w:rsid w:val="00535B52"/>
    <w:rsid w:val="00535F02"/>
    <w:rsid w:val="00543B6D"/>
    <w:rsid w:val="0054479D"/>
    <w:rsid w:val="00555A2D"/>
    <w:rsid w:val="00555FC4"/>
    <w:rsid w:val="00561020"/>
    <w:rsid w:val="00561756"/>
    <w:rsid w:val="005624EB"/>
    <w:rsid w:val="0056297D"/>
    <w:rsid w:val="00566073"/>
    <w:rsid w:val="00574A37"/>
    <w:rsid w:val="00574F3D"/>
    <w:rsid w:val="005756CB"/>
    <w:rsid w:val="005810AF"/>
    <w:rsid w:val="005817E1"/>
    <w:rsid w:val="0058247D"/>
    <w:rsid w:val="005840CC"/>
    <w:rsid w:val="00584883"/>
    <w:rsid w:val="00585A0D"/>
    <w:rsid w:val="00587EDF"/>
    <w:rsid w:val="00594D40"/>
    <w:rsid w:val="005950A2"/>
    <w:rsid w:val="00595DB4"/>
    <w:rsid w:val="0059749A"/>
    <w:rsid w:val="0059773C"/>
    <w:rsid w:val="00597CFE"/>
    <w:rsid w:val="005A6E00"/>
    <w:rsid w:val="005B0D74"/>
    <w:rsid w:val="005B50EF"/>
    <w:rsid w:val="005B66DF"/>
    <w:rsid w:val="005C0763"/>
    <w:rsid w:val="005C1391"/>
    <w:rsid w:val="005C2191"/>
    <w:rsid w:val="005C416C"/>
    <w:rsid w:val="005C5278"/>
    <w:rsid w:val="005C640F"/>
    <w:rsid w:val="005D0AB5"/>
    <w:rsid w:val="005D1C1C"/>
    <w:rsid w:val="005D2B7E"/>
    <w:rsid w:val="005D2C0F"/>
    <w:rsid w:val="005D37A3"/>
    <w:rsid w:val="005D7BD3"/>
    <w:rsid w:val="005E15B3"/>
    <w:rsid w:val="005E2EA8"/>
    <w:rsid w:val="005E7810"/>
    <w:rsid w:val="005F3B03"/>
    <w:rsid w:val="005F3FCF"/>
    <w:rsid w:val="005F47D1"/>
    <w:rsid w:val="005F50C5"/>
    <w:rsid w:val="005F713C"/>
    <w:rsid w:val="00600797"/>
    <w:rsid w:val="00601058"/>
    <w:rsid w:val="00605F43"/>
    <w:rsid w:val="00606001"/>
    <w:rsid w:val="0061322D"/>
    <w:rsid w:val="00616C7C"/>
    <w:rsid w:val="00617379"/>
    <w:rsid w:val="00624854"/>
    <w:rsid w:val="00626533"/>
    <w:rsid w:val="00630A1D"/>
    <w:rsid w:val="00632017"/>
    <w:rsid w:val="00633901"/>
    <w:rsid w:val="0063562B"/>
    <w:rsid w:val="00635D74"/>
    <w:rsid w:val="006366D7"/>
    <w:rsid w:val="0064028B"/>
    <w:rsid w:val="00640A1D"/>
    <w:rsid w:val="00640AD8"/>
    <w:rsid w:val="00641134"/>
    <w:rsid w:val="006430E5"/>
    <w:rsid w:val="00644B95"/>
    <w:rsid w:val="00644EFF"/>
    <w:rsid w:val="00645DBA"/>
    <w:rsid w:val="00646D8F"/>
    <w:rsid w:val="0065014C"/>
    <w:rsid w:val="00650177"/>
    <w:rsid w:val="00650A31"/>
    <w:rsid w:val="00651C48"/>
    <w:rsid w:val="00652CE9"/>
    <w:rsid w:val="0065661E"/>
    <w:rsid w:val="00656872"/>
    <w:rsid w:val="00660EB4"/>
    <w:rsid w:val="006629AC"/>
    <w:rsid w:val="00663D69"/>
    <w:rsid w:val="00665572"/>
    <w:rsid w:val="00666A0B"/>
    <w:rsid w:val="00670DE0"/>
    <w:rsid w:val="00673998"/>
    <w:rsid w:val="00674F1A"/>
    <w:rsid w:val="006753DF"/>
    <w:rsid w:val="006767BA"/>
    <w:rsid w:val="00680011"/>
    <w:rsid w:val="00681520"/>
    <w:rsid w:val="00683CAC"/>
    <w:rsid w:val="006842CC"/>
    <w:rsid w:val="00687A39"/>
    <w:rsid w:val="006939BE"/>
    <w:rsid w:val="00694F65"/>
    <w:rsid w:val="00696E08"/>
    <w:rsid w:val="006A01F0"/>
    <w:rsid w:val="006A0245"/>
    <w:rsid w:val="006A07B3"/>
    <w:rsid w:val="006A0ECF"/>
    <w:rsid w:val="006A1D22"/>
    <w:rsid w:val="006A3250"/>
    <w:rsid w:val="006A49AA"/>
    <w:rsid w:val="006A7A75"/>
    <w:rsid w:val="006B0B23"/>
    <w:rsid w:val="006B11FA"/>
    <w:rsid w:val="006B2E66"/>
    <w:rsid w:val="006B331B"/>
    <w:rsid w:val="006B43BE"/>
    <w:rsid w:val="006B71ED"/>
    <w:rsid w:val="006C41A1"/>
    <w:rsid w:val="006C6B54"/>
    <w:rsid w:val="006D05E5"/>
    <w:rsid w:val="006D2C12"/>
    <w:rsid w:val="006D4032"/>
    <w:rsid w:val="006D62C1"/>
    <w:rsid w:val="006D7A75"/>
    <w:rsid w:val="006E2299"/>
    <w:rsid w:val="006E2D0B"/>
    <w:rsid w:val="006E4513"/>
    <w:rsid w:val="006E4904"/>
    <w:rsid w:val="006F41A5"/>
    <w:rsid w:val="006F4585"/>
    <w:rsid w:val="006F7670"/>
    <w:rsid w:val="00701A98"/>
    <w:rsid w:val="00703C1F"/>
    <w:rsid w:val="00703CB0"/>
    <w:rsid w:val="00706538"/>
    <w:rsid w:val="00710234"/>
    <w:rsid w:val="00714DC7"/>
    <w:rsid w:val="00715B48"/>
    <w:rsid w:val="00716FC7"/>
    <w:rsid w:val="007179C7"/>
    <w:rsid w:val="0072329C"/>
    <w:rsid w:val="00725637"/>
    <w:rsid w:val="00727229"/>
    <w:rsid w:val="0073117F"/>
    <w:rsid w:val="00735699"/>
    <w:rsid w:val="007375FB"/>
    <w:rsid w:val="007402C9"/>
    <w:rsid w:val="0074158D"/>
    <w:rsid w:val="0075126A"/>
    <w:rsid w:val="007516E8"/>
    <w:rsid w:val="007538DF"/>
    <w:rsid w:val="007560B2"/>
    <w:rsid w:val="00762FEC"/>
    <w:rsid w:val="007648C0"/>
    <w:rsid w:val="0076571A"/>
    <w:rsid w:val="007660DE"/>
    <w:rsid w:val="0076625C"/>
    <w:rsid w:val="00770051"/>
    <w:rsid w:val="00771F18"/>
    <w:rsid w:val="0077613D"/>
    <w:rsid w:val="007800FB"/>
    <w:rsid w:val="00780719"/>
    <w:rsid w:val="00780F70"/>
    <w:rsid w:val="007824CC"/>
    <w:rsid w:val="00783E86"/>
    <w:rsid w:val="007860CD"/>
    <w:rsid w:val="0078611E"/>
    <w:rsid w:val="00786511"/>
    <w:rsid w:val="00787A10"/>
    <w:rsid w:val="007920F4"/>
    <w:rsid w:val="00792DEE"/>
    <w:rsid w:val="00795725"/>
    <w:rsid w:val="00795866"/>
    <w:rsid w:val="007A11C0"/>
    <w:rsid w:val="007A2B99"/>
    <w:rsid w:val="007A3813"/>
    <w:rsid w:val="007A64F7"/>
    <w:rsid w:val="007A66FD"/>
    <w:rsid w:val="007A6858"/>
    <w:rsid w:val="007A6E37"/>
    <w:rsid w:val="007B063B"/>
    <w:rsid w:val="007B40E1"/>
    <w:rsid w:val="007B4E94"/>
    <w:rsid w:val="007C071A"/>
    <w:rsid w:val="007C22A8"/>
    <w:rsid w:val="007C2E55"/>
    <w:rsid w:val="007C343B"/>
    <w:rsid w:val="007C42CE"/>
    <w:rsid w:val="007C461D"/>
    <w:rsid w:val="007C5644"/>
    <w:rsid w:val="007C5BA0"/>
    <w:rsid w:val="007C7B4C"/>
    <w:rsid w:val="007D0C4F"/>
    <w:rsid w:val="007D16E7"/>
    <w:rsid w:val="007D24B0"/>
    <w:rsid w:val="007E0991"/>
    <w:rsid w:val="007E0B0B"/>
    <w:rsid w:val="007E38CF"/>
    <w:rsid w:val="007E40B6"/>
    <w:rsid w:val="007E4400"/>
    <w:rsid w:val="007E4FBB"/>
    <w:rsid w:val="007F090B"/>
    <w:rsid w:val="007F10ED"/>
    <w:rsid w:val="007F1829"/>
    <w:rsid w:val="007F4423"/>
    <w:rsid w:val="007F50BE"/>
    <w:rsid w:val="007F57F1"/>
    <w:rsid w:val="007F7EAD"/>
    <w:rsid w:val="00801248"/>
    <w:rsid w:val="00803371"/>
    <w:rsid w:val="00804E52"/>
    <w:rsid w:val="008067E4"/>
    <w:rsid w:val="00811078"/>
    <w:rsid w:val="00811641"/>
    <w:rsid w:val="008131DF"/>
    <w:rsid w:val="008143DB"/>
    <w:rsid w:val="008169A7"/>
    <w:rsid w:val="008169DC"/>
    <w:rsid w:val="00816E17"/>
    <w:rsid w:val="00817872"/>
    <w:rsid w:val="00820E38"/>
    <w:rsid w:val="0082355A"/>
    <w:rsid w:val="00825340"/>
    <w:rsid w:val="00825BD2"/>
    <w:rsid w:val="00832004"/>
    <w:rsid w:val="0083264E"/>
    <w:rsid w:val="00834533"/>
    <w:rsid w:val="00835DEF"/>
    <w:rsid w:val="00835E57"/>
    <w:rsid w:val="00840808"/>
    <w:rsid w:val="00841A05"/>
    <w:rsid w:val="008522B2"/>
    <w:rsid w:val="0085730D"/>
    <w:rsid w:val="0086219E"/>
    <w:rsid w:val="00865AEC"/>
    <w:rsid w:val="00865F6B"/>
    <w:rsid w:val="00866A29"/>
    <w:rsid w:val="00867F29"/>
    <w:rsid w:val="0087061F"/>
    <w:rsid w:val="008744E3"/>
    <w:rsid w:val="008744EF"/>
    <w:rsid w:val="00875EB6"/>
    <w:rsid w:val="00880137"/>
    <w:rsid w:val="00887CAA"/>
    <w:rsid w:val="0089093D"/>
    <w:rsid w:val="00891C4B"/>
    <w:rsid w:val="00893A1D"/>
    <w:rsid w:val="00895265"/>
    <w:rsid w:val="00896427"/>
    <w:rsid w:val="00897802"/>
    <w:rsid w:val="008A09F1"/>
    <w:rsid w:val="008A120B"/>
    <w:rsid w:val="008A656F"/>
    <w:rsid w:val="008A6EE8"/>
    <w:rsid w:val="008A7E33"/>
    <w:rsid w:val="008B082B"/>
    <w:rsid w:val="008B1E4F"/>
    <w:rsid w:val="008B2E42"/>
    <w:rsid w:val="008B4BA1"/>
    <w:rsid w:val="008B7D49"/>
    <w:rsid w:val="008B7DE2"/>
    <w:rsid w:val="008C1027"/>
    <w:rsid w:val="008C15DD"/>
    <w:rsid w:val="008C21C9"/>
    <w:rsid w:val="008C4D00"/>
    <w:rsid w:val="008C6933"/>
    <w:rsid w:val="008C7AD1"/>
    <w:rsid w:val="008D0BF7"/>
    <w:rsid w:val="008E2502"/>
    <w:rsid w:val="008E2D9F"/>
    <w:rsid w:val="008E3F17"/>
    <w:rsid w:val="008E406A"/>
    <w:rsid w:val="008E5327"/>
    <w:rsid w:val="008E594A"/>
    <w:rsid w:val="008E799B"/>
    <w:rsid w:val="008F0FAA"/>
    <w:rsid w:val="008F3D2D"/>
    <w:rsid w:val="008F7B67"/>
    <w:rsid w:val="00902AB7"/>
    <w:rsid w:val="00910E10"/>
    <w:rsid w:val="00911EDA"/>
    <w:rsid w:val="00914B89"/>
    <w:rsid w:val="00916F9E"/>
    <w:rsid w:val="0092097E"/>
    <w:rsid w:val="00920A13"/>
    <w:rsid w:val="009223ED"/>
    <w:rsid w:val="00923441"/>
    <w:rsid w:val="009266A8"/>
    <w:rsid w:val="00931421"/>
    <w:rsid w:val="00935089"/>
    <w:rsid w:val="009360F3"/>
    <w:rsid w:val="00947355"/>
    <w:rsid w:val="009474AC"/>
    <w:rsid w:val="00951D2F"/>
    <w:rsid w:val="00952B3D"/>
    <w:rsid w:val="0095354F"/>
    <w:rsid w:val="00961BA0"/>
    <w:rsid w:val="00961E59"/>
    <w:rsid w:val="0096734D"/>
    <w:rsid w:val="00972A87"/>
    <w:rsid w:val="009731F8"/>
    <w:rsid w:val="00974FC5"/>
    <w:rsid w:val="00976E47"/>
    <w:rsid w:val="00982614"/>
    <w:rsid w:val="0098641A"/>
    <w:rsid w:val="00991BC4"/>
    <w:rsid w:val="00994DA9"/>
    <w:rsid w:val="009977D9"/>
    <w:rsid w:val="009A5057"/>
    <w:rsid w:val="009A51AD"/>
    <w:rsid w:val="009A67C3"/>
    <w:rsid w:val="009A756F"/>
    <w:rsid w:val="009B1AE1"/>
    <w:rsid w:val="009B2A08"/>
    <w:rsid w:val="009B2EB6"/>
    <w:rsid w:val="009B3D94"/>
    <w:rsid w:val="009B79C2"/>
    <w:rsid w:val="009C0E3A"/>
    <w:rsid w:val="009C18CD"/>
    <w:rsid w:val="009C288A"/>
    <w:rsid w:val="009C2DEE"/>
    <w:rsid w:val="009C3420"/>
    <w:rsid w:val="009C3446"/>
    <w:rsid w:val="009C4210"/>
    <w:rsid w:val="009C48B9"/>
    <w:rsid w:val="009C504E"/>
    <w:rsid w:val="009C5E09"/>
    <w:rsid w:val="009D0964"/>
    <w:rsid w:val="009D2A62"/>
    <w:rsid w:val="009D2CD4"/>
    <w:rsid w:val="009D38D6"/>
    <w:rsid w:val="009D66E4"/>
    <w:rsid w:val="009D72FE"/>
    <w:rsid w:val="009E1D7C"/>
    <w:rsid w:val="009E24EA"/>
    <w:rsid w:val="009E49BA"/>
    <w:rsid w:val="009E780C"/>
    <w:rsid w:val="009F018D"/>
    <w:rsid w:val="009F3760"/>
    <w:rsid w:val="009F3AB3"/>
    <w:rsid w:val="009F49CD"/>
    <w:rsid w:val="009F4B55"/>
    <w:rsid w:val="009F702F"/>
    <w:rsid w:val="009F73C7"/>
    <w:rsid w:val="00A022EA"/>
    <w:rsid w:val="00A0319A"/>
    <w:rsid w:val="00A05650"/>
    <w:rsid w:val="00A06737"/>
    <w:rsid w:val="00A07472"/>
    <w:rsid w:val="00A137A1"/>
    <w:rsid w:val="00A150A6"/>
    <w:rsid w:val="00A179CD"/>
    <w:rsid w:val="00A2390C"/>
    <w:rsid w:val="00A2725F"/>
    <w:rsid w:val="00A300AA"/>
    <w:rsid w:val="00A3136B"/>
    <w:rsid w:val="00A327D1"/>
    <w:rsid w:val="00A32BA1"/>
    <w:rsid w:val="00A34063"/>
    <w:rsid w:val="00A3466F"/>
    <w:rsid w:val="00A362E4"/>
    <w:rsid w:val="00A40812"/>
    <w:rsid w:val="00A421AA"/>
    <w:rsid w:val="00A50D06"/>
    <w:rsid w:val="00A515B6"/>
    <w:rsid w:val="00A5344C"/>
    <w:rsid w:val="00A54B8B"/>
    <w:rsid w:val="00A55BB4"/>
    <w:rsid w:val="00A55BBF"/>
    <w:rsid w:val="00A572CB"/>
    <w:rsid w:val="00A60A46"/>
    <w:rsid w:val="00A65217"/>
    <w:rsid w:val="00A7083E"/>
    <w:rsid w:val="00A71255"/>
    <w:rsid w:val="00A719A9"/>
    <w:rsid w:val="00A7435D"/>
    <w:rsid w:val="00A76710"/>
    <w:rsid w:val="00A7780E"/>
    <w:rsid w:val="00A82EC1"/>
    <w:rsid w:val="00A83502"/>
    <w:rsid w:val="00A83766"/>
    <w:rsid w:val="00A865A4"/>
    <w:rsid w:val="00A87004"/>
    <w:rsid w:val="00A91004"/>
    <w:rsid w:val="00A96A89"/>
    <w:rsid w:val="00A973B2"/>
    <w:rsid w:val="00A97537"/>
    <w:rsid w:val="00AA001C"/>
    <w:rsid w:val="00AA0F78"/>
    <w:rsid w:val="00AA1123"/>
    <w:rsid w:val="00AA4DF2"/>
    <w:rsid w:val="00AA6B52"/>
    <w:rsid w:val="00AA6CCB"/>
    <w:rsid w:val="00AB134F"/>
    <w:rsid w:val="00AB1C7E"/>
    <w:rsid w:val="00AB1F76"/>
    <w:rsid w:val="00AB4046"/>
    <w:rsid w:val="00AB5174"/>
    <w:rsid w:val="00AB6334"/>
    <w:rsid w:val="00AB721D"/>
    <w:rsid w:val="00AC0D78"/>
    <w:rsid w:val="00AC1CC5"/>
    <w:rsid w:val="00AC3718"/>
    <w:rsid w:val="00AC3F59"/>
    <w:rsid w:val="00AC40C6"/>
    <w:rsid w:val="00AC4C78"/>
    <w:rsid w:val="00AC5230"/>
    <w:rsid w:val="00AC5A25"/>
    <w:rsid w:val="00AC64DA"/>
    <w:rsid w:val="00AC6DFF"/>
    <w:rsid w:val="00AC7306"/>
    <w:rsid w:val="00AD1395"/>
    <w:rsid w:val="00AD354A"/>
    <w:rsid w:val="00AD4101"/>
    <w:rsid w:val="00AD55B9"/>
    <w:rsid w:val="00AD6A0F"/>
    <w:rsid w:val="00AE0B10"/>
    <w:rsid w:val="00AE1103"/>
    <w:rsid w:val="00AE2B59"/>
    <w:rsid w:val="00AE30FD"/>
    <w:rsid w:val="00AE706D"/>
    <w:rsid w:val="00AF2048"/>
    <w:rsid w:val="00AF29A5"/>
    <w:rsid w:val="00AF2EE1"/>
    <w:rsid w:val="00AF3F92"/>
    <w:rsid w:val="00AF66C1"/>
    <w:rsid w:val="00AF78A4"/>
    <w:rsid w:val="00AF78C6"/>
    <w:rsid w:val="00B104AB"/>
    <w:rsid w:val="00B11092"/>
    <w:rsid w:val="00B13252"/>
    <w:rsid w:val="00B1389A"/>
    <w:rsid w:val="00B15627"/>
    <w:rsid w:val="00B16952"/>
    <w:rsid w:val="00B21E83"/>
    <w:rsid w:val="00B24B02"/>
    <w:rsid w:val="00B261CB"/>
    <w:rsid w:val="00B263EE"/>
    <w:rsid w:val="00B27F9D"/>
    <w:rsid w:val="00B3033B"/>
    <w:rsid w:val="00B3172B"/>
    <w:rsid w:val="00B36101"/>
    <w:rsid w:val="00B37918"/>
    <w:rsid w:val="00B42B34"/>
    <w:rsid w:val="00B43692"/>
    <w:rsid w:val="00B43987"/>
    <w:rsid w:val="00B44AFD"/>
    <w:rsid w:val="00B47224"/>
    <w:rsid w:val="00B475F0"/>
    <w:rsid w:val="00B52033"/>
    <w:rsid w:val="00B52069"/>
    <w:rsid w:val="00B55632"/>
    <w:rsid w:val="00B55ABE"/>
    <w:rsid w:val="00B616FF"/>
    <w:rsid w:val="00B6443D"/>
    <w:rsid w:val="00B6585D"/>
    <w:rsid w:val="00B65DB3"/>
    <w:rsid w:val="00B66CAC"/>
    <w:rsid w:val="00B67033"/>
    <w:rsid w:val="00B673B1"/>
    <w:rsid w:val="00B71A9F"/>
    <w:rsid w:val="00B721B3"/>
    <w:rsid w:val="00B72C17"/>
    <w:rsid w:val="00B75B90"/>
    <w:rsid w:val="00B77952"/>
    <w:rsid w:val="00B80465"/>
    <w:rsid w:val="00B82375"/>
    <w:rsid w:val="00B82AA5"/>
    <w:rsid w:val="00B83C99"/>
    <w:rsid w:val="00B86048"/>
    <w:rsid w:val="00B91867"/>
    <w:rsid w:val="00B918D6"/>
    <w:rsid w:val="00B9337C"/>
    <w:rsid w:val="00B9480C"/>
    <w:rsid w:val="00B95B9B"/>
    <w:rsid w:val="00BA2C09"/>
    <w:rsid w:val="00BA4502"/>
    <w:rsid w:val="00BA5D36"/>
    <w:rsid w:val="00BB076A"/>
    <w:rsid w:val="00BB3835"/>
    <w:rsid w:val="00BB39E8"/>
    <w:rsid w:val="00BB5848"/>
    <w:rsid w:val="00BB76DF"/>
    <w:rsid w:val="00BC00DF"/>
    <w:rsid w:val="00BC79AA"/>
    <w:rsid w:val="00BC7AFD"/>
    <w:rsid w:val="00BD064D"/>
    <w:rsid w:val="00BD152B"/>
    <w:rsid w:val="00BD5126"/>
    <w:rsid w:val="00BD523C"/>
    <w:rsid w:val="00BD6842"/>
    <w:rsid w:val="00BE0F8D"/>
    <w:rsid w:val="00BE2058"/>
    <w:rsid w:val="00BE5817"/>
    <w:rsid w:val="00BE6B40"/>
    <w:rsid w:val="00BE75E1"/>
    <w:rsid w:val="00BF1147"/>
    <w:rsid w:val="00BF1196"/>
    <w:rsid w:val="00BF1AC1"/>
    <w:rsid w:val="00BF3EF5"/>
    <w:rsid w:val="00BF5C8E"/>
    <w:rsid w:val="00BF5DBA"/>
    <w:rsid w:val="00BF60BD"/>
    <w:rsid w:val="00BF7657"/>
    <w:rsid w:val="00BF76E1"/>
    <w:rsid w:val="00C00A96"/>
    <w:rsid w:val="00C014A6"/>
    <w:rsid w:val="00C01EE3"/>
    <w:rsid w:val="00C03AB8"/>
    <w:rsid w:val="00C05E6E"/>
    <w:rsid w:val="00C06BBE"/>
    <w:rsid w:val="00C0706E"/>
    <w:rsid w:val="00C13471"/>
    <w:rsid w:val="00C17AAD"/>
    <w:rsid w:val="00C2050D"/>
    <w:rsid w:val="00C20CF8"/>
    <w:rsid w:val="00C24428"/>
    <w:rsid w:val="00C25BC0"/>
    <w:rsid w:val="00C25BE0"/>
    <w:rsid w:val="00C27054"/>
    <w:rsid w:val="00C31A39"/>
    <w:rsid w:val="00C35044"/>
    <w:rsid w:val="00C350C2"/>
    <w:rsid w:val="00C37F02"/>
    <w:rsid w:val="00C40A4E"/>
    <w:rsid w:val="00C42FCE"/>
    <w:rsid w:val="00C4424C"/>
    <w:rsid w:val="00C4727F"/>
    <w:rsid w:val="00C5203B"/>
    <w:rsid w:val="00C57382"/>
    <w:rsid w:val="00C57EAA"/>
    <w:rsid w:val="00C6080A"/>
    <w:rsid w:val="00C64136"/>
    <w:rsid w:val="00C65BFC"/>
    <w:rsid w:val="00C65E04"/>
    <w:rsid w:val="00C673F8"/>
    <w:rsid w:val="00C6772C"/>
    <w:rsid w:val="00C67C06"/>
    <w:rsid w:val="00C70493"/>
    <w:rsid w:val="00C73400"/>
    <w:rsid w:val="00C73952"/>
    <w:rsid w:val="00C74550"/>
    <w:rsid w:val="00C800D7"/>
    <w:rsid w:val="00C83C1B"/>
    <w:rsid w:val="00C86D51"/>
    <w:rsid w:val="00C876EE"/>
    <w:rsid w:val="00C920BC"/>
    <w:rsid w:val="00C96017"/>
    <w:rsid w:val="00CA0305"/>
    <w:rsid w:val="00CA0FAD"/>
    <w:rsid w:val="00CA33AA"/>
    <w:rsid w:val="00CA3941"/>
    <w:rsid w:val="00CA3A76"/>
    <w:rsid w:val="00CA3C14"/>
    <w:rsid w:val="00CA40D8"/>
    <w:rsid w:val="00CB2ADC"/>
    <w:rsid w:val="00CB3F25"/>
    <w:rsid w:val="00CB4A48"/>
    <w:rsid w:val="00CB52C5"/>
    <w:rsid w:val="00CB74CE"/>
    <w:rsid w:val="00CB781B"/>
    <w:rsid w:val="00CC0004"/>
    <w:rsid w:val="00CC3120"/>
    <w:rsid w:val="00CC4697"/>
    <w:rsid w:val="00CC63FA"/>
    <w:rsid w:val="00CC762F"/>
    <w:rsid w:val="00CD2DC9"/>
    <w:rsid w:val="00CE11D8"/>
    <w:rsid w:val="00CE4435"/>
    <w:rsid w:val="00CE5495"/>
    <w:rsid w:val="00CE54B6"/>
    <w:rsid w:val="00CE55F8"/>
    <w:rsid w:val="00CE5821"/>
    <w:rsid w:val="00CE69F1"/>
    <w:rsid w:val="00CF3602"/>
    <w:rsid w:val="00D040F1"/>
    <w:rsid w:val="00D07443"/>
    <w:rsid w:val="00D11981"/>
    <w:rsid w:val="00D22FD4"/>
    <w:rsid w:val="00D304B9"/>
    <w:rsid w:val="00D306CE"/>
    <w:rsid w:val="00D31D88"/>
    <w:rsid w:val="00D32D52"/>
    <w:rsid w:val="00D32F04"/>
    <w:rsid w:val="00D3348C"/>
    <w:rsid w:val="00D3713E"/>
    <w:rsid w:val="00D4378B"/>
    <w:rsid w:val="00D4689B"/>
    <w:rsid w:val="00D508A1"/>
    <w:rsid w:val="00D55165"/>
    <w:rsid w:val="00D55BFF"/>
    <w:rsid w:val="00D56257"/>
    <w:rsid w:val="00D568BE"/>
    <w:rsid w:val="00D56A70"/>
    <w:rsid w:val="00D57B9D"/>
    <w:rsid w:val="00D61360"/>
    <w:rsid w:val="00D64467"/>
    <w:rsid w:val="00D67E5A"/>
    <w:rsid w:val="00D70204"/>
    <w:rsid w:val="00D70F66"/>
    <w:rsid w:val="00D752D9"/>
    <w:rsid w:val="00D80FBF"/>
    <w:rsid w:val="00D832DD"/>
    <w:rsid w:val="00D8359F"/>
    <w:rsid w:val="00D85FA7"/>
    <w:rsid w:val="00D87324"/>
    <w:rsid w:val="00D877B3"/>
    <w:rsid w:val="00D8798B"/>
    <w:rsid w:val="00D912F1"/>
    <w:rsid w:val="00D9149C"/>
    <w:rsid w:val="00D9315F"/>
    <w:rsid w:val="00D96606"/>
    <w:rsid w:val="00D96D26"/>
    <w:rsid w:val="00D96F1E"/>
    <w:rsid w:val="00DA46E9"/>
    <w:rsid w:val="00DA745F"/>
    <w:rsid w:val="00DA7C80"/>
    <w:rsid w:val="00DB3C22"/>
    <w:rsid w:val="00DB52DA"/>
    <w:rsid w:val="00DC586B"/>
    <w:rsid w:val="00DC7E86"/>
    <w:rsid w:val="00DD0697"/>
    <w:rsid w:val="00DD1342"/>
    <w:rsid w:val="00DD4972"/>
    <w:rsid w:val="00DD5312"/>
    <w:rsid w:val="00DD5B1F"/>
    <w:rsid w:val="00DD60B1"/>
    <w:rsid w:val="00DD6751"/>
    <w:rsid w:val="00DD7C65"/>
    <w:rsid w:val="00DE0CF0"/>
    <w:rsid w:val="00DE2A8C"/>
    <w:rsid w:val="00DE747C"/>
    <w:rsid w:val="00DE7E45"/>
    <w:rsid w:val="00DF067A"/>
    <w:rsid w:val="00DF1ED5"/>
    <w:rsid w:val="00DF5CF6"/>
    <w:rsid w:val="00DF6CDB"/>
    <w:rsid w:val="00E001B6"/>
    <w:rsid w:val="00E01AE8"/>
    <w:rsid w:val="00E040E9"/>
    <w:rsid w:val="00E04519"/>
    <w:rsid w:val="00E04C86"/>
    <w:rsid w:val="00E05E26"/>
    <w:rsid w:val="00E063FB"/>
    <w:rsid w:val="00E12187"/>
    <w:rsid w:val="00E12EC1"/>
    <w:rsid w:val="00E133E3"/>
    <w:rsid w:val="00E17122"/>
    <w:rsid w:val="00E20673"/>
    <w:rsid w:val="00E20CC7"/>
    <w:rsid w:val="00E22C4D"/>
    <w:rsid w:val="00E27098"/>
    <w:rsid w:val="00E303FA"/>
    <w:rsid w:val="00E31285"/>
    <w:rsid w:val="00E337BF"/>
    <w:rsid w:val="00E417E5"/>
    <w:rsid w:val="00E41FC6"/>
    <w:rsid w:val="00E42537"/>
    <w:rsid w:val="00E45BF7"/>
    <w:rsid w:val="00E4664B"/>
    <w:rsid w:val="00E53BE0"/>
    <w:rsid w:val="00E54C87"/>
    <w:rsid w:val="00E54E8A"/>
    <w:rsid w:val="00E55E95"/>
    <w:rsid w:val="00E56F8E"/>
    <w:rsid w:val="00E57076"/>
    <w:rsid w:val="00E60084"/>
    <w:rsid w:val="00E66A4A"/>
    <w:rsid w:val="00E70BE7"/>
    <w:rsid w:val="00E71DD9"/>
    <w:rsid w:val="00E74289"/>
    <w:rsid w:val="00E76A62"/>
    <w:rsid w:val="00E76B9F"/>
    <w:rsid w:val="00E823D8"/>
    <w:rsid w:val="00E83232"/>
    <w:rsid w:val="00E87C72"/>
    <w:rsid w:val="00E90FBB"/>
    <w:rsid w:val="00E91324"/>
    <w:rsid w:val="00E929DE"/>
    <w:rsid w:val="00E93C63"/>
    <w:rsid w:val="00E967B1"/>
    <w:rsid w:val="00E97DBC"/>
    <w:rsid w:val="00EA0693"/>
    <w:rsid w:val="00EA0A15"/>
    <w:rsid w:val="00EA444B"/>
    <w:rsid w:val="00EA4AF3"/>
    <w:rsid w:val="00EA536C"/>
    <w:rsid w:val="00EA5374"/>
    <w:rsid w:val="00EA653A"/>
    <w:rsid w:val="00EA6B5C"/>
    <w:rsid w:val="00EA6B73"/>
    <w:rsid w:val="00EA6C18"/>
    <w:rsid w:val="00EA779C"/>
    <w:rsid w:val="00EB0EE5"/>
    <w:rsid w:val="00EB1DB8"/>
    <w:rsid w:val="00EB56F7"/>
    <w:rsid w:val="00EB5DEC"/>
    <w:rsid w:val="00EC1A51"/>
    <w:rsid w:val="00EC3643"/>
    <w:rsid w:val="00EC4394"/>
    <w:rsid w:val="00EC4C85"/>
    <w:rsid w:val="00EC6AD6"/>
    <w:rsid w:val="00ED261C"/>
    <w:rsid w:val="00ED5B81"/>
    <w:rsid w:val="00ED76DE"/>
    <w:rsid w:val="00ED7E9C"/>
    <w:rsid w:val="00EE0193"/>
    <w:rsid w:val="00EE055C"/>
    <w:rsid w:val="00EE13FA"/>
    <w:rsid w:val="00EE2BE9"/>
    <w:rsid w:val="00EE3863"/>
    <w:rsid w:val="00EE7DFD"/>
    <w:rsid w:val="00EF28F4"/>
    <w:rsid w:val="00EF2D42"/>
    <w:rsid w:val="00EF33B7"/>
    <w:rsid w:val="00EF58B2"/>
    <w:rsid w:val="00EF5E60"/>
    <w:rsid w:val="00EF665C"/>
    <w:rsid w:val="00EF6795"/>
    <w:rsid w:val="00F055A2"/>
    <w:rsid w:val="00F14FDA"/>
    <w:rsid w:val="00F20929"/>
    <w:rsid w:val="00F24CC2"/>
    <w:rsid w:val="00F270BD"/>
    <w:rsid w:val="00F31081"/>
    <w:rsid w:val="00F310CE"/>
    <w:rsid w:val="00F31DAE"/>
    <w:rsid w:val="00F3754E"/>
    <w:rsid w:val="00F41CE6"/>
    <w:rsid w:val="00F43305"/>
    <w:rsid w:val="00F43CCD"/>
    <w:rsid w:val="00F43EDB"/>
    <w:rsid w:val="00F457AA"/>
    <w:rsid w:val="00F56E60"/>
    <w:rsid w:val="00F57B28"/>
    <w:rsid w:val="00F638F4"/>
    <w:rsid w:val="00F67BAE"/>
    <w:rsid w:val="00F70163"/>
    <w:rsid w:val="00F7153F"/>
    <w:rsid w:val="00F71C3E"/>
    <w:rsid w:val="00F75259"/>
    <w:rsid w:val="00F759B1"/>
    <w:rsid w:val="00F8659B"/>
    <w:rsid w:val="00F872AA"/>
    <w:rsid w:val="00F97654"/>
    <w:rsid w:val="00FA1168"/>
    <w:rsid w:val="00FA13FF"/>
    <w:rsid w:val="00FA1C8C"/>
    <w:rsid w:val="00FA5661"/>
    <w:rsid w:val="00FA72B7"/>
    <w:rsid w:val="00FB0B64"/>
    <w:rsid w:val="00FB1C56"/>
    <w:rsid w:val="00FB4507"/>
    <w:rsid w:val="00FB730A"/>
    <w:rsid w:val="00FC164E"/>
    <w:rsid w:val="00FC17E2"/>
    <w:rsid w:val="00FC2B11"/>
    <w:rsid w:val="00FC3727"/>
    <w:rsid w:val="00FC3AF3"/>
    <w:rsid w:val="00FC7FF7"/>
    <w:rsid w:val="00FE1D89"/>
    <w:rsid w:val="00FE5584"/>
    <w:rsid w:val="00FE7247"/>
    <w:rsid w:val="00FF11EA"/>
    <w:rsid w:val="00FF4138"/>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543D1-B53A-4343-AAFB-47D6EA25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4E"/>
    <w:pPr>
      <w:spacing w:line="360" w:lineRule="auto"/>
      <w:jc w:val="both"/>
    </w:pPr>
    <w:rPr>
      <w:sz w:val="22"/>
      <w:szCs w:val="22"/>
      <w:lang w:val="sq-AL"/>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val="x-none"/>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uiPriority w:val="10"/>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Char Char1, Char Char1"/>
    <w:link w:val="Title"/>
    <w:uiPriority w:val="10"/>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basedOn w:val="Normal"/>
    <w:link w:val="ListParagraphChar"/>
    <w:uiPriority w:val="34"/>
    <w:qFormat/>
    <w:rsid w:val="00056E93"/>
    <w:pPr>
      <w:spacing w:after="200" w:line="276" w:lineRule="auto"/>
      <w:ind w:left="720"/>
      <w:contextualSpacing/>
      <w:jc w:val="left"/>
    </w:pPr>
    <w:rPr>
      <w:lang w:val="x-none"/>
    </w:rPr>
  </w:style>
  <w:style w:type="character" w:customStyle="1" w:styleId="ListParagraphChar">
    <w:name w:val="List Paragraph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val="x-none"/>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val="x-none"/>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val="x-none"/>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eastAsia="x-none"/>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eastAsia="x-none"/>
    </w:rPr>
  </w:style>
  <w:style w:type="character" w:customStyle="1" w:styleId="BodyTextIndentChar">
    <w:name w:val="Body Text Indent Char"/>
    <w:link w:val="BodyTextIndent"/>
    <w:uiPriority w:val="99"/>
    <w:rsid w:val="00FE5584"/>
    <w:rPr>
      <w:sz w:val="22"/>
      <w:szCs w:val="22"/>
      <w:lang w:val="sq-AL"/>
    </w:rPr>
  </w:style>
  <w:style w:type="character" w:styleId="CommentReference">
    <w:name w:val="annotation reference"/>
    <w:uiPriority w:val="99"/>
    <w:semiHidden/>
    <w:unhideWhenUsed/>
    <w:rsid w:val="00D07443"/>
    <w:rPr>
      <w:sz w:val="16"/>
      <w:szCs w:val="16"/>
    </w:rPr>
  </w:style>
  <w:style w:type="paragraph" w:styleId="CommentText">
    <w:name w:val="annotation text"/>
    <w:basedOn w:val="Normal"/>
    <w:link w:val="CommentTextChar"/>
    <w:uiPriority w:val="99"/>
    <w:unhideWhenUsed/>
    <w:rsid w:val="00D07443"/>
    <w:rPr>
      <w:sz w:val="20"/>
      <w:szCs w:val="20"/>
      <w:lang w:eastAsia="x-none"/>
    </w:rPr>
  </w:style>
  <w:style w:type="character" w:customStyle="1" w:styleId="CommentTextChar">
    <w:name w:val="Comment Text Char"/>
    <w:link w:val="CommentText"/>
    <w:uiPriority w:val="99"/>
    <w:rsid w:val="00D07443"/>
    <w:rPr>
      <w:lang w:val="sq-AL"/>
    </w:rPr>
  </w:style>
  <w:style w:type="paragraph" w:styleId="CommentSubject">
    <w:name w:val="annotation subject"/>
    <w:basedOn w:val="CommentText"/>
    <w:next w:val="CommentText"/>
    <w:link w:val="CommentSubjectChar"/>
    <w:uiPriority w:val="99"/>
    <w:semiHidden/>
    <w:unhideWhenUsed/>
    <w:rsid w:val="00D07443"/>
    <w:rPr>
      <w:b/>
      <w:bCs/>
    </w:rPr>
  </w:style>
  <w:style w:type="character" w:customStyle="1" w:styleId="CommentSubjectChar">
    <w:name w:val="Comment Subject Char"/>
    <w:link w:val="CommentSubject"/>
    <w:uiPriority w:val="99"/>
    <w:semiHidden/>
    <w:rsid w:val="00D07443"/>
    <w:rPr>
      <w:b/>
      <w:bCs/>
      <w:lang w:val="sq-AL"/>
    </w:rPr>
  </w:style>
  <w:style w:type="paragraph" w:customStyle="1" w:styleId="Default">
    <w:name w:val="Default"/>
    <w:rsid w:val="00FA13F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137736"/>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137736"/>
    <w:rPr>
      <w:rFonts w:ascii="Times New Roman" w:eastAsia="Times New Roman" w:hAnsi="Times New Roman"/>
      <w:lang w:val="x-none" w:eastAsia="x-none"/>
    </w:rPr>
  </w:style>
  <w:style w:type="paragraph" w:customStyle="1" w:styleId="s30eec3f8">
    <w:name w:val="s30eec3f8"/>
    <w:basedOn w:val="Normal"/>
    <w:rsid w:val="0086219E"/>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sb8d990e2">
    <w:name w:val="sb8d990e2"/>
    <w:basedOn w:val="DefaultParagraphFont"/>
    <w:rsid w:val="0086219E"/>
  </w:style>
  <w:style w:type="character" w:customStyle="1" w:styleId="s6b621b36">
    <w:name w:val="s6b621b36"/>
    <w:basedOn w:val="DefaultParagraphFont"/>
    <w:rsid w:val="0086219E"/>
  </w:style>
  <w:style w:type="character" w:styleId="Hyperlink">
    <w:name w:val="Hyperlink"/>
    <w:uiPriority w:val="99"/>
    <w:semiHidden/>
    <w:unhideWhenUsed/>
    <w:rsid w:val="0086219E"/>
    <w:rPr>
      <w:color w:val="0000FF"/>
      <w:u w:val="single"/>
    </w:rPr>
  </w:style>
  <w:style w:type="paragraph" w:customStyle="1" w:styleId="s32b251d">
    <w:name w:val="s32b251d"/>
    <w:basedOn w:val="Normal"/>
    <w:rsid w:val="00B43692"/>
    <w:pPr>
      <w:spacing w:before="100" w:beforeAutospacing="1" w:after="100" w:afterAutospacing="1" w:line="240" w:lineRule="auto"/>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4213">
      <w:bodyDiv w:val="1"/>
      <w:marLeft w:val="0"/>
      <w:marRight w:val="0"/>
      <w:marTop w:val="0"/>
      <w:marBottom w:val="0"/>
      <w:divBdr>
        <w:top w:val="none" w:sz="0" w:space="0" w:color="auto"/>
        <w:left w:val="none" w:sz="0" w:space="0" w:color="auto"/>
        <w:bottom w:val="none" w:sz="0" w:space="0" w:color="auto"/>
        <w:right w:val="none" w:sz="0" w:space="0" w:color="auto"/>
      </w:divBdr>
    </w:div>
    <w:div w:id="835612675">
      <w:bodyDiv w:val="1"/>
      <w:marLeft w:val="0"/>
      <w:marRight w:val="0"/>
      <w:marTop w:val="0"/>
      <w:marBottom w:val="0"/>
      <w:divBdr>
        <w:top w:val="none" w:sz="0" w:space="0" w:color="auto"/>
        <w:left w:val="none" w:sz="0" w:space="0" w:color="auto"/>
        <w:bottom w:val="none" w:sz="0" w:space="0" w:color="auto"/>
        <w:right w:val="none" w:sz="0" w:space="0" w:color="auto"/>
      </w:divBdr>
    </w:div>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 w:id="16443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8D93-62C9-4FBA-8EEA-FA2CA7F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Elson Kanavace</vt:lpstr>
    </vt:vector>
  </TitlesOfParts>
  <Company>Microsoft</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2021-04-28T10:55:00Z</cp:lastPrinted>
  <dcterms:created xsi:type="dcterms:W3CDTF">2021-04-29T07:45:00Z</dcterms:created>
  <dcterms:modified xsi:type="dcterms:W3CDTF">2021-04-29T07:45:00Z</dcterms:modified>
</cp:coreProperties>
</file>