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4" w:rsidRPr="00BE4F3C" w:rsidRDefault="00426747" w:rsidP="00C759D4">
      <w:pPr>
        <w:spacing w:after="0" w:line="36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b/>
          <w:bCs/>
          <w:sz w:val="24"/>
          <w:szCs w:val="24"/>
          <w:lang w:val="sq-AL"/>
        </w:rPr>
        <w:t>V</w:t>
      </w:r>
      <w:r w:rsidR="00C759D4">
        <w:rPr>
          <w:rFonts w:ascii="Times New Roman" w:hAnsi="Times New Roman" w:cs="Times New Roman"/>
          <w:b/>
          <w:bCs/>
          <w:sz w:val="24"/>
          <w:szCs w:val="24"/>
          <w:lang w:val="sq-AL"/>
        </w:rPr>
        <w:t>endim nr. 63 dat</w:t>
      </w:r>
      <w:r w:rsidR="00C759D4" w:rsidRPr="00BE4F3C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>ë 07.04.</w:t>
      </w:r>
      <w:r w:rsidR="00C759D4" w:rsidRPr="00BE4F3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2021</w:t>
      </w:r>
    </w:p>
    <w:p w:rsidR="00426747" w:rsidRPr="00BE4F3C" w:rsidRDefault="00426747" w:rsidP="00426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426747" w:rsidRPr="00BE4F3C" w:rsidRDefault="00426747" w:rsidP="00426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26747" w:rsidRPr="00BE4F3C" w:rsidRDefault="00426747" w:rsidP="00C759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sz w:val="24"/>
          <w:szCs w:val="24"/>
          <w:lang w:val="sq-AL"/>
        </w:rPr>
        <w:t>Mbledhja e Gjyqtarëve të Gjykatës Kushtetuese të Republikës së Shqipërisë, e përbërë nga:</w:t>
      </w:r>
      <w:r w:rsidR="00C759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Vitore Tusha,</w:t>
      </w:r>
      <w:r w:rsidR="00C759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Kryetare</w:t>
      </w:r>
      <w:r w:rsidR="00C759D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759D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Elsa Toska,</w:t>
      </w:r>
      <w:r w:rsidR="00C759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C381B" w:rsidRPr="00BE4F3C">
        <w:rPr>
          <w:rFonts w:ascii="Times New Roman" w:hAnsi="Times New Roman" w:cs="Times New Roman"/>
          <w:sz w:val="24"/>
          <w:szCs w:val="24"/>
          <w:lang w:val="sq-AL"/>
        </w:rPr>
        <w:t>Marsida Xhaferllari,</w:t>
      </w:r>
      <w:r w:rsidR="00C759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C381B" w:rsidRPr="00BE4F3C">
        <w:rPr>
          <w:rFonts w:ascii="Times New Roman" w:hAnsi="Times New Roman" w:cs="Times New Roman"/>
          <w:sz w:val="24"/>
          <w:szCs w:val="24"/>
          <w:lang w:val="sq-AL"/>
        </w:rPr>
        <w:t>Fiona Papajorgji,</w:t>
      </w:r>
      <w:r w:rsidR="00C759D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C381B" w:rsidRPr="00BE4F3C">
        <w:rPr>
          <w:rFonts w:ascii="Times New Roman" w:hAnsi="Times New Roman" w:cs="Times New Roman"/>
          <w:sz w:val="24"/>
          <w:szCs w:val="24"/>
          <w:lang w:val="sq-AL"/>
        </w:rPr>
        <w:t>Altin Binaj,</w:t>
      </w:r>
      <w:r w:rsidR="00C759D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C381B" w:rsidRPr="00BE4F3C">
        <w:rPr>
          <w:rFonts w:ascii="Times New Roman" w:hAnsi="Times New Roman" w:cs="Times New Roman"/>
          <w:sz w:val="24"/>
          <w:szCs w:val="24"/>
          <w:lang w:val="sq-AL"/>
        </w:rPr>
        <w:t>Sonila Bejtja,</w:t>
      </w:r>
      <w:r w:rsidR="00C759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57FAA" w:rsidRPr="00BE4F3C">
        <w:rPr>
          <w:rFonts w:ascii="Times New Roman" w:hAnsi="Times New Roman" w:cs="Times New Roman"/>
          <w:sz w:val="24"/>
          <w:szCs w:val="24"/>
          <w:lang w:val="sq-AL"/>
        </w:rPr>
        <w:t>Përparim Kalo,</w:t>
      </w:r>
      <w:r w:rsidR="00C759D4">
        <w:rPr>
          <w:rFonts w:ascii="Times New Roman" w:hAnsi="Times New Roman" w:cs="Times New Roman"/>
          <w:sz w:val="24"/>
          <w:szCs w:val="24"/>
          <w:lang w:val="sq-AL"/>
        </w:rPr>
        <w:t xml:space="preserve"> a</w:t>
      </w:r>
      <w:r w:rsidR="004C381B" w:rsidRPr="00BE4F3C">
        <w:rPr>
          <w:rFonts w:ascii="Times New Roman" w:hAnsi="Times New Roman" w:cs="Times New Roman"/>
          <w:sz w:val="24"/>
          <w:szCs w:val="24"/>
          <w:lang w:val="sq-AL"/>
        </w:rPr>
        <w:t>nëtar</w:t>
      </w:r>
      <w:r w:rsidR="00C759D4">
        <w:rPr>
          <w:rFonts w:ascii="Times New Roman" w:hAnsi="Times New Roman" w:cs="Times New Roman"/>
          <w:sz w:val="24"/>
          <w:szCs w:val="24"/>
          <w:lang w:val="sq-AL"/>
        </w:rPr>
        <w:t xml:space="preserve">ë, </w:t>
      </w:r>
      <w:r w:rsidR="00957FAA" w:rsidRPr="00BE4F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në datën </w:t>
      </w:r>
      <w:r w:rsidR="0066237C" w:rsidRPr="00BE4F3C">
        <w:rPr>
          <w:rFonts w:ascii="Times New Roman" w:hAnsi="Times New Roman" w:cs="Times New Roman"/>
          <w:bCs/>
          <w:sz w:val="24"/>
          <w:szCs w:val="24"/>
          <w:lang w:val="sq-AL"/>
        </w:rPr>
        <w:t>07.04.2021</w:t>
      </w:r>
      <w:r w:rsidR="00957FAA" w:rsidRPr="00BE4F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mori </w:t>
      </w:r>
      <w:r w:rsidR="0049725D" w:rsidRPr="00BE4F3C">
        <w:rPr>
          <w:rFonts w:ascii="Times New Roman" w:hAnsi="Times New Roman" w:cs="Times New Roman"/>
          <w:bCs/>
          <w:sz w:val="24"/>
          <w:szCs w:val="24"/>
          <w:lang w:val="sq-AL"/>
        </w:rPr>
        <w:t>në shqyrtim paraprak kërkesën</w:t>
      </w:r>
      <w:r w:rsidR="00957FAA" w:rsidRPr="00BE4F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nr. </w:t>
      </w:r>
      <w:r w:rsidR="0049725D" w:rsidRPr="00BE4F3C">
        <w:rPr>
          <w:rFonts w:ascii="Times New Roman" w:hAnsi="Times New Roman" w:cs="Times New Roman"/>
          <w:bCs/>
          <w:sz w:val="24"/>
          <w:szCs w:val="24"/>
          <w:lang w:val="sq-AL"/>
        </w:rPr>
        <w:t>1 (P) 2021 të</w:t>
      </w:r>
      <w:r w:rsidR="0082068E" w:rsidRPr="00BE4F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Regjistrit T</w:t>
      </w:r>
      <w:r w:rsidR="00957FAA" w:rsidRPr="00BE4F3C">
        <w:rPr>
          <w:rFonts w:ascii="Times New Roman" w:hAnsi="Times New Roman" w:cs="Times New Roman"/>
          <w:bCs/>
          <w:sz w:val="24"/>
          <w:szCs w:val="24"/>
          <w:lang w:val="sq-AL"/>
        </w:rPr>
        <w:t>hem</w:t>
      </w:r>
      <w:r w:rsidR="0082068E" w:rsidRPr="00BE4F3C">
        <w:rPr>
          <w:rFonts w:ascii="Times New Roman" w:hAnsi="Times New Roman" w:cs="Times New Roman"/>
          <w:bCs/>
          <w:sz w:val="24"/>
          <w:szCs w:val="24"/>
          <w:lang w:val="sq-AL"/>
        </w:rPr>
        <w:t>eltar</w:t>
      </w:r>
      <w:r w:rsidR="00957FAA" w:rsidRPr="00BE4F3C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337947" w:rsidRPr="00BE4F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që i</w:t>
      </w:r>
      <w:r w:rsidR="00957FAA" w:rsidRPr="00BE4F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përket:</w:t>
      </w:r>
    </w:p>
    <w:p w:rsidR="00426747" w:rsidRPr="00BE4F3C" w:rsidRDefault="00426747" w:rsidP="00426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87677" w:rsidRPr="00BE4F3C" w:rsidRDefault="003C4C12" w:rsidP="00C87677">
      <w:pPr>
        <w:spacing w:after="0" w:line="360" w:lineRule="auto"/>
        <w:ind w:left="288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b/>
          <w:bCs/>
          <w:sz w:val="24"/>
          <w:szCs w:val="24"/>
          <w:lang w:val="sq-AL"/>
        </w:rPr>
        <w:t>KËRKUES</w:t>
      </w:r>
      <w:r w:rsidR="00337947" w:rsidRPr="00BE4F3C">
        <w:rPr>
          <w:rFonts w:ascii="Times New Roman" w:hAnsi="Times New Roman" w:cs="Times New Roman"/>
          <w:b/>
          <w:bCs/>
          <w:sz w:val="24"/>
          <w:szCs w:val="24"/>
          <w:lang w:val="sq-AL"/>
        </w:rPr>
        <w:t>E</w:t>
      </w:r>
      <w:r w:rsidR="000730EF" w:rsidRPr="00BE4F3C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0730EF" w:rsidRPr="00BE4F3C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C87677"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PARTIA KONSERVATORE KOMBËTARE ALBANIA </w:t>
      </w:r>
      <w:r w:rsidR="00C87677" w:rsidRPr="00BE4F3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ab/>
        <w:t xml:space="preserve"> </w:t>
      </w:r>
    </w:p>
    <w:p w:rsidR="00C87677" w:rsidRPr="00BE4F3C" w:rsidRDefault="00C87677" w:rsidP="00C87677">
      <w:pPr>
        <w:tabs>
          <w:tab w:val="left" w:pos="0"/>
          <w:tab w:val="left" w:pos="1620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</w:p>
    <w:p w:rsidR="00C87677" w:rsidRPr="00BE4F3C" w:rsidRDefault="00C87677" w:rsidP="00C87677">
      <w:pPr>
        <w:tabs>
          <w:tab w:val="left" w:pos="0"/>
        </w:tabs>
        <w:spacing w:after="0" w:line="360" w:lineRule="auto"/>
        <w:ind w:left="2880" w:hanging="216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 w:rsidRPr="00BE4F3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OBJEKTI:</w:t>
      </w:r>
      <w:r w:rsidRPr="00BE4F3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ab/>
      </w:r>
      <w:r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Shfuqizimi i zgjedhjeve pёr qeverisjen vendore</w:t>
      </w:r>
      <w:r w:rsidR="0084213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84213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të </w:t>
      </w:r>
      <w:r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mbajtur</w:t>
      </w:r>
      <w:r w:rsidR="0084213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</w:t>
      </w:r>
      <w:r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më 30 qershor 2019, </w:t>
      </w:r>
      <w:r w:rsidR="00D775FB"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të </w:t>
      </w:r>
      <w:r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lejuar</w:t>
      </w:r>
      <w:r w:rsidR="00D775FB"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</w:t>
      </w:r>
      <w:r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nga Komi</w:t>
      </w:r>
      <w:r w:rsidR="0084213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sioni Qendror i Zgjedhjeve</w:t>
      </w:r>
      <w:r w:rsidRPr="00BE4F3C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, s</w:t>
      </w:r>
      <w:r w:rsidRPr="00BE4F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 tё papajtueshme me Kushtetutën e Republikës së Shqipërisë.</w:t>
      </w:r>
    </w:p>
    <w:p w:rsidR="00C87677" w:rsidRPr="00BE4F3C" w:rsidRDefault="00C87677" w:rsidP="00C87677">
      <w:pPr>
        <w:tabs>
          <w:tab w:val="left" w:pos="0"/>
          <w:tab w:val="left" w:pos="1800"/>
          <w:tab w:val="left" w:pos="8550"/>
          <w:tab w:val="left" w:pos="9360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</w:p>
    <w:p w:rsidR="00C87677" w:rsidRPr="00BE4F3C" w:rsidRDefault="00C87677" w:rsidP="00C87677">
      <w:pPr>
        <w:spacing w:after="0" w:line="360" w:lineRule="auto"/>
        <w:ind w:left="2880" w:hanging="216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BAZA LIGJORE:</w:t>
      </w:r>
      <w:r w:rsidRPr="00BE4F3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ab/>
      </w:r>
      <w:r w:rsidR="00527B24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>Nenet 1, 3, pika 2, 4, pika 2, 7, 15, 45, pika 1, 86, pika 1, 88, pika 3, 92, shkronja “</w:t>
      </w:r>
      <w:r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>gj</w:t>
      </w:r>
      <w:r w:rsidR="00527B24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>”</w:t>
      </w:r>
      <w:r w:rsidR="0044191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</w:t>
      </w:r>
      <w:r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93 të Kushtetutës</w:t>
      </w:r>
      <w:r w:rsidR="0044191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së Republikës së Shqipërisë</w:t>
      </w: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; </w:t>
      </w:r>
      <w:r w:rsidR="00DE498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Kodi Zgjedhor, 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i </w:t>
      </w:r>
      <w:r w:rsidR="00DE498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miratuar me ligjin </w:t>
      </w: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nr. 10019, datë 29.12.2008, i ndryshuar</w:t>
      </w:r>
      <w:r w:rsidR="00DE498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(</w:t>
      </w:r>
      <w:r w:rsidR="00DE4981"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>Kodi Zgjedhor</w:t>
      </w:r>
      <w:r w:rsidR="00DE498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)</w:t>
      </w:r>
      <w:r w:rsidR="00527B24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; nenet 27, 49, pika 3, shkronja “</w:t>
      </w: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d</w:t>
      </w:r>
      <w:r w:rsidR="00527B24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”</w:t>
      </w: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dhe 76 të ligjit nr.</w:t>
      </w:r>
      <w:r w:rsidR="00527B24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8577, datë 10.02.2000 “Për organizimin dhe funksionimin e Gjyk</w:t>
      </w:r>
      <w:r w:rsidR="00DE498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atës 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>Kushtetuese”, të</w:t>
      </w:r>
      <w:r w:rsidR="00DE498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ndryshuar</w:t>
      </w:r>
      <w:r w:rsidR="002D5A10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(</w:t>
      </w:r>
      <w:r w:rsidR="002D5A10"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>ligji nr. 8577/2000</w:t>
      </w:r>
      <w:r w:rsidR="002D5A10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). </w:t>
      </w:r>
    </w:p>
    <w:p w:rsidR="00C87677" w:rsidRPr="00BE4F3C" w:rsidRDefault="00C87677" w:rsidP="00C87677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</w:pPr>
    </w:p>
    <w:p w:rsidR="00F35DB0" w:rsidRPr="00BE4F3C" w:rsidRDefault="00F35DB0" w:rsidP="00F35DB0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="MS Mincho" w:hAnsi="Times New Roman" w:cs="Times New Roman"/>
          <w:sz w:val="24"/>
          <w:szCs w:val="24"/>
          <w:lang w:val="sq-AL"/>
        </w:rPr>
        <w:t>Mbledhja e Gjyqtarëve të Gjykatës Kushtetuese (</w:t>
      </w:r>
      <w:r w:rsidRPr="0044191F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Mbledhja e Gjyqtarëve</w:t>
      </w:r>
      <w:r w:rsidRPr="00BE4F3C">
        <w:rPr>
          <w:rFonts w:ascii="Times New Roman" w:eastAsia="MS Mincho" w:hAnsi="Times New Roman" w:cs="Times New Roman"/>
          <w:sz w:val="24"/>
          <w:szCs w:val="24"/>
          <w:lang w:val="sq-AL"/>
        </w:rPr>
        <w:t>), pasi shqyrtoi kërkesën, dokumentet shoqëruese dhe diskutoi çështjen në tërësi,</w:t>
      </w:r>
    </w:p>
    <w:p w:rsidR="00C87677" w:rsidRPr="00BE4F3C" w:rsidRDefault="00C87677" w:rsidP="00C87677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</w:pPr>
    </w:p>
    <w:p w:rsidR="00C87677" w:rsidRPr="00BE4F3C" w:rsidRDefault="00C87677" w:rsidP="00C87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BE4F3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 Ë R E N:</w:t>
      </w:r>
    </w:p>
    <w:p w:rsidR="00C87677" w:rsidRPr="00BE4F3C" w:rsidRDefault="00F35DB0" w:rsidP="00F35DB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BE4F3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</w:t>
      </w:r>
    </w:p>
    <w:p w:rsidR="00C87677" w:rsidRPr="00BE4F3C" w:rsidRDefault="00C87677" w:rsidP="00C87677">
      <w:pPr>
        <w:spacing w:after="0" w:line="360" w:lineRule="auto"/>
        <w:ind w:left="3240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BE4F3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Rrethanat e çështjes</w:t>
      </w:r>
    </w:p>
    <w:p w:rsidR="00ED0B09" w:rsidRPr="00BE4F3C" w:rsidRDefault="00ED0B09" w:rsidP="008A4C46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A25902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Partia </w:t>
      </w:r>
      <w:r w:rsidR="000730E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Kombёtare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Konservatore Albania</w:t>
      </w:r>
      <w:r w:rsidR="002D5A10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(</w:t>
      </w:r>
      <w:r w:rsidR="002D5A10"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>k</w:t>
      </w:r>
      <w:r w:rsidR="00A25902"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>ёrkuesja</w:t>
      </w:r>
      <w:r w:rsidR="00A25902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)</w:t>
      </w:r>
      <w:r w:rsidR="000730E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ёshtё person juridik, </w:t>
      </w:r>
      <w:r w:rsidR="002D5A10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i</w:t>
      </w:r>
      <w:r w:rsidR="00A25902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0730E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regjistruar </w:t>
      </w:r>
      <w:r w:rsidR="00A25902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fillimisht </w:t>
      </w:r>
      <w:r w:rsidR="000730E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si parti politike me emrin 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>Forca Albania</w:t>
      </w:r>
      <w:r w:rsidR="00C8767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me vendim</w:t>
      </w:r>
      <w:r w:rsidR="00A25902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in</w:t>
      </w:r>
      <w:r w:rsidR="00C8767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nr. 1935, datë 14.06.2000 të Gjykatës së Rrethit Tiranë. </w:t>
      </w:r>
      <w:r w:rsidR="000730E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Mё pas, </w:t>
      </w:r>
      <w:r w:rsidR="002D5A10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ajo 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ka ndryshuar emrin në </w:t>
      </w:r>
      <w:r w:rsidR="00C8767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Partia Konservatore Albania</w:t>
      </w:r>
      <w:r w:rsidR="008A4C46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0730E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ndryshim  i miratuar me vendimin nr. 8826, datë 04.11.2016 të Gjykatës së Rrethit Gjyqësor Tiranë. </w:t>
      </w:r>
      <w:r w:rsidR="003F651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M</w:t>
      </w:r>
      <w:r w:rsidR="000730E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 </w:t>
      </w:r>
      <w:r w:rsidR="00C8767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v</w:t>
      </w:r>
      <w:r w:rsidR="000730E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endimin </w:t>
      </w:r>
      <w:r w:rsidR="00A40322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nr. 374 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të </w:t>
      </w:r>
      <w:r w:rsidR="00A40322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R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>egjistrit</w:t>
      </w:r>
      <w:r w:rsidR="00C8767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Themeltar, datë 20.02.2017 të Gjyk</w:t>
      </w:r>
      <w:r w:rsidR="000730E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atës së Rrethit Gjyqësor Tiranë</w:t>
      </w:r>
      <w:r w:rsidR="00161604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3F651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kërkuesja 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ka ndryshuar pёrsёri emrin nga </w:t>
      </w:r>
      <w:r w:rsidR="003F651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Partia Konservatore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Albania nё </w:t>
      </w:r>
      <w:r w:rsidR="003F651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Partia</w:t>
      </w:r>
      <w:r w:rsidR="0044191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Kombёtare Konservatore Albania</w:t>
      </w:r>
      <w:r w:rsidR="003F651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</w:t>
      </w:r>
    </w:p>
    <w:p w:rsidR="00ED0B09" w:rsidRPr="00BE4F3C" w:rsidRDefault="00ED0B09" w:rsidP="00ED0B09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C8767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Me dekretin nr. </w:t>
      </w:r>
      <w:r w:rsidR="00C87677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10928, datë 05.11.2018</w:t>
      </w:r>
      <w:r w:rsidR="00DE4981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(</w:t>
      </w:r>
      <w:r w:rsidR="0044191F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d</w:t>
      </w:r>
      <w:r w:rsidR="00DE4981" w:rsidRPr="00BE4F3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ekreti i parё</w:t>
      </w:r>
      <w:r w:rsidR="00DE4981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)</w:t>
      </w:r>
      <w:r w:rsidR="00C87677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, Presidenti i Republikës </w:t>
      </w: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së Shqipërisë (</w:t>
      </w:r>
      <w:r w:rsidRPr="00BE4F3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Presidenti</w:t>
      </w: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) </w:t>
      </w:r>
      <w:r w:rsidR="00C87677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ka caktuar datën 30 qershor 2019 për zhvillimin e zgjedhjeve për organet e qeverisjes vendore. </w:t>
      </w:r>
    </w:p>
    <w:p w:rsidR="00ED0B09" w:rsidRPr="00BE4F3C" w:rsidRDefault="00ED0B09" w:rsidP="00ED0B09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Më </w:t>
      </w:r>
      <w:r w:rsidR="000730EF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pas, </w:t>
      </w:r>
      <w:r w:rsidR="00C87677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m</w:t>
      </w:r>
      <w:r w:rsidR="0044191F">
        <w:rPr>
          <w:rFonts w:ascii="Times New Roman" w:eastAsiaTheme="minorEastAsia" w:hAnsi="Times New Roman" w:cs="Times New Roman"/>
          <w:sz w:val="24"/>
          <w:szCs w:val="24"/>
          <w:lang w:val="sq-AL"/>
        </w:rPr>
        <w:t>e  d</w:t>
      </w:r>
      <w:r w:rsidR="000730EF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ekretin  nr. 11199/2019</w:t>
      </w:r>
      <w:r w:rsidR="00481A03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,</w:t>
      </w:r>
      <w:r w:rsidR="000730EF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481A03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datё 10.06.2019</w:t>
      </w:r>
      <w:r w:rsidR="00DE4981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(</w:t>
      </w:r>
      <w:r w:rsidR="0044191F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d</w:t>
      </w:r>
      <w:r w:rsidR="00DE4981" w:rsidRPr="00BE4F3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ekreti i dytё</w:t>
      </w:r>
      <w:r w:rsidR="00DE4981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)</w:t>
      </w:r>
      <w:r w:rsidR="00481A03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, Presidenti </w:t>
      </w:r>
      <w:r w:rsidR="000730EF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ka </w:t>
      </w:r>
      <w:r w:rsidR="00C87677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vendosur</w:t>
      </w:r>
      <w:r w:rsidR="0044191F">
        <w:rPr>
          <w:rFonts w:ascii="Times New Roman" w:eastAsiaTheme="minorEastAsia" w:hAnsi="Times New Roman" w:cs="Times New Roman"/>
          <w:sz w:val="24"/>
          <w:szCs w:val="24"/>
          <w:lang w:val="sq-AL"/>
        </w:rPr>
        <w:t>:</w:t>
      </w:r>
      <w:r w:rsidR="00C87677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“</w:t>
      </w:r>
      <w:r w:rsidR="00C87677" w:rsidRPr="00BE4F3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 xml:space="preserve">Shfuqizimin </w:t>
      </w:r>
      <w:r w:rsidR="000C0FC4" w:rsidRPr="00BE4F3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e D</w:t>
      </w:r>
      <w:r w:rsidR="00C87677" w:rsidRPr="00BE4F3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ekretit nr.10928, datë 5.11.2018 "Për caktimin e datës së zgjedhjeve për organet e qeverisjes vendore</w:t>
      </w:r>
      <w:r w:rsidR="00C87677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", </w:t>
      </w:r>
      <w:r w:rsidR="00C87677" w:rsidRPr="00BE4F3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 xml:space="preserve">duke anuluar </w:t>
      </w:r>
      <w:r w:rsidR="0044191F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datën 30 qershor 2019, si ditë të</w:t>
      </w:r>
      <w:r w:rsidR="00C87677" w:rsidRPr="00BE4F3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 xml:space="preserve"> zhvillimit të zgjedhjeve për organet e qeverisjes vendore në Republikën e Shqipërisë</w:t>
      </w:r>
      <w:r w:rsidR="0044191F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.</w:t>
      </w:r>
      <w:r w:rsidR="00C87677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”.</w:t>
      </w:r>
    </w:p>
    <w:p w:rsidR="00DE4981" w:rsidRPr="00BE4F3C" w:rsidRDefault="00DE4981" w:rsidP="00DE4981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6C09FF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Komisioni Qendror </w:t>
      </w:r>
      <w:r w:rsidR="008A4C46" w:rsidRPr="00BE4F3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C09FF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Zgjedhjeve (</w:t>
      </w:r>
      <w:r w:rsidR="006C09FF" w:rsidRPr="00BE4F3C">
        <w:rPr>
          <w:rFonts w:ascii="Times New Roman" w:hAnsi="Times New Roman" w:cs="Times New Roman"/>
          <w:i/>
          <w:sz w:val="24"/>
          <w:szCs w:val="24"/>
          <w:lang w:val="sq-AL"/>
        </w:rPr>
        <w:t>KQZ</w:t>
      </w:r>
      <w:r w:rsidR="006C09FF" w:rsidRPr="00BE4F3C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CD63B1" w:rsidRPr="00BE4F3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023B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me vendimin</w:t>
      </w:r>
      <w:r w:rsidR="00D023B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C09FF" w:rsidRPr="00BE4F3C">
        <w:rPr>
          <w:rFonts w:ascii="Times New Roman" w:hAnsi="Times New Roman" w:cs="Times New Roman"/>
          <w:sz w:val="24"/>
          <w:szCs w:val="24"/>
          <w:lang w:val="sq-AL"/>
        </w:rPr>
        <w:t>nr. 836, datë 13.06.201</w:t>
      </w:r>
      <w:r w:rsidR="00481A03" w:rsidRPr="00BE4F3C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44191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70A53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0711" w:rsidRPr="00BE4F3C">
        <w:rPr>
          <w:rFonts w:ascii="Times New Roman" w:hAnsi="Times New Roman" w:cs="Times New Roman"/>
          <w:sz w:val="24"/>
          <w:szCs w:val="24"/>
          <w:lang w:val="sq-AL"/>
        </w:rPr>
        <w:t>ka rrёzuar kёrkesёn e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njё subjekti tjetёr zgjedhor pёr çregjistrimin e tij nga procesi zgjedhor, me pretendimin se zgjedhjet nuk duhet tё zhvilloheshin nё datёn 30 qershor 2019, por nё datё</w:t>
      </w:r>
      <w:r w:rsidR="0044191F">
        <w:rPr>
          <w:rFonts w:ascii="Times New Roman" w:hAnsi="Times New Roman" w:cs="Times New Roman"/>
          <w:sz w:val="24"/>
          <w:szCs w:val="24"/>
          <w:lang w:val="sq-AL"/>
        </w:rPr>
        <w:t>n 15 tetor 2019, tё caktuar me d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ekretin e </w:t>
      </w:r>
      <w:r w:rsidR="004A0711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dytë të 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Presidentit</w:t>
      </w: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. KQZ</w:t>
      </w:r>
      <w:r w:rsidR="0044191F">
        <w:rPr>
          <w:rFonts w:ascii="Times New Roman" w:eastAsiaTheme="minorEastAsia" w:hAnsi="Times New Roman" w:cs="Times New Roman"/>
          <w:sz w:val="24"/>
          <w:szCs w:val="24"/>
          <w:lang w:val="sq-AL"/>
        </w:rPr>
        <w:t>-ja</w:t>
      </w: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670A53" w:rsidRPr="00BE4F3C">
        <w:rPr>
          <w:rFonts w:ascii="Times New Roman" w:hAnsi="Times New Roman" w:cs="Times New Roman"/>
          <w:i/>
          <w:sz w:val="24"/>
          <w:szCs w:val="24"/>
          <w:lang w:val="sq-AL"/>
        </w:rPr>
        <w:t>e konstato</w:t>
      </w:r>
      <w:r w:rsidRPr="00BE4F3C">
        <w:rPr>
          <w:rFonts w:ascii="Times New Roman" w:hAnsi="Times New Roman" w:cs="Times New Roman"/>
          <w:i/>
          <w:sz w:val="24"/>
          <w:szCs w:val="24"/>
          <w:lang w:val="sq-AL"/>
        </w:rPr>
        <w:t>i</w:t>
      </w:r>
      <w:r w:rsidR="00670A53" w:rsidRPr="00BE4F3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44191F">
        <w:rPr>
          <w:rFonts w:ascii="Times New Roman" w:hAnsi="Times New Roman" w:cs="Times New Roman"/>
          <w:i/>
          <w:sz w:val="24"/>
          <w:szCs w:val="24"/>
          <w:lang w:val="sq-AL"/>
        </w:rPr>
        <w:t>d</w:t>
      </w:r>
      <w:r w:rsidRPr="00BE4F3C">
        <w:rPr>
          <w:rFonts w:ascii="Times New Roman" w:hAnsi="Times New Roman" w:cs="Times New Roman"/>
          <w:i/>
          <w:sz w:val="24"/>
          <w:szCs w:val="24"/>
          <w:lang w:val="sq-AL"/>
        </w:rPr>
        <w:t>ekretin e</w:t>
      </w:r>
      <w:r w:rsidR="00A25902" w:rsidRPr="00BE4F3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BE4F3C">
        <w:rPr>
          <w:rFonts w:ascii="Times New Roman" w:hAnsi="Times New Roman" w:cs="Times New Roman"/>
          <w:i/>
          <w:sz w:val="24"/>
          <w:szCs w:val="24"/>
          <w:lang w:val="sq-AL"/>
        </w:rPr>
        <w:t>dytё</w:t>
      </w:r>
      <w:r w:rsidR="004A0711" w:rsidRPr="00BE4F3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Presidentit</w:t>
      </w:r>
      <w:r w:rsidRPr="00BE4F3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absolutisht të pavlefshëm, bazuar nё dispozitat e Kodit tё Procedurave Administrative. </w:t>
      </w:r>
    </w:p>
    <w:p w:rsidR="00403D2C" w:rsidRPr="00BE4F3C" w:rsidRDefault="00DE4981" w:rsidP="00C06D40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BE4F3C">
        <w:rPr>
          <w:rFonts w:ascii="Times New Roman" w:hAnsi="Times New Roman" w:cs="Times New Roman"/>
          <w:sz w:val="24"/>
          <w:szCs w:val="24"/>
          <w:lang w:val="sq-AL"/>
        </w:rPr>
        <w:t>Vendimi i mёsipёrm u la nё fuqi nga Kol</w:t>
      </w:r>
      <w:r w:rsidR="0044191F">
        <w:rPr>
          <w:rFonts w:ascii="Times New Roman" w:hAnsi="Times New Roman" w:cs="Times New Roman"/>
          <w:sz w:val="24"/>
          <w:szCs w:val="24"/>
          <w:lang w:val="sq-AL"/>
        </w:rPr>
        <w:t>egji Zgjedhor dhe mbi kёtё bazё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90600" w:rsidRPr="00BE4F3C">
        <w:rPr>
          <w:rFonts w:ascii="Times New Roman" w:hAnsi="Times New Roman" w:cs="Times New Roman"/>
          <w:sz w:val="24"/>
          <w:szCs w:val="24"/>
          <w:lang w:val="sq-AL"/>
        </w:rPr>
        <w:t>KQZ</w:t>
      </w:r>
      <w:r w:rsidR="00403D2C" w:rsidRPr="00BE4F3C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="00C9060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organiz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oi dh</w:t>
      </w:r>
      <w:r w:rsidR="00C90600" w:rsidRPr="00BE4F3C">
        <w:rPr>
          <w:rFonts w:ascii="Times New Roman" w:hAnsi="Times New Roman" w:cs="Times New Roman"/>
          <w:sz w:val="24"/>
          <w:szCs w:val="24"/>
          <w:lang w:val="sq-AL"/>
        </w:rPr>
        <w:t>e drejt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oi</w:t>
      </w:r>
      <w:r w:rsidR="00C9060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procesin zgjedhor 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nё</w:t>
      </w:r>
      <w:r w:rsidR="00C9060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datёn 30 qershor 2019</w:t>
      </w:r>
      <w:r w:rsidR="00403D2C" w:rsidRPr="00BE4F3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70A53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70A53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670A53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5406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C09FF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E43F1" w:rsidRPr="00BE4F3C" w:rsidRDefault="00403D2C" w:rsidP="00403D2C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43F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Nga </w:t>
      </w:r>
      <w:r w:rsidR="007E43F1" w:rsidRPr="00BE4F3C">
        <w:rPr>
          <w:rFonts w:ascii="Times New Roman" w:hAnsi="Times New Roman" w:cs="Times New Roman"/>
          <w:sz w:val="24"/>
          <w:szCs w:val="24"/>
          <w:lang w:val="sq-AL"/>
        </w:rPr>
        <w:t>pёrmbaj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tja e kёrkesёs (faqe 2, pika II</w:t>
      </w:r>
      <w:r w:rsidR="00E7066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7E43F1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43F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rezulton se </w:t>
      </w: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k</w:t>
      </w:r>
      <w:r w:rsidR="007E43F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ёrkuesja është regjistruar si subjekt zgjedhor për zgjedhjet e qeverisjes vendore</w:t>
      </w:r>
      <w:r w:rsidR="007E43F1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viti</w:t>
      </w:r>
      <w:r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 2019 dhe ka marrë pjesë në to. </w:t>
      </w:r>
      <w:r w:rsidR="007E43F1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A25902" w:rsidRPr="00BE4F3C" w:rsidRDefault="008A4C46" w:rsidP="001F5415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D2C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N</w:t>
      </w:r>
      <w:r w:rsidR="004F33FB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ë datën 11.01.2021</w:t>
      </w:r>
      <w:r w:rsidR="00403D2C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ajo</w:t>
      </w:r>
      <w:r w:rsidR="004F33FB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i është drejtuar Gjykatës Kushtetuese (</w:t>
      </w:r>
      <w:r w:rsidR="004F33FB" w:rsidRPr="00BE4F3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Gjykata</w:t>
      </w:r>
      <w:r w:rsidR="004F33FB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)</w:t>
      </w:r>
      <w:r w:rsidR="00E7066F">
        <w:rPr>
          <w:rFonts w:ascii="Times New Roman" w:eastAsiaTheme="minorEastAsia" w:hAnsi="Times New Roman" w:cs="Times New Roman"/>
          <w:sz w:val="24"/>
          <w:szCs w:val="24"/>
          <w:lang w:val="sq-AL"/>
        </w:rPr>
        <w:t>,</w:t>
      </w:r>
      <w:r w:rsidR="004F33FB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DE4981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duke </w:t>
      </w:r>
      <w:r w:rsidR="004F33FB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kërk</w:t>
      </w:r>
      <w:r w:rsidR="00DE4981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uar</w:t>
      </w:r>
      <w:r w:rsidR="004F33FB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4F33FB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shfuqizimin e zgjedhjeve pёr organet e qeverisjes vendore të datës 30 qershor 2019, të </w:t>
      </w:r>
      <w:r w:rsidR="00C90600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lejuara </w:t>
      </w:r>
      <w:r w:rsidR="004F33FB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nga KQZ-ja, si të papajtueshme me Kushtetutën</w:t>
      </w:r>
      <w:r w:rsidR="00FC22C8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</w:t>
      </w:r>
    </w:p>
    <w:p w:rsidR="004F33FB" w:rsidRPr="00BE4F3C" w:rsidRDefault="002A4F2C" w:rsidP="00BE4F3C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8F33AD">
        <w:rPr>
          <w:rFonts w:ascii="Times New Roman" w:eastAsia="Calibri" w:hAnsi="Times New Roman" w:cs="Times New Roman"/>
          <w:sz w:val="24"/>
          <w:szCs w:val="24"/>
          <w:lang w:val="sq-AL"/>
        </w:rPr>
        <w:t>Kolegji i Gjykatës</w:t>
      </w:r>
      <w:r w:rsidR="00FC22C8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në datën 10.03.2021 </w:t>
      </w:r>
      <w:r w:rsidR="008F33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ka </w:t>
      </w:r>
      <w:r w:rsidR="00FC22C8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vendos</w:t>
      </w:r>
      <w:r w:rsidR="008F33AD">
        <w:rPr>
          <w:rFonts w:ascii="Times New Roman" w:eastAsia="Calibri" w:hAnsi="Times New Roman" w:cs="Times New Roman"/>
          <w:sz w:val="24"/>
          <w:szCs w:val="24"/>
          <w:lang w:val="sq-AL"/>
        </w:rPr>
        <w:t>ur</w:t>
      </w:r>
      <w:r w:rsidR="00FC22C8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kalimin e kërkesës për shqyrtim paraprak në Mbledhjen e Gjyqtarëve.  </w:t>
      </w:r>
    </w:p>
    <w:p w:rsidR="003C4C12" w:rsidRPr="00BE4F3C" w:rsidRDefault="003C4C12" w:rsidP="00BE4F3C">
      <w:pPr>
        <w:pStyle w:val="ListParagraph"/>
        <w:tabs>
          <w:tab w:val="left" w:pos="180"/>
          <w:tab w:val="left" w:pos="900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</w:p>
    <w:p w:rsidR="00A74EF8" w:rsidRPr="00BE4F3C" w:rsidRDefault="00A74EF8" w:rsidP="00BE4F3C">
      <w:pPr>
        <w:tabs>
          <w:tab w:val="left" w:pos="180"/>
          <w:tab w:val="left" w:pos="90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 w:eastAsia="fr-FR"/>
        </w:rPr>
      </w:pPr>
      <w:r w:rsidRPr="00BE4F3C">
        <w:rPr>
          <w:rFonts w:ascii="Times New Roman" w:eastAsiaTheme="minorEastAsia" w:hAnsi="Times New Roman" w:cs="Times New Roman"/>
          <w:b/>
          <w:bCs/>
          <w:sz w:val="24"/>
          <w:szCs w:val="24"/>
          <w:lang w:val="sq-AL" w:eastAsia="fr-FR"/>
        </w:rPr>
        <w:t>II</w:t>
      </w:r>
    </w:p>
    <w:p w:rsidR="00C87677" w:rsidRPr="00BE4F3C" w:rsidRDefault="001B031D" w:rsidP="00A74EF8">
      <w:pPr>
        <w:tabs>
          <w:tab w:val="left" w:pos="180"/>
          <w:tab w:val="left" w:pos="90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 w:eastAsia="fr-FR"/>
        </w:rPr>
      </w:pPr>
      <w:r w:rsidRPr="00BE4F3C">
        <w:rPr>
          <w:rFonts w:ascii="Times New Roman" w:eastAsiaTheme="minorEastAsia" w:hAnsi="Times New Roman" w:cs="Times New Roman"/>
          <w:b/>
          <w:bCs/>
          <w:sz w:val="24"/>
          <w:szCs w:val="24"/>
          <w:lang w:val="sq-AL" w:eastAsia="fr-FR"/>
        </w:rPr>
        <w:t>Pretendimet e kërkueses</w:t>
      </w:r>
    </w:p>
    <w:p w:rsidR="00CD727F" w:rsidRPr="00BE4F3C" w:rsidRDefault="00C87677" w:rsidP="00BE4F3C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="Calibri" w:hAnsi="Times New Roman" w:cs="Times New Roman"/>
          <w:b/>
          <w:i/>
          <w:sz w:val="24"/>
          <w:szCs w:val="24"/>
          <w:lang w:val="sq-AL"/>
        </w:rPr>
        <w:t>Kërkuesja</w:t>
      </w:r>
      <w:r w:rsidR="00CD727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</w:t>
      </w:r>
      <w:r w:rsidR="00CD727F" w:rsidRPr="00BE4F3C">
        <w:rPr>
          <w:rFonts w:ascii="Times New Roman" w:eastAsia="Calibri" w:hAnsi="Times New Roman" w:cs="Times New Roman"/>
          <w:b/>
          <w:i/>
          <w:sz w:val="24"/>
          <w:szCs w:val="24"/>
          <w:lang w:val="sq-AL"/>
        </w:rPr>
        <w:t>Partia Kombёtare Konservatore Albania</w:t>
      </w:r>
      <w:r w:rsidR="00CD727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</w:t>
      </w:r>
      <w:r w:rsidR="00FC22C8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pretend</w:t>
      </w:r>
      <w:r w:rsidR="008A4C46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on</w:t>
      </w:r>
      <w:r w:rsidR="008F33AD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7F643E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CD727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në mënyrë të përmbledhur, </w:t>
      </w:r>
      <w:r w:rsidR="007F643E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se</w:t>
      </w:r>
      <w:r w:rsidR="00EE651A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i ё</w:t>
      </w:r>
      <w:r w:rsidR="00CD727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shtë </w:t>
      </w:r>
      <w:r w:rsidR="00602F62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cenuar</w:t>
      </w:r>
      <w:r w:rsidR="002A4F2C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e</w:t>
      </w:r>
      <w:r w:rsidR="00602F62"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 drejt</w:t>
      </w:r>
      <w:r w:rsidR="002A4F2C"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>a</w:t>
      </w:r>
      <w:r w:rsidR="00602F62"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 e barazisё zgjedhore</w:t>
      </w:r>
      <w:r w:rsidR="00EE651A"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>,</w:t>
      </w:r>
      <w:r w:rsidR="00EE651A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CD727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e parashikuar në nenin 45 të Kushtetutës</w:t>
      </w:r>
      <w:r w:rsidR="005A6C2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CD727F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5A6C21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pasi zgjedhjet vendore janё zhvilluar pa konkurrim.</w:t>
      </w:r>
    </w:p>
    <w:p w:rsidR="00EE651A" w:rsidRPr="00BE4F3C" w:rsidRDefault="00EE651A" w:rsidP="00BE4F3C">
      <w:pPr>
        <w:tabs>
          <w:tab w:val="left" w:pos="9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E2698D" w:rsidRPr="00BE4F3C" w:rsidRDefault="00E2698D" w:rsidP="00B31F3A">
      <w:pPr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b/>
          <w:sz w:val="24"/>
          <w:szCs w:val="24"/>
          <w:lang w:val="sq-AL"/>
        </w:rPr>
        <w:t>III</w:t>
      </w:r>
    </w:p>
    <w:p w:rsidR="007B6B34" w:rsidRPr="00BE4F3C" w:rsidRDefault="00E2698D" w:rsidP="00BE4F3C">
      <w:pPr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b/>
          <w:sz w:val="24"/>
          <w:szCs w:val="24"/>
          <w:lang w:val="sq-AL"/>
        </w:rPr>
        <w:t>Vlerësimi i Mbledhjes së Gjyqtarëve</w:t>
      </w:r>
    </w:p>
    <w:p w:rsidR="007B6B34" w:rsidRPr="00BE4F3C" w:rsidRDefault="007B6B34" w:rsidP="00BE4F3C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20"/>
        <w:contextualSpacing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Për </w:t>
      </w:r>
      <w:r w:rsidR="00076644"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legjitimimin e kërkueses </w:t>
      </w:r>
      <w:r w:rsidRPr="00BE4F3C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 </w:t>
      </w:r>
    </w:p>
    <w:p w:rsidR="007B6B34" w:rsidRPr="00BE4F3C" w:rsidRDefault="00701875" w:rsidP="007B6B3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1</w:t>
      </w:r>
      <w:r w:rsidR="00EE651A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0</w:t>
      </w:r>
      <w:r w:rsidR="007B6B34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 </w:t>
      </w:r>
      <w:r w:rsidR="00076644" w:rsidRPr="00BE4F3C">
        <w:rPr>
          <w:rFonts w:ascii="Times New Roman" w:hAnsi="Times New Roman" w:cs="Times New Roman"/>
          <w:sz w:val="24"/>
          <w:szCs w:val="24"/>
          <w:lang w:val="sq-AL"/>
        </w:rPr>
        <w:t>Kërkuesja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është parti politike</w:t>
      </w:r>
      <w:r w:rsidR="00686551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regjistruar si person juridik </w:t>
      </w:r>
      <w:r w:rsidR="003146F3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sipas ligjit nr. 8580, datë 17.02.2000 “Për partitë politike”, </w:t>
      </w:r>
      <w:r w:rsidR="008F33A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</w:t>
      </w:r>
      <w:r w:rsidR="002053C6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ndryshuar, </w:t>
      </w:r>
      <w:r w:rsidR="003146F3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me vendimin gjyqësor nr. 1935, datë 14.06.2000 të Gjykatës së Rrethit Tiranë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>. Sipas neneve 131, pika 1, shkronja “a” dhe 134, pika 1, shkronja “gj”</w:t>
      </w:r>
      <w:r w:rsidR="0094264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të Kushtetutës, si dhe nenit 49, pika 3, shkronja “d”</w:t>
      </w:r>
      <w:r w:rsidR="0094264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të ligjit nr. 8577/2000, partitë politike kanë të drejtë të kёrkojnё kontrollin e pajtueshmërisë sё ligjit ose tё akteve të tjera normative me Kushtetutën</w:t>
      </w:r>
      <w:r w:rsidR="0094264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ose marrëveshjet ndërkombëtare. </w:t>
      </w:r>
    </w:p>
    <w:p w:rsidR="007B6B34" w:rsidRPr="00BE4F3C" w:rsidRDefault="00E74784" w:rsidP="007B6B3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EE651A" w:rsidRPr="00BE4F3C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>. Bazuar në nenin 134, pika 2</w:t>
      </w:r>
      <w:r w:rsidR="0046737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të Kushtetutës, si dhe në nenin 49, pika 3, shkronja “d” dhe pika 4, të ligjit nr. 8577/2000, </w:t>
      </w:r>
      <w:r w:rsidR="00AD4AA5" w:rsidRPr="00BE4F3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artitё politike bëjnë pjesë në rrethin e subjekteve që mund të paraqesin kërkesë në Gjykatën Kushtetuese vetëm për çështje që lidhen me interesat e tyre, 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pra kanё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detyrimin të provojnë në çdo rast se çështja lidhet drejtpërdrejt me të drejtat dhe liritë e parashikuara nga Kushtetuta ose me qëllimin e veprimtarisë së tyre.</w:t>
      </w:r>
    </w:p>
    <w:p w:rsidR="007B6B34" w:rsidRPr="00BE4F3C" w:rsidRDefault="00701875" w:rsidP="007B6B3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1</w:t>
      </w:r>
      <w:r w:rsidR="00EE651A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2</w:t>
      </w:r>
      <w:r w:rsidR="007B6B34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Gjykata Kushtetuese ka tashmë një praktikë të konsoliduar 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për çështjet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e justifikimit të interesit të subjekteve që përfshihen në nenin 134, pika 2, të Kushtetutës, ku bëjnë pjesë edhe partitë politike. Interesi i një subjekti të tillë quhet i justifikuar nëse arrin të provojё se pasoja negative është e drejtpërdrejtë, reale dhe, sipas rastit, e lidhur ngushtë me funksionet e organizatës respektive </w:t>
      </w:r>
      <w:r w:rsidR="007B6B34" w:rsidRPr="00BE4F3C">
        <w:rPr>
          <w:rFonts w:ascii="Times New Roman" w:hAnsi="Times New Roman" w:cs="Times New Roman"/>
          <w:i/>
          <w:sz w:val="24"/>
          <w:szCs w:val="24"/>
          <w:lang w:val="sq-AL"/>
        </w:rPr>
        <w:t>(shih vendimet nr.15, datë 15.04.2010; nr. 40, datë 16.11.2007 të Gjykatës Kushtetuese)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7B6B34" w:rsidRPr="00BE4F3C" w:rsidRDefault="00EE651A" w:rsidP="007B6B3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13</w:t>
      </w:r>
      <w:r w:rsidR="007B6B34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legjitimimin e partive politike, Gjykata Kushtetuese ka vlerësuar se mundësia e tyre për të vënë në lëvizje kontrollin kushtetues ekziston kur ato kundërshtojnë dispozitat e akteve normative, të cilat cenojnë statusin e tyre kushtetues dhe, bashkë me të, edhe pjesëmarrjen e tyre në ushtrimin e vullnetit shtetëror. Të tilla mund të jenë aktet që përcaktojnë deklarimin e pasurive, financimin e tyre nga shteti ose subjekte të tjera, </w:t>
      </w:r>
      <w:r w:rsidR="00DE0EA5">
        <w:rPr>
          <w:rFonts w:ascii="Times New Roman" w:eastAsia="Times New Roman" w:hAnsi="Times New Roman" w:cs="Times New Roman"/>
          <w:sz w:val="24"/>
          <w:szCs w:val="24"/>
          <w:lang w:val="sq-AL"/>
        </w:rPr>
        <w:t>dhënien</w:t>
      </w:r>
      <w:r w:rsidR="007B6B34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shansit të barabartë të gjitha partive për të marrë pushtetin, 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mënyrën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e organizimit dhe 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>ushtrimit të veprimtarisë së tyre politike jo vetëm gjatë zgjedhjeve, por edhe në periudhën midis tyre (</w:t>
      </w:r>
      <w:r w:rsidR="007B6B34" w:rsidRPr="00BE4F3C">
        <w:rPr>
          <w:rFonts w:ascii="Times New Roman" w:hAnsi="Times New Roman" w:cs="Times New Roman"/>
          <w:i/>
          <w:sz w:val="24"/>
          <w:szCs w:val="24"/>
          <w:lang w:val="sq-AL"/>
        </w:rPr>
        <w:t>shih vendimet nr. 28, datë 09.05.2012 ; nr. 15, datë 15.04.2010 të Gjykatës Kushtetuese).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27B05" w:rsidRPr="00BE4F3C" w:rsidRDefault="00701875" w:rsidP="00B27B05">
      <w:pPr>
        <w:pStyle w:val="ListParagraph"/>
        <w:spacing w:line="360" w:lineRule="auto"/>
        <w:ind w:left="0" w:right="36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1</w:t>
      </w:r>
      <w:r w:rsidR="00EE651A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4</w:t>
      </w:r>
      <w:r w:rsidR="007B6B34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>Duke iu k</w:t>
      </w:r>
      <w:r w:rsidR="007B0FB6" w:rsidRPr="00BE4F3C">
        <w:rPr>
          <w:rFonts w:ascii="Times New Roman" w:hAnsi="Times New Roman" w:cs="Times New Roman"/>
          <w:sz w:val="24"/>
          <w:szCs w:val="24"/>
          <w:lang w:val="sq-AL"/>
        </w:rPr>
        <w:t>thyer çështjes konkrete, Mbledhja e Gjyqtarëve</w:t>
      </w:r>
      <w:r w:rsidR="007B6B3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vëren se</w:t>
      </w:r>
      <w:r w:rsidR="000739C9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0256" w:rsidRPr="00BE4F3C">
        <w:rPr>
          <w:rFonts w:ascii="Times New Roman" w:hAnsi="Times New Roman" w:cs="Times New Roman"/>
          <w:sz w:val="24"/>
          <w:szCs w:val="24"/>
          <w:lang w:val="sq-AL"/>
        </w:rPr>
        <w:t>kërkuesja</w:t>
      </w:r>
      <w:r w:rsidR="003146F3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A66E4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është regjistruar si subjekt zgjedhor për zgjedhjet e qeverisjes vendore</w:t>
      </w:r>
      <w:r w:rsidR="000739C9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A66E4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>të vitit 2019</w:t>
      </w:r>
      <w:r w:rsidR="00EF13F7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ka marrë pjesë në to,</w:t>
      </w:r>
      <w:r w:rsidR="00AA66E4" w:rsidRPr="00BE4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A66E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çka </w:t>
      </w:r>
      <w:r w:rsidR="00004859" w:rsidRPr="00BE4F3C">
        <w:rPr>
          <w:rFonts w:ascii="Times New Roman" w:hAnsi="Times New Roman" w:cs="Times New Roman"/>
          <w:sz w:val="24"/>
          <w:szCs w:val="24"/>
          <w:lang w:val="sq-AL"/>
        </w:rPr>
        <w:t>përputhet plotësisht me</w:t>
      </w:r>
      <w:r w:rsidR="00AA66E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misionin, qëllimin dhe interesin </w:t>
      </w:r>
      <w:r w:rsidR="00460C36" w:rsidRPr="00BE4F3C">
        <w:rPr>
          <w:rFonts w:ascii="Times New Roman" w:hAnsi="Times New Roman" w:cs="Times New Roman"/>
          <w:sz w:val="24"/>
          <w:szCs w:val="24"/>
          <w:lang w:val="sq-AL"/>
        </w:rPr>
        <w:t>kryesor të një partie politike</w:t>
      </w:r>
      <w:r w:rsidR="002C486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B27B0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Megjithatë, </w:t>
      </w:r>
      <w:r w:rsidR="003146F3" w:rsidRPr="00BE4F3C">
        <w:rPr>
          <w:rFonts w:ascii="Times New Roman" w:hAnsi="Times New Roman" w:cs="Times New Roman"/>
          <w:sz w:val="24"/>
          <w:szCs w:val="24"/>
          <w:lang w:val="sq-AL"/>
        </w:rPr>
        <w:t>ajo</w:t>
      </w:r>
      <w:r w:rsidR="00B27B0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kërkon shfuqizimin e zgjedhjeve vendore të zhvilluara mё 30 qershor 2019, të lejuara nga KQZ-ja, të cilat ajo deklaron se nuk i njeh. Sipas saj, </w:t>
      </w:r>
      <w:r w:rsidR="00DE0EA5">
        <w:rPr>
          <w:rFonts w:ascii="Times New Roman" w:eastAsia="Calibri" w:hAnsi="Times New Roman" w:cs="Times New Roman"/>
          <w:sz w:val="24"/>
          <w:szCs w:val="24"/>
          <w:lang w:val="sq-AL"/>
        </w:rPr>
        <w:t>duke shfuqizuar d</w:t>
      </w:r>
      <w:r w:rsidR="00B27B05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ekretin </w:t>
      </w:r>
      <w:r w:rsidR="00461265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 dytë </w:t>
      </w:r>
      <w:r w:rsidR="00B27B0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të Presidentit, që ka ndryshuar datën e zgjedhjeve, KQZ-ja </w:t>
      </w:r>
      <w:r w:rsidR="00B27B05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ka uzurpuar kompete</w:t>
      </w:r>
      <w:r w:rsidR="00461265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ncat ligjore të këtij të fundit dhe ka cenuar të drejtën e barazisë zgjedhore</w:t>
      </w:r>
      <w:r w:rsidR="005438EC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pasi zgjedhjet vendore janё zhvilluar pa konkurrim. </w:t>
      </w:r>
      <w:r w:rsidR="00B27B05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Ajo pretendon se dekreti i Presidentit</w:t>
      </w:r>
      <w:r w:rsidR="008E646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B27B05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që ka ndryshuar datën e zgjedhjeve</w:t>
      </w:r>
      <w:r w:rsidR="008E6467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B27B05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duhet tё zbatohej detyrimisht nga KQZ-ja. </w:t>
      </w:r>
    </w:p>
    <w:p w:rsidR="00B27B05" w:rsidRPr="00BE4F3C" w:rsidRDefault="00B27B05" w:rsidP="00B27B05">
      <w:pPr>
        <w:pStyle w:val="ListParagraph"/>
        <w:spacing w:line="360" w:lineRule="auto"/>
        <w:ind w:left="0" w:right="36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1</w:t>
      </w:r>
      <w:r w:rsidR="00EE651A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>5</w:t>
      </w:r>
      <w:r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Referuar pretendimeve tё parashtruara nga kёrkuesja, Mbledhja e Gjyqtarëve konstaton se ato, në thelb, lidhen me kundërshtimin e qëndrimit qё 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KQZ-ja ka mbajtur në lidhje me d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ekretin e dytё tё Presidentit që shfuqizoi dekretin e mёparshёm tё tij, i cili caktonte datën 30 qershor për 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zhvillimin e zgjedhjeve vendore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E6467" w:rsidRPr="00BE4F3C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cakt</w:t>
      </w:r>
      <w:r w:rsidR="008E6467" w:rsidRPr="00BE4F3C">
        <w:rPr>
          <w:rFonts w:ascii="Times New Roman" w:hAnsi="Times New Roman" w:cs="Times New Roman"/>
          <w:sz w:val="24"/>
          <w:szCs w:val="24"/>
          <w:lang w:val="sq-AL"/>
        </w:rPr>
        <w:t>oi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si datë të re të zgjedhjeve datёn 13 tetor 2019. </w:t>
      </w:r>
    </w:p>
    <w:p w:rsidR="004248F9" w:rsidRPr="00BE4F3C" w:rsidRDefault="00AF5D63" w:rsidP="004248F9">
      <w:pPr>
        <w:pStyle w:val="ListParagraph"/>
        <w:spacing w:line="360" w:lineRule="auto"/>
        <w:ind w:left="0" w:right="36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EE651A" w:rsidRPr="00BE4F3C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B27B0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. Siç është përmendur edhe më sipër, kërkuesja, sipas nenit </w:t>
      </w:r>
      <w:r w:rsidR="004248F9" w:rsidRPr="00BE4F3C">
        <w:rPr>
          <w:rFonts w:ascii="Times New Roman" w:hAnsi="Times New Roman" w:cs="Times New Roman"/>
          <w:sz w:val="24"/>
          <w:szCs w:val="24"/>
          <w:lang w:val="sq-AL"/>
        </w:rPr>
        <w:t>134, pika 2, të Kushtetutës dhe</w:t>
      </w:r>
      <w:r w:rsidR="00B27B0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48F9" w:rsidRPr="00BE4F3C">
        <w:rPr>
          <w:rFonts w:ascii="Times New Roman" w:hAnsi="Times New Roman" w:cs="Times New Roman"/>
          <w:sz w:val="24"/>
          <w:szCs w:val="24"/>
          <w:lang w:val="sq-AL"/>
        </w:rPr>
        <w:t>nenit 49, pika 3, shkronja “d”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248F9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të ligjit nr. 8577/2000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248F9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ka legjitimitet të kushtëzuar dhe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248F9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71CB7" w:rsidRPr="00BE4F3C">
        <w:rPr>
          <w:rFonts w:ascii="Times New Roman" w:hAnsi="Times New Roman" w:cs="Times New Roman"/>
          <w:sz w:val="24"/>
          <w:szCs w:val="24"/>
          <w:lang w:val="sq-AL"/>
        </w:rPr>
        <w:t>si e tillë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71CB7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ajo </w:t>
      </w:r>
      <w:r w:rsidR="004248F9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detyrohet të provojë interesin e saj për vënien në lëvizje të kontrollit kushtetues, duke parashtruar saktësisht argumentet për cenimin e drejtpërdrejtë dhe real që akti i kundërshtuar </w:t>
      </w:r>
      <w:r w:rsidR="00DE0EA5">
        <w:rPr>
          <w:rFonts w:ascii="Times New Roman" w:eastAsia="Calibri" w:hAnsi="Times New Roman" w:cs="Times New Roman"/>
          <w:sz w:val="24"/>
          <w:szCs w:val="24"/>
          <w:lang w:val="sq-AL"/>
        </w:rPr>
        <w:t>u</w:t>
      </w:r>
      <w:r w:rsidR="004248F9" w:rsidRPr="00BE4F3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shkakton interesave të saj, që, sipas rastit, përfshijnë të drejtat ose funksionet kushtetuese.</w:t>
      </w:r>
    </w:p>
    <w:p w:rsidR="004248F9" w:rsidRPr="00BE4F3C" w:rsidRDefault="004248F9" w:rsidP="004248F9">
      <w:pPr>
        <w:pStyle w:val="ListParagraph"/>
        <w:spacing w:line="360" w:lineRule="auto"/>
        <w:ind w:left="0" w:right="36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EE651A" w:rsidRPr="00BE4F3C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EE651A" w:rsidRPr="00BE4F3C">
        <w:rPr>
          <w:rFonts w:ascii="Times New Roman" w:hAnsi="Times New Roman" w:cs="Times New Roman"/>
          <w:sz w:val="24"/>
          <w:szCs w:val="24"/>
          <w:lang w:val="sq-AL"/>
        </w:rPr>
        <w:t>Mbledhja e Gjyqtarёve vёren se k</w:t>
      </w:r>
      <w:r w:rsidR="00103B6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ërkuesja </w:t>
      </w:r>
      <w:r w:rsidR="00EE651A" w:rsidRPr="00BE4F3C">
        <w:rPr>
          <w:rFonts w:ascii="Times New Roman" w:hAnsi="Times New Roman" w:cs="Times New Roman"/>
          <w:sz w:val="24"/>
          <w:szCs w:val="24"/>
          <w:lang w:val="sq-AL"/>
        </w:rPr>
        <w:t>ёshtё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regjistruar si subjekt zgjedhor për z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gjedhjet vendore të zhvilluara m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>ë 30 qershor 2019</w:t>
      </w:r>
      <w:r w:rsidR="00EE651A" w:rsidRPr="00BE4F3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D062A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ka marrё pjesё </w:t>
      </w:r>
      <w:r w:rsidR="00EE651A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nё zgjedhje dhe nuk e ka kundёrshtuar rezultatin e </w:t>
      </w:r>
      <w:r w:rsidR="00130EA5" w:rsidRPr="00BE4F3C">
        <w:rPr>
          <w:rFonts w:ascii="Times New Roman" w:hAnsi="Times New Roman" w:cs="Times New Roman"/>
          <w:sz w:val="24"/>
          <w:szCs w:val="24"/>
          <w:lang w:val="sq-AL"/>
        </w:rPr>
        <w:t>tyre</w:t>
      </w:r>
      <w:r w:rsidR="00EE651A" w:rsidRPr="00BE4F3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Mbledhja e Gjyqtarëve vlerëson se kërkuesja nuk legjitimohet </w:t>
      </w:r>
      <w:r w:rsidRPr="00BE4F3C">
        <w:rPr>
          <w:rFonts w:ascii="Times New Roman" w:hAnsi="Times New Roman" w:cs="Times New Roman"/>
          <w:i/>
          <w:sz w:val="24"/>
          <w:szCs w:val="24"/>
          <w:lang w:val="sq-AL"/>
        </w:rPr>
        <w:t>ratione personae,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pasi nuk prov</w:t>
      </w:r>
      <w:r w:rsidR="00130EA5" w:rsidRPr="00BE4F3C">
        <w:rPr>
          <w:rFonts w:ascii="Times New Roman" w:hAnsi="Times New Roman" w:cs="Times New Roman"/>
          <w:sz w:val="24"/>
          <w:szCs w:val="24"/>
          <w:lang w:val="sq-AL"/>
        </w:rPr>
        <w:t>on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interesin e saj të drejtpërdrejtë në kuptim të normave dhe standardeve kushtetuese. Në nxjerrjen e këtij përfundimi, Mbledhja e Gjyqtarëve mban në konsideratë se kërkuesja nuk ka parashtruar asnjë argument për të provuar interesin e saj të drejtpërdrejtë dhe pasojat negative të ardhura ose të pritshme që i vijnë asaj nga </w:t>
      </w:r>
      <w:r w:rsidR="004D062A" w:rsidRPr="00BE4F3C">
        <w:rPr>
          <w:rFonts w:ascii="Times New Roman" w:hAnsi="Times New Roman" w:cs="Times New Roman"/>
          <w:sz w:val="24"/>
          <w:szCs w:val="24"/>
          <w:lang w:val="sq-AL"/>
        </w:rPr>
        <w:t>akti i</w:t>
      </w:r>
      <w:r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kundërshtuar.</w:t>
      </w:r>
    </w:p>
    <w:p w:rsidR="004E422B" w:rsidRPr="00BE4F3C" w:rsidRDefault="00EE651A" w:rsidP="004D062A">
      <w:pPr>
        <w:pStyle w:val="ListParagraph"/>
        <w:spacing w:line="360" w:lineRule="auto"/>
        <w:ind w:left="0" w:right="36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sz w:val="24"/>
          <w:szCs w:val="24"/>
          <w:lang w:val="sq-AL"/>
        </w:rPr>
        <w:t>18</w:t>
      </w:r>
      <w:r w:rsidR="004D062A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4E422B" w:rsidRPr="00BE4F3C">
        <w:rPr>
          <w:rFonts w:ascii="Times New Roman" w:hAnsi="Times New Roman" w:cs="Times New Roman"/>
          <w:sz w:val="24"/>
          <w:szCs w:val="24"/>
          <w:lang w:val="sq-AL"/>
        </w:rPr>
        <w:t>Si p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>ërfundim, bazuar në sa më sipër</w:t>
      </w:r>
      <w:r w:rsidR="004E422B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BE2A84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kriteret paraprake tё nenit 71/a të ligjit 8577/2000, </w:t>
      </w:r>
      <w:r w:rsidR="007E43F1" w:rsidRPr="00BE4F3C">
        <w:rPr>
          <w:rFonts w:ascii="Times New Roman" w:hAnsi="Times New Roman" w:cs="Times New Roman"/>
          <w:sz w:val="24"/>
          <w:szCs w:val="24"/>
          <w:lang w:val="sq-AL"/>
        </w:rPr>
        <w:t>Mbledhja e Gjyq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E43F1" w:rsidRPr="00BE4F3C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302D14" w:rsidRPr="00BE4F3C">
        <w:rPr>
          <w:rFonts w:ascii="Times New Roman" w:hAnsi="Times New Roman" w:cs="Times New Roman"/>
          <w:sz w:val="24"/>
          <w:szCs w:val="24"/>
          <w:lang w:val="sq-AL"/>
        </w:rPr>
        <w:t>rёve vlerёson se kërkuesja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nuk </w:t>
      </w:r>
      <w:r w:rsidR="004E422B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legjitimohet 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pёr </w:t>
      </w:r>
      <w:r w:rsidR="004E422B" w:rsidRPr="00BE4F3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vёnё nё lёvizje</w:t>
      </w:r>
      <w:r w:rsidR="004E422B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062A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Gjykatën 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nё lidhje me </w:t>
      </w:r>
      <w:r w:rsidR="002F5D71" w:rsidRPr="00BE4F3C">
        <w:rPr>
          <w:rFonts w:ascii="Times New Roman" w:hAnsi="Times New Roman" w:cs="Times New Roman"/>
          <w:sz w:val="24"/>
          <w:szCs w:val="24"/>
          <w:lang w:val="sq-AL"/>
        </w:rPr>
        <w:t>objekti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>n e kërkesës</w:t>
      </w:r>
      <w:r w:rsidR="002F5D71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D1160" w:rsidRPr="00BE4F3C" w:rsidRDefault="00EE651A" w:rsidP="00BE4F3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4F3C">
        <w:rPr>
          <w:rFonts w:ascii="Times New Roman" w:hAnsi="Times New Roman" w:cs="Times New Roman"/>
          <w:sz w:val="24"/>
          <w:szCs w:val="24"/>
          <w:lang w:val="sq-AL"/>
        </w:rPr>
        <w:t>19</w:t>
      </w:r>
      <w:r w:rsidR="001D1160" w:rsidRPr="00BE4F3C">
        <w:rPr>
          <w:rFonts w:ascii="Times New Roman" w:hAnsi="Times New Roman" w:cs="Times New Roman"/>
          <w:sz w:val="24"/>
          <w:szCs w:val="24"/>
          <w:lang w:val="sq-AL"/>
        </w:rPr>
        <w:t>. Mbledhja e Gjyqtarëve sje</w:t>
      </w:r>
      <w:r w:rsidR="00397BBC" w:rsidRPr="00BE4F3C">
        <w:rPr>
          <w:rFonts w:ascii="Times New Roman" w:hAnsi="Times New Roman" w:cs="Times New Roman"/>
          <w:sz w:val="24"/>
          <w:szCs w:val="24"/>
          <w:lang w:val="sq-AL"/>
        </w:rPr>
        <w:t>ll, gjithashtu, nё vёmendje tё kёrkueses</w:t>
      </w:r>
      <w:r w:rsidR="001D116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rёndёsinё qё ka nё njё proces kushtetues aspekti formal i paraqitjes sё kёrkesёs dhe cilёsia e saj, madje kur flitet pёr subjekte si parti politike, tё pёrfaqёsuara </w:t>
      </w:r>
      <w:r w:rsidR="00602F62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nё gjykim </w:t>
      </w:r>
      <w:r w:rsidR="001D116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edhe me avokat, </w:t>
      </w:r>
      <w:r w:rsidR="009F4275" w:rsidRPr="00BE4F3C">
        <w:rPr>
          <w:rFonts w:ascii="Times New Roman" w:hAnsi="Times New Roman" w:cs="Times New Roman"/>
          <w:sz w:val="24"/>
          <w:szCs w:val="24"/>
          <w:lang w:val="sq-AL"/>
        </w:rPr>
        <w:t>pritm</w:t>
      </w:r>
      <w:r w:rsidR="001D116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ёritё </w:t>
      </w:r>
      <w:r w:rsidR="00602F62" w:rsidRPr="00BE4F3C">
        <w:rPr>
          <w:rFonts w:ascii="Times New Roman" w:hAnsi="Times New Roman" w:cs="Times New Roman"/>
          <w:sz w:val="24"/>
          <w:szCs w:val="24"/>
          <w:lang w:val="sq-AL"/>
        </w:rPr>
        <w:t>pёr mёnyrёn e paraqitjes sё parashtrimeve e tё pre</w:t>
      </w:r>
      <w:r w:rsidR="00D134B1" w:rsidRPr="00BE4F3C">
        <w:rPr>
          <w:rFonts w:ascii="Times New Roman" w:hAnsi="Times New Roman" w:cs="Times New Roman"/>
          <w:sz w:val="24"/>
          <w:szCs w:val="24"/>
          <w:lang w:val="sq-AL"/>
        </w:rPr>
        <w:t>te</w:t>
      </w:r>
      <w:r w:rsidR="00602F62" w:rsidRPr="00BE4F3C">
        <w:rPr>
          <w:rFonts w:ascii="Times New Roman" w:hAnsi="Times New Roman" w:cs="Times New Roman"/>
          <w:sz w:val="24"/>
          <w:szCs w:val="24"/>
          <w:lang w:val="sq-AL"/>
        </w:rPr>
        <w:t>ndime</w:t>
      </w:r>
      <w:r w:rsidR="00D134B1" w:rsidRPr="00BE4F3C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602F62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116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nё lidhje me </w:t>
      </w:r>
      <w:r w:rsidR="00965515" w:rsidRPr="00BE4F3C">
        <w:rPr>
          <w:rFonts w:ascii="Times New Roman" w:hAnsi="Times New Roman" w:cs="Times New Roman"/>
          <w:sz w:val="24"/>
          <w:szCs w:val="24"/>
          <w:lang w:val="sq-AL"/>
        </w:rPr>
        <w:t>saktёsinё</w:t>
      </w:r>
      <w:r w:rsidR="001D116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dhe qartёsinё e kёrkesёs e tё dokumentacionit shoqёrues</w:t>
      </w:r>
      <w:r w:rsidR="00DE0EA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65515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 janё shumё mё tё mёdha</w:t>
      </w:r>
      <w:r w:rsidR="001D1160" w:rsidRPr="00BE4F3C">
        <w:rPr>
          <w:rFonts w:ascii="Times New Roman" w:hAnsi="Times New Roman" w:cs="Times New Roman"/>
          <w:sz w:val="24"/>
          <w:szCs w:val="24"/>
          <w:lang w:val="sq-AL"/>
        </w:rPr>
        <w:t xml:space="preserve">.  </w:t>
      </w:r>
    </w:p>
    <w:p w:rsidR="00B31F3A" w:rsidRPr="00BE4F3C" w:rsidRDefault="00B31F3A" w:rsidP="00BE4F3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1160" w:rsidRPr="00BE4F3C" w:rsidRDefault="00A34112" w:rsidP="00A3411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  <w:r w:rsidRPr="00BE4F3C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>PËR KËTO ARSYE,</w:t>
      </w:r>
    </w:p>
    <w:p w:rsidR="00A34112" w:rsidRPr="00BE4F3C" w:rsidRDefault="00A34112" w:rsidP="00A341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ab/>
      </w:r>
      <w:r w:rsidR="00F04022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Mbledhja e Gjyqtarëve të</w:t>
      </w: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Gjykatës Kushtetuese të Republikës së Shqipërisë, në bazë të </w:t>
      </w:r>
      <w:r w:rsidR="0073170F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nenit 31/a, pika 2, shkronja “d</w:t>
      </w: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”</w:t>
      </w:r>
      <w:r w:rsidR="00DE0EA5">
        <w:rPr>
          <w:rFonts w:ascii="Times New Roman" w:eastAsiaTheme="minorEastAsia" w:hAnsi="Times New Roman" w:cs="Times New Roman"/>
          <w:sz w:val="24"/>
          <w:szCs w:val="24"/>
          <w:lang w:val="sq-AL"/>
        </w:rPr>
        <w:t>,</w:t>
      </w: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të ligjit nr.</w:t>
      </w:r>
      <w:r w:rsidR="001B1AF2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>8577, datë 10.02.2000 “Për organizimin dhe funksionimin e Gjykatës Kushtetuese të Republikës së Shqipërisë”, të ndryshuar,</w:t>
      </w:r>
    </w:p>
    <w:p w:rsidR="00A34112" w:rsidRPr="00BE4F3C" w:rsidRDefault="00A34112" w:rsidP="00A3411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</w:p>
    <w:p w:rsidR="00A34112" w:rsidRPr="00BE4F3C" w:rsidRDefault="00A34112" w:rsidP="00A3411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  <w:r w:rsidRPr="00BE4F3C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>V E N D O S I:</w:t>
      </w:r>
    </w:p>
    <w:p w:rsidR="00A34112" w:rsidRPr="00BE4F3C" w:rsidRDefault="00A34112" w:rsidP="0037497D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Moskalimin e çështjes për shqyrtim në seancë plenare. </w:t>
      </w:r>
      <w:r w:rsidR="0037497D" w:rsidRPr="00BE4F3C">
        <w:rPr>
          <w:rFonts w:ascii="Times New Roman" w:eastAsiaTheme="minorEastAsia" w:hAnsi="Times New Roman" w:cs="Times New Roman"/>
          <w:sz w:val="24"/>
          <w:szCs w:val="24"/>
          <w:lang w:val="sq-AL"/>
        </w:rPr>
        <w:br/>
      </w:r>
    </w:p>
    <w:p w:rsidR="00236A05" w:rsidRPr="00BE4F3C" w:rsidRDefault="00236A05" w:rsidP="000C367A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sectPr w:rsidR="00236A05" w:rsidRPr="00BE4F3C" w:rsidSect="00C759D4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A7" w:rsidRDefault="00D23DA7" w:rsidP="00C87677">
      <w:pPr>
        <w:spacing w:after="0" w:line="240" w:lineRule="auto"/>
      </w:pPr>
      <w:r>
        <w:separator/>
      </w:r>
    </w:p>
  </w:endnote>
  <w:endnote w:type="continuationSeparator" w:id="1">
    <w:p w:rsidR="00D23DA7" w:rsidRDefault="00D23DA7" w:rsidP="00C8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0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6D5" w:rsidRDefault="00074C4B">
        <w:pPr>
          <w:pStyle w:val="Footer"/>
          <w:jc w:val="right"/>
        </w:pPr>
        <w:r>
          <w:fldChar w:fldCharType="begin"/>
        </w:r>
        <w:r w:rsidR="004E16D5">
          <w:instrText xml:space="preserve"> PAGE   \* MERGEFORMAT </w:instrText>
        </w:r>
        <w:r>
          <w:fldChar w:fldCharType="separate"/>
        </w:r>
        <w:r w:rsidR="00C759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6A05" w:rsidRPr="00236A05" w:rsidRDefault="00236A05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A7" w:rsidRDefault="00D23DA7" w:rsidP="00C87677">
      <w:pPr>
        <w:spacing w:after="0" w:line="240" w:lineRule="auto"/>
      </w:pPr>
      <w:r>
        <w:separator/>
      </w:r>
    </w:p>
  </w:footnote>
  <w:footnote w:type="continuationSeparator" w:id="1">
    <w:p w:rsidR="00D23DA7" w:rsidRDefault="00D23DA7" w:rsidP="00C8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884"/>
    <w:multiLevelType w:val="hybridMultilevel"/>
    <w:tmpl w:val="7B60A03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55E"/>
    <w:multiLevelType w:val="hybridMultilevel"/>
    <w:tmpl w:val="23746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0EB"/>
    <w:multiLevelType w:val="multilevel"/>
    <w:tmpl w:val="2E6651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E018F3"/>
    <w:multiLevelType w:val="multilevel"/>
    <w:tmpl w:val="29A899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 w:val="0"/>
      </w:rPr>
    </w:lvl>
  </w:abstractNum>
  <w:abstractNum w:abstractNumId="4">
    <w:nsid w:val="453B1E7E"/>
    <w:multiLevelType w:val="multilevel"/>
    <w:tmpl w:val="7AC2CE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666000B"/>
    <w:multiLevelType w:val="multilevel"/>
    <w:tmpl w:val="30988F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BFA7F2E"/>
    <w:multiLevelType w:val="hybridMultilevel"/>
    <w:tmpl w:val="0E42539C"/>
    <w:lvl w:ilvl="0" w:tplc="AF94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2085C"/>
    <w:multiLevelType w:val="multilevel"/>
    <w:tmpl w:val="43A69FB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B80A1D"/>
    <w:multiLevelType w:val="multilevel"/>
    <w:tmpl w:val="8348C5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9">
    <w:nsid w:val="7191213E"/>
    <w:multiLevelType w:val="hybridMultilevel"/>
    <w:tmpl w:val="22A46684"/>
    <w:lvl w:ilvl="0" w:tplc="732A8412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747"/>
    <w:rsid w:val="00004859"/>
    <w:rsid w:val="00022F2C"/>
    <w:rsid w:val="00047E5D"/>
    <w:rsid w:val="0005148E"/>
    <w:rsid w:val="00070457"/>
    <w:rsid w:val="000730EF"/>
    <w:rsid w:val="000739C9"/>
    <w:rsid w:val="00074C4B"/>
    <w:rsid w:val="0007636C"/>
    <w:rsid w:val="00076644"/>
    <w:rsid w:val="000B2F66"/>
    <w:rsid w:val="000B48EE"/>
    <w:rsid w:val="000C0FC4"/>
    <w:rsid w:val="000C2B09"/>
    <w:rsid w:val="000C367A"/>
    <w:rsid w:val="000D09AD"/>
    <w:rsid w:val="000D3EFE"/>
    <w:rsid w:val="000F2613"/>
    <w:rsid w:val="000F2746"/>
    <w:rsid w:val="000F5475"/>
    <w:rsid w:val="000F6E3B"/>
    <w:rsid w:val="00103B64"/>
    <w:rsid w:val="00111133"/>
    <w:rsid w:val="00130EA5"/>
    <w:rsid w:val="0013775D"/>
    <w:rsid w:val="00161604"/>
    <w:rsid w:val="001B031D"/>
    <w:rsid w:val="001B1AF2"/>
    <w:rsid w:val="001D1160"/>
    <w:rsid w:val="001E61CA"/>
    <w:rsid w:val="001E7BA8"/>
    <w:rsid w:val="002053C6"/>
    <w:rsid w:val="00220804"/>
    <w:rsid w:val="00236A05"/>
    <w:rsid w:val="00255655"/>
    <w:rsid w:val="00262C8C"/>
    <w:rsid w:val="00276866"/>
    <w:rsid w:val="00293B06"/>
    <w:rsid w:val="002944A8"/>
    <w:rsid w:val="002A1E35"/>
    <w:rsid w:val="002A4F2C"/>
    <w:rsid w:val="002C1A94"/>
    <w:rsid w:val="002C4865"/>
    <w:rsid w:val="002D5A10"/>
    <w:rsid w:val="002F25E0"/>
    <w:rsid w:val="002F5D71"/>
    <w:rsid w:val="002F690C"/>
    <w:rsid w:val="00302D14"/>
    <w:rsid w:val="00306961"/>
    <w:rsid w:val="003146F3"/>
    <w:rsid w:val="00330E86"/>
    <w:rsid w:val="00337947"/>
    <w:rsid w:val="00343626"/>
    <w:rsid w:val="0035039E"/>
    <w:rsid w:val="00350EA5"/>
    <w:rsid w:val="00357429"/>
    <w:rsid w:val="0037497D"/>
    <w:rsid w:val="00383A1B"/>
    <w:rsid w:val="00397BBC"/>
    <w:rsid w:val="003C4C12"/>
    <w:rsid w:val="003F6517"/>
    <w:rsid w:val="003F6D34"/>
    <w:rsid w:val="003F731F"/>
    <w:rsid w:val="004007D4"/>
    <w:rsid w:val="00401044"/>
    <w:rsid w:val="00403D2C"/>
    <w:rsid w:val="00407654"/>
    <w:rsid w:val="00415C4E"/>
    <w:rsid w:val="004248F9"/>
    <w:rsid w:val="004251FA"/>
    <w:rsid w:val="00426747"/>
    <w:rsid w:val="0044191F"/>
    <w:rsid w:val="00455DD8"/>
    <w:rsid w:val="00460C36"/>
    <w:rsid w:val="00461265"/>
    <w:rsid w:val="0046737B"/>
    <w:rsid w:val="00481A03"/>
    <w:rsid w:val="00490683"/>
    <w:rsid w:val="0049725D"/>
    <w:rsid w:val="004A0711"/>
    <w:rsid w:val="004A3E38"/>
    <w:rsid w:val="004B7E5A"/>
    <w:rsid w:val="004C381B"/>
    <w:rsid w:val="004D062A"/>
    <w:rsid w:val="004D628A"/>
    <w:rsid w:val="004E16D5"/>
    <w:rsid w:val="004E3F14"/>
    <w:rsid w:val="004E422B"/>
    <w:rsid w:val="004F33FB"/>
    <w:rsid w:val="00514AB8"/>
    <w:rsid w:val="00527B24"/>
    <w:rsid w:val="00531C8E"/>
    <w:rsid w:val="00534565"/>
    <w:rsid w:val="005438EC"/>
    <w:rsid w:val="00547B74"/>
    <w:rsid w:val="00550DA6"/>
    <w:rsid w:val="00565D61"/>
    <w:rsid w:val="00571DE9"/>
    <w:rsid w:val="00573270"/>
    <w:rsid w:val="00574C47"/>
    <w:rsid w:val="00574F96"/>
    <w:rsid w:val="00594137"/>
    <w:rsid w:val="005A6C21"/>
    <w:rsid w:val="005A7FA7"/>
    <w:rsid w:val="005B16E7"/>
    <w:rsid w:val="005C0ECD"/>
    <w:rsid w:val="005F26C9"/>
    <w:rsid w:val="00602F62"/>
    <w:rsid w:val="00615E48"/>
    <w:rsid w:val="0062475D"/>
    <w:rsid w:val="00650D0E"/>
    <w:rsid w:val="006531DB"/>
    <w:rsid w:val="006551C7"/>
    <w:rsid w:val="0066237C"/>
    <w:rsid w:val="00663408"/>
    <w:rsid w:val="00670A53"/>
    <w:rsid w:val="00686551"/>
    <w:rsid w:val="00697BA6"/>
    <w:rsid w:val="006C09FF"/>
    <w:rsid w:val="006C4CF6"/>
    <w:rsid w:val="006C5D09"/>
    <w:rsid w:val="006C6A75"/>
    <w:rsid w:val="006E185A"/>
    <w:rsid w:val="00700961"/>
    <w:rsid w:val="00701875"/>
    <w:rsid w:val="0073170F"/>
    <w:rsid w:val="00740144"/>
    <w:rsid w:val="007575CD"/>
    <w:rsid w:val="007763DC"/>
    <w:rsid w:val="00793C91"/>
    <w:rsid w:val="007B0FB6"/>
    <w:rsid w:val="007B6B34"/>
    <w:rsid w:val="007C7ABB"/>
    <w:rsid w:val="007D09B2"/>
    <w:rsid w:val="007D355F"/>
    <w:rsid w:val="007D7821"/>
    <w:rsid w:val="007E2B04"/>
    <w:rsid w:val="007E43F1"/>
    <w:rsid w:val="007E688F"/>
    <w:rsid w:val="007E7202"/>
    <w:rsid w:val="007F0256"/>
    <w:rsid w:val="007F643E"/>
    <w:rsid w:val="0082068E"/>
    <w:rsid w:val="0083767C"/>
    <w:rsid w:val="00842138"/>
    <w:rsid w:val="008511B5"/>
    <w:rsid w:val="00861ED4"/>
    <w:rsid w:val="00872519"/>
    <w:rsid w:val="00877D1D"/>
    <w:rsid w:val="008A4C46"/>
    <w:rsid w:val="008B11EA"/>
    <w:rsid w:val="008B440E"/>
    <w:rsid w:val="008B5406"/>
    <w:rsid w:val="008D03F2"/>
    <w:rsid w:val="008E47B3"/>
    <w:rsid w:val="008E6467"/>
    <w:rsid w:val="008F33AD"/>
    <w:rsid w:val="0094264C"/>
    <w:rsid w:val="00945450"/>
    <w:rsid w:val="009462B3"/>
    <w:rsid w:val="00946F94"/>
    <w:rsid w:val="00957FAA"/>
    <w:rsid w:val="00965515"/>
    <w:rsid w:val="0097303F"/>
    <w:rsid w:val="00973F44"/>
    <w:rsid w:val="0097537C"/>
    <w:rsid w:val="00977CE9"/>
    <w:rsid w:val="009A3C58"/>
    <w:rsid w:val="009D0EA1"/>
    <w:rsid w:val="009F4275"/>
    <w:rsid w:val="00A015ED"/>
    <w:rsid w:val="00A23396"/>
    <w:rsid w:val="00A25902"/>
    <w:rsid w:val="00A26E94"/>
    <w:rsid w:val="00A303DF"/>
    <w:rsid w:val="00A339B8"/>
    <w:rsid w:val="00A34112"/>
    <w:rsid w:val="00A34F97"/>
    <w:rsid w:val="00A35E27"/>
    <w:rsid w:val="00A40322"/>
    <w:rsid w:val="00A5050E"/>
    <w:rsid w:val="00A56E7F"/>
    <w:rsid w:val="00A6759A"/>
    <w:rsid w:val="00A74EF8"/>
    <w:rsid w:val="00A83B4C"/>
    <w:rsid w:val="00AA34B2"/>
    <w:rsid w:val="00AA4A12"/>
    <w:rsid w:val="00AA66E4"/>
    <w:rsid w:val="00AA6D6D"/>
    <w:rsid w:val="00AC195D"/>
    <w:rsid w:val="00AC7DD2"/>
    <w:rsid w:val="00AD4AA5"/>
    <w:rsid w:val="00AE30D5"/>
    <w:rsid w:val="00AE3304"/>
    <w:rsid w:val="00AF5D63"/>
    <w:rsid w:val="00B00002"/>
    <w:rsid w:val="00B12A7B"/>
    <w:rsid w:val="00B12F98"/>
    <w:rsid w:val="00B16545"/>
    <w:rsid w:val="00B2556C"/>
    <w:rsid w:val="00B27B05"/>
    <w:rsid w:val="00B31F3A"/>
    <w:rsid w:val="00B36834"/>
    <w:rsid w:val="00B47140"/>
    <w:rsid w:val="00B80003"/>
    <w:rsid w:val="00B92E1B"/>
    <w:rsid w:val="00BA51C6"/>
    <w:rsid w:val="00BB2888"/>
    <w:rsid w:val="00BD1AD7"/>
    <w:rsid w:val="00BE2A84"/>
    <w:rsid w:val="00BE4F3C"/>
    <w:rsid w:val="00C06BA2"/>
    <w:rsid w:val="00C07267"/>
    <w:rsid w:val="00C11F7F"/>
    <w:rsid w:val="00C16B47"/>
    <w:rsid w:val="00C240FC"/>
    <w:rsid w:val="00C37957"/>
    <w:rsid w:val="00C40A37"/>
    <w:rsid w:val="00C45765"/>
    <w:rsid w:val="00C759D4"/>
    <w:rsid w:val="00C82D77"/>
    <w:rsid w:val="00C84E0C"/>
    <w:rsid w:val="00C87677"/>
    <w:rsid w:val="00C90600"/>
    <w:rsid w:val="00C9673C"/>
    <w:rsid w:val="00C96B20"/>
    <w:rsid w:val="00CA441B"/>
    <w:rsid w:val="00CD2490"/>
    <w:rsid w:val="00CD63B1"/>
    <w:rsid w:val="00CD727F"/>
    <w:rsid w:val="00CE298B"/>
    <w:rsid w:val="00CF4632"/>
    <w:rsid w:val="00CF4E5C"/>
    <w:rsid w:val="00D023B0"/>
    <w:rsid w:val="00D10646"/>
    <w:rsid w:val="00D134B1"/>
    <w:rsid w:val="00D21CDC"/>
    <w:rsid w:val="00D23DA7"/>
    <w:rsid w:val="00D32B0A"/>
    <w:rsid w:val="00D40A11"/>
    <w:rsid w:val="00D71CB7"/>
    <w:rsid w:val="00D75062"/>
    <w:rsid w:val="00D775FB"/>
    <w:rsid w:val="00D8294C"/>
    <w:rsid w:val="00DB6EDD"/>
    <w:rsid w:val="00DC0820"/>
    <w:rsid w:val="00DD282B"/>
    <w:rsid w:val="00DD38BA"/>
    <w:rsid w:val="00DE0EA5"/>
    <w:rsid w:val="00DE4981"/>
    <w:rsid w:val="00DE6566"/>
    <w:rsid w:val="00DE7E03"/>
    <w:rsid w:val="00DF0FCC"/>
    <w:rsid w:val="00E10B21"/>
    <w:rsid w:val="00E2698D"/>
    <w:rsid w:val="00E7066F"/>
    <w:rsid w:val="00E7442C"/>
    <w:rsid w:val="00E74784"/>
    <w:rsid w:val="00E76B8F"/>
    <w:rsid w:val="00E815A6"/>
    <w:rsid w:val="00E97D25"/>
    <w:rsid w:val="00EB6274"/>
    <w:rsid w:val="00ED0B09"/>
    <w:rsid w:val="00ED7413"/>
    <w:rsid w:val="00EE4F20"/>
    <w:rsid w:val="00EE651A"/>
    <w:rsid w:val="00EE7668"/>
    <w:rsid w:val="00EE7B74"/>
    <w:rsid w:val="00EF13F7"/>
    <w:rsid w:val="00F04022"/>
    <w:rsid w:val="00F3489D"/>
    <w:rsid w:val="00F35DB0"/>
    <w:rsid w:val="00F40779"/>
    <w:rsid w:val="00F83747"/>
    <w:rsid w:val="00F9256E"/>
    <w:rsid w:val="00FA52FB"/>
    <w:rsid w:val="00FB2E39"/>
    <w:rsid w:val="00FC22C8"/>
    <w:rsid w:val="00FD7246"/>
    <w:rsid w:val="00FD7A1B"/>
    <w:rsid w:val="00FF07A9"/>
    <w:rsid w:val="00FF2EBB"/>
    <w:rsid w:val="00FF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876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76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7677"/>
    <w:rPr>
      <w:vertAlign w:val="superscript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ED0B09"/>
    <w:pPr>
      <w:ind w:left="720"/>
      <w:contextualSpacing/>
    </w:pPr>
  </w:style>
  <w:style w:type="character" w:customStyle="1" w:styleId="ListParagraphChar">
    <w:name w:val="List Paragraph Char"/>
    <w:aliases w:val="List Paragraph2 Char"/>
    <w:link w:val="ListParagraph"/>
    <w:uiPriority w:val="34"/>
    <w:locked/>
    <w:rsid w:val="006C09FF"/>
  </w:style>
  <w:style w:type="paragraph" w:styleId="Header">
    <w:name w:val="header"/>
    <w:basedOn w:val="Normal"/>
    <w:link w:val="HeaderChar"/>
    <w:uiPriority w:val="99"/>
    <w:unhideWhenUsed/>
    <w:rsid w:val="0023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05"/>
  </w:style>
  <w:style w:type="paragraph" w:styleId="Footer">
    <w:name w:val="footer"/>
    <w:basedOn w:val="Normal"/>
    <w:link w:val="FooterChar"/>
    <w:uiPriority w:val="99"/>
    <w:unhideWhenUsed/>
    <w:rsid w:val="0023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05"/>
  </w:style>
  <w:style w:type="paragraph" w:customStyle="1" w:styleId="Default">
    <w:name w:val="Default"/>
    <w:rsid w:val="003C4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5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6B80-BECA-40F8-A6CC-FA732C60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 KONSERVATORE KOMBËTARE ALBANIA</vt:lpstr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Dt.07.04.21</dc:subject>
  <dc:description/>
  <cp:lastModifiedBy>Blerina</cp:lastModifiedBy>
  <cp:revision>3</cp:revision>
  <cp:lastPrinted>2021-05-07T11:20:00Z</cp:lastPrinted>
  <dcterms:created xsi:type="dcterms:W3CDTF">2021-05-07T11:26:00Z</dcterms:created>
  <dcterms:modified xsi:type="dcterms:W3CDTF">2021-05-11T08:42:00Z</dcterms:modified>
</cp:coreProperties>
</file>