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AB6" w:rsidRPr="00361AB6" w:rsidRDefault="008A46CB" w:rsidP="00361AB6">
      <w:pPr>
        <w:contextualSpacing/>
        <w:rPr>
          <w:rFonts w:ascii="Times New Roman" w:hAnsi="Times New Roman"/>
          <w:b/>
          <w:bCs/>
          <w:sz w:val="24"/>
          <w:szCs w:val="24"/>
          <w:lang w:val="sq-AL"/>
        </w:rPr>
      </w:pPr>
      <w:bookmarkStart w:id="0" w:name="_GoBack"/>
      <w:bookmarkEnd w:id="0"/>
      <w:r w:rsidRPr="001C1557">
        <w:rPr>
          <w:rFonts w:ascii="Times New Roman" w:hAnsi="Times New Roman"/>
          <w:b/>
          <w:sz w:val="24"/>
          <w:szCs w:val="24"/>
          <w:lang w:val="sq-AL" w:eastAsia="sq-AL"/>
        </w:rPr>
        <w:t xml:space="preserve">  </w:t>
      </w:r>
      <w:r w:rsidR="00361AB6" w:rsidRPr="00361AB6">
        <w:rPr>
          <w:rFonts w:ascii="Times New Roman" w:hAnsi="Times New Roman"/>
          <w:b/>
          <w:bCs/>
          <w:sz w:val="24"/>
          <w:szCs w:val="24"/>
          <w:lang w:val="sq-AL"/>
        </w:rPr>
        <w:t xml:space="preserve">                                             Vendim nr. 1</w:t>
      </w:r>
      <w:r w:rsidR="00361AB6">
        <w:rPr>
          <w:rFonts w:ascii="Times New Roman" w:hAnsi="Times New Roman"/>
          <w:b/>
          <w:bCs/>
          <w:sz w:val="24"/>
          <w:szCs w:val="24"/>
          <w:lang w:val="sq-AL"/>
        </w:rPr>
        <w:t>07</w:t>
      </w:r>
      <w:r w:rsidR="00361AB6" w:rsidRPr="00361AB6">
        <w:rPr>
          <w:rFonts w:ascii="Times New Roman" w:hAnsi="Times New Roman"/>
          <w:b/>
          <w:bCs/>
          <w:sz w:val="24"/>
          <w:szCs w:val="24"/>
          <w:lang w:val="sq-AL"/>
        </w:rPr>
        <w:t xml:space="preserve">, datë </w:t>
      </w:r>
      <w:r w:rsidR="00361AB6" w:rsidRPr="00361AB6">
        <w:rPr>
          <w:rFonts w:ascii="Times New Roman" w:hAnsi="Times New Roman"/>
          <w:b/>
          <w:sz w:val="24"/>
          <w:szCs w:val="24"/>
          <w:lang w:val="sq-AL"/>
        </w:rPr>
        <w:t>16.09.2021</w:t>
      </w:r>
    </w:p>
    <w:p w:rsidR="008A46CB" w:rsidRPr="001C1557" w:rsidRDefault="008A46CB" w:rsidP="008A46CB">
      <w:pPr>
        <w:spacing w:after="0" w:line="360" w:lineRule="auto"/>
        <w:jc w:val="center"/>
        <w:rPr>
          <w:rFonts w:ascii="Times New Roman" w:hAnsi="Times New Roman"/>
          <w:b/>
          <w:sz w:val="24"/>
          <w:szCs w:val="24"/>
          <w:lang w:val="sq-AL" w:eastAsia="sq-AL"/>
        </w:rPr>
      </w:pPr>
    </w:p>
    <w:p w:rsidR="008A46CB" w:rsidRPr="001C1557" w:rsidRDefault="008A46CB" w:rsidP="008A46CB">
      <w:pPr>
        <w:spacing w:after="0" w:line="360" w:lineRule="auto"/>
        <w:ind w:firstLine="720"/>
        <w:jc w:val="center"/>
        <w:rPr>
          <w:rFonts w:ascii="Times New Roman" w:hAnsi="Times New Roman"/>
          <w:b/>
          <w:sz w:val="24"/>
          <w:szCs w:val="24"/>
          <w:lang w:val="sq-AL" w:eastAsia="sq-AL"/>
        </w:rPr>
      </w:pPr>
    </w:p>
    <w:p w:rsidR="008A46CB" w:rsidRPr="001C1557" w:rsidRDefault="008A46CB" w:rsidP="008A46CB">
      <w:pPr>
        <w:tabs>
          <w:tab w:val="left" w:pos="0"/>
          <w:tab w:val="left" w:pos="720"/>
        </w:tabs>
        <w:spacing w:after="0" w:line="360" w:lineRule="auto"/>
        <w:ind w:firstLine="720"/>
        <w:rPr>
          <w:rFonts w:ascii="Times New Roman" w:hAnsi="Times New Roman"/>
          <w:sz w:val="24"/>
          <w:szCs w:val="24"/>
          <w:lang w:val="sq-AL"/>
        </w:rPr>
      </w:pPr>
      <w:r w:rsidRPr="001C1557">
        <w:rPr>
          <w:rFonts w:ascii="Times New Roman" w:hAnsi="Times New Roman"/>
          <w:sz w:val="24"/>
          <w:szCs w:val="24"/>
          <w:lang w:val="sq-AL"/>
        </w:rPr>
        <w:t>Kolegji i Gjykatës Kushtetuese të Republikës së Shqipërisë, i përbërë nga:</w:t>
      </w:r>
    </w:p>
    <w:p w:rsidR="008A46CB" w:rsidRPr="001C1557" w:rsidRDefault="008A46CB" w:rsidP="008A46CB">
      <w:pPr>
        <w:spacing w:after="0" w:line="360" w:lineRule="auto"/>
        <w:ind w:firstLine="720"/>
        <w:rPr>
          <w:rFonts w:ascii="Times New Roman" w:hAnsi="Times New Roman"/>
          <w:bCs/>
          <w:sz w:val="24"/>
          <w:szCs w:val="24"/>
          <w:lang w:val="sq-AL"/>
        </w:rPr>
      </w:pPr>
    </w:p>
    <w:p w:rsidR="008A46CB" w:rsidRPr="001C1557" w:rsidRDefault="008A46CB" w:rsidP="008A46CB">
      <w:pPr>
        <w:spacing w:after="0" w:line="360" w:lineRule="auto"/>
        <w:ind w:firstLine="720"/>
        <w:rPr>
          <w:rFonts w:ascii="Times New Roman" w:hAnsi="Times New Roman"/>
          <w:bCs/>
          <w:sz w:val="24"/>
          <w:szCs w:val="24"/>
          <w:lang w:val="sq-AL"/>
        </w:rPr>
      </w:pPr>
      <w:r w:rsidRPr="001C1557">
        <w:rPr>
          <w:rFonts w:ascii="Times New Roman" w:hAnsi="Times New Roman"/>
          <w:bCs/>
          <w:sz w:val="24"/>
          <w:szCs w:val="24"/>
          <w:lang w:val="sq-AL"/>
        </w:rPr>
        <w:t xml:space="preserve">Vitore Tusha, </w:t>
      </w:r>
      <w:r w:rsidRPr="001C1557">
        <w:rPr>
          <w:rFonts w:ascii="Times New Roman" w:hAnsi="Times New Roman"/>
          <w:bCs/>
          <w:sz w:val="24"/>
          <w:szCs w:val="24"/>
          <w:lang w:val="sq-AL"/>
        </w:rPr>
        <w:tab/>
      </w:r>
      <w:r w:rsidRPr="001C1557">
        <w:rPr>
          <w:rFonts w:ascii="Times New Roman" w:hAnsi="Times New Roman"/>
          <w:bCs/>
          <w:sz w:val="24"/>
          <w:szCs w:val="24"/>
          <w:lang w:val="sq-AL"/>
        </w:rPr>
        <w:tab/>
        <w:t>Kryetare   e  Gjykatës Kushtetuese</w:t>
      </w:r>
    </w:p>
    <w:p w:rsidR="008A46CB" w:rsidRPr="001C1557" w:rsidRDefault="008A46CB" w:rsidP="008A46CB">
      <w:pPr>
        <w:spacing w:after="0" w:line="360" w:lineRule="auto"/>
        <w:ind w:firstLine="720"/>
        <w:rPr>
          <w:rFonts w:ascii="Times New Roman" w:hAnsi="Times New Roman"/>
          <w:bCs/>
          <w:sz w:val="24"/>
          <w:szCs w:val="24"/>
          <w:lang w:val="sq-AL"/>
        </w:rPr>
      </w:pPr>
      <w:r w:rsidRPr="001C1557">
        <w:rPr>
          <w:rFonts w:ascii="Times New Roman" w:hAnsi="Times New Roman"/>
          <w:bCs/>
          <w:sz w:val="24"/>
          <w:szCs w:val="24"/>
          <w:lang w:val="sq-AL"/>
        </w:rPr>
        <w:t>Sonila Bejtja,</w:t>
      </w:r>
      <w:r w:rsidRPr="001C1557">
        <w:rPr>
          <w:rFonts w:ascii="Times New Roman" w:hAnsi="Times New Roman"/>
          <w:bCs/>
          <w:sz w:val="24"/>
          <w:szCs w:val="24"/>
          <w:lang w:val="sq-AL"/>
        </w:rPr>
        <w:tab/>
      </w:r>
      <w:r w:rsidRPr="001C1557">
        <w:rPr>
          <w:rFonts w:ascii="Times New Roman" w:hAnsi="Times New Roman"/>
          <w:bCs/>
          <w:sz w:val="24"/>
          <w:szCs w:val="24"/>
          <w:lang w:val="sq-AL"/>
        </w:rPr>
        <w:tab/>
        <w:t xml:space="preserve">Anëtare    e    </w:t>
      </w:r>
      <w:r w:rsidRPr="001C1557">
        <w:rPr>
          <w:rFonts w:ascii="Times New Roman" w:hAnsi="Times New Roman"/>
          <w:bCs/>
          <w:sz w:val="24"/>
          <w:szCs w:val="24"/>
          <w:lang w:val="sq-AL"/>
        </w:rPr>
        <w:tab/>
        <w:t xml:space="preserve"> “</w:t>
      </w:r>
      <w:r w:rsidRPr="001C1557">
        <w:rPr>
          <w:rFonts w:ascii="Times New Roman" w:hAnsi="Times New Roman"/>
          <w:bCs/>
          <w:sz w:val="24"/>
          <w:szCs w:val="24"/>
          <w:lang w:val="sq-AL"/>
        </w:rPr>
        <w:tab/>
        <w:t>“</w:t>
      </w:r>
    </w:p>
    <w:p w:rsidR="008A46CB" w:rsidRPr="001C1557" w:rsidRDefault="008A46CB" w:rsidP="008A46CB">
      <w:pPr>
        <w:spacing w:after="0" w:line="360" w:lineRule="auto"/>
        <w:ind w:firstLine="720"/>
        <w:rPr>
          <w:rFonts w:ascii="Times New Roman" w:hAnsi="Times New Roman"/>
          <w:bCs/>
          <w:sz w:val="24"/>
          <w:szCs w:val="24"/>
          <w:lang w:val="sq-AL"/>
        </w:rPr>
      </w:pPr>
      <w:r w:rsidRPr="001C1557">
        <w:rPr>
          <w:rFonts w:ascii="Times New Roman" w:hAnsi="Times New Roman"/>
          <w:bCs/>
          <w:sz w:val="24"/>
          <w:szCs w:val="24"/>
          <w:lang w:val="sq-AL"/>
        </w:rPr>
        <w:t>Fiona Papajorgji,</w:t>
      </w:r>
      <w:r w:rsidRPr="001C1557">
        <w:rPr>
          <w:rFonts w:ascii="Times New Roman" w:hAnsi="Times New Roman"/>
          <w:bCs/>
          <w:sz w:val="24"/>
          <w:szCs w:val="24"/>
          <w:lang w:val="sq-AL"/>
        </w:rPr>
        <w:tab/>
        <w:t xml:space="preserve">Anëtare    e     </w:t>
      </w:r>
      <w:r w:rsidRPr="001C1557">
        <w:rPr>
          <w:rFonts w:ascii="Times New Roman" w:hAnsi="Times New Roman"/>
          <w:bCs/>
          <w:sz w:val="24"/>
          <w:szCs w:val="24"/>
          <w:lang w:val="sq-AL"/>
        </w:rPr>
        <w:tab/>
        <w:t xml:space="preserve"> “          “</w:t>
      </w:r>
    </w:p>
    <w:p w:rsidR="008A46CB" w:rsidRPr="001C1557" w:rsidRDefault="008A46CB" w:rsidP="008A46CB">
      <w:pPr>
        <w:spacing w:after="0" w:line="360" w:lineRule="auto"/>
        <w:ind w:firstLine="720"/>
        <w:jc w:val="both"/>
        <w:rPr>
          <w:rFonts w:ascii="Times New Roman" w:hAnsi="Times New Roman"/>
          <w:sz w:val="24"/>
          <w:szCs w:val="24"/>
          <w:lang w:val="sq-AL"/>
        </w:rPr>
      </w:pPr>
    </w:p>
    <w:p w:rsidR="008A46CB" w:rsidRPr="001C1557" w:rsidRDefault="008A46CB" w:rsidP="008A46CB">
      <w:pPr>
        <w:spacing w:after="0" w:line="360" w:lineRule="auto"/>
        <w:ind w:firstLine="720"/>
        <w:jc w:val="both"/>
        <w:rPr>
          <w:rFonts w:ascii="Times New Roman" w:hAnsi="Times New Roman"/>
          <w:sz w:val="24"/>
          <w:szCs w:val="24"/>
          <w:lang w:val="sq-AL"/>
        </w:rPr>
      </w:pPr>
      <w:r w:rsidRPr="001C1557">
        <w:rPr>
          <w:rFonts w:ascii="Times New Roman" w:hAnsi="Times New Roman"/>
          <w:sz w:val="24"/>
          <w:szCs w:val="24"/>
          <w:lang w:val="sq-AL"/>
        </w:rPr>
        <w:t xml:space="preserve">në datën </w:t>
      </w:r>
      <w:r w:rsidR="00B6438E" w:rsidRPr="001C1557">
        <w:rPr>
          <w:rFonts w:ascii="Times New Roman" w:hAnsi="Times New Roman"/>
          <w:sz w:val="24"/>
          <w:szCs w:val="24"/>
          <w:lang w:val="sq-AL"/>
        </w:rPr>
        <w:t>16.09</w:t>
      </w:r>
      <w:r w:rsidRPr="001C1557">
        <w:rPr>
          <w:rFonts w:ascii="Times New Roman" w:hAnsi="Times New Roman"/>
          <w:sz w:val="24"/>
          <w:szCs w:val="24"/>
          <w:lang w:val="sq-AL"/>
        </w:rPr>
        <w:t xml:space="preserve">.2021 mori në shqyrtim paraprak kërkesën nr. </w:t>
      </w:r>
      <w:r w:rsidR="003B4615" w:rsidRPr="001C1557">
        <w:rPr>
          <w:rFonts w:ascii="Times New Roman" w:hAnsi="Times New Roman"/>
          <w:sz w:val="24"/>
          <w:szCs w:val="24"/>
          <w:lang w:val="sq-AL"/>
        </w:rPr>
        <w:t>3</w:t>
      </w:r>
      <w:r w:rsidRPr="001C1557">
        <w:rPr>
          <w:rFonts w:ascii="Times New Roman" w:hAnsi="Times New Roman"/>
          <w:sz w:val="24"/>
          <w:szCs w:val="24"/>
          <w:lang w:val="sq-AL"/>
        </w:rPr>
        <w:t xml:space="preserve"> (</w:t>
      </w:r>
      <w:r w:rsidR="003B4615" w:rsidRPr="001C1557">
        <w:rPr>
          <w:rFonts w:ascii="Times New Roman" w:hAnsi="Times New Roman"/>
          <w:sz w:val="24"/>
          <w:szCs w:val="24"/>
          <w:lang w:val="sq-AL"/>
        </w:rPr>
        <w:t>R</w:t>
      </w:r>
      <w:r w:rsidRPr="001C1557">
        <w:rPr>
          <w:rFonts w:ascii="Times New Roman" w:hAnsi="Times New Roman"/>
          <w:sz w:val="24"/>
          <w:szCs w:val="24"/>
          <w:lang w:val="sq-AL"/>
        </w:rPr>
        <w:t>)2021 të Regjistrit Themeltar, që i përket:</w:t>
      </w:r>
    </w:p>
    <w:p w:rsidR="000507AE" w:rsidRPr="001C1557" w:rsidRDefault="000507AE" w:rsidP="009274BD">
      <w:pPr>
        <w:spacing w:after="0" w:line="360" w:lineRule="auto"/>
        <w:ind w:firstLine="720"/>
        <w:rPr>
          <w:rFonts w:ascii="Times New Roman" w:eastAsia="MS Mincho" w:hAnsi="Times New Roman"/>
          <w:b/>
          <w:sz w:val="24"/>
          <w:szCs w:val="24"/>
          <w:lang w:val="sq-AL"/>
        </w:rPr>
      </w:pPr>
    </w:p>
    <w:p w:rsidR="009274BD" w:rsidRPr="001C1557" w:rsidRDefault="009274BD" w:rsidP="009274BD">
      <w:pPr>
        <w:spacing w:after="0" w:line="360" w:lineRule="auto"/>
        <w:ind w:firstLine="720"/>
        <w:rPr>
          <w:rFonts w:ascii="Times New Roman" w:eastAsia="MS Mincho" w:hAnsi="Times New Roman"/>
          <w:b/>
          <w:sz w:val="24"/>
          <w:szCs w:val="24"/>
          <w:lang w:val="sq-AL"/>
        </w:rPr>
      </w:pPr>
      <w:r w:rsidRPr="001C1557">
        <w:rPr>
          <w:rFonts w:ascii="Times New Roman" w:eastAsia="MS Mincho" w:hAnsi="Times New Roman"/>
          <w:b/>
          <w:sz w:val="24"/>
          <w:szCs w:val="24"/>
          <w:lang w:val="sq-AL"/>
        </w:rPr>
        <w:t>KËRKUES:</w:t>
      </w:r>
      <w:r w:rsidRPr="001C1557">
        <w:rPr>
          <w:rFonts w:ascii="Times New Roman" w:eastAsia="MS Mincho" w:hAnsi="Times New Roman"/>
          <w:b/>
          <w:sz w:val="24"/>
          <w:szCs w:val="24"/>
          <w:lang w:val="sq-AL"/>
        </w:rPr>
        <w:tab/>
      </w:r>
      <w:r w:rsidRPr="001C1557">
        <w:rPr>
          <w:rFonts w:ascii="Times New Roman" w:eastAsia="MS Mincho" w:hAnsi="Times New Roman"/>
          <w:b/>
          <w:sz w:val="24"/>
          <w:szCs w:val="24"/>
          <w:lang w:val="sq-AL"/>
        </w:rPr>
        <w:tab/>
      </w:r>
      <w:r w:rsidR="00EA0F0B" w:rsidRPr="001C1557">
        <w:rPr>
          <w:rFonts w:ascii="Times New Roman" w:eastAsia="MS Mincho" w:hAnsi="Times New Roman"/>
          <w:b/>
          <w:sz w:val="24"/>
          <w:szCs w:val="24"/>
          <w:lang w:val="sq-AL"/>
        </w:rPr>
        <w:t>REXHINO IBRAHIMI</w:t>
      </w:r>
    </w:p>
    <w:p w:rsidR="009274BD" w:rsidRPr="001C1557" w:rsidRDefault="009274BD" w:rsidP="009274BD">
      <w:pPr>
        <w:spacing w:after="0" w:line="360" w:lineRule="auto"/>
        <w:jc w:val="both"/>
        <w:rPr>
          <w:rFonts w:ascii="Times New Roman" w:eastAsia="MS Mincho" w:hAnsi="Times New Roman"/>
          <w:b/>
          <w:sz w:val="24"/>
          <w:szCs w:val="24"/>
          <w:lang w:val="sq-AL"/>
        </w:rPr>
      </w:pPr>
      <w:r w:rsidRPr="001C1557">
        <w:rPr>
          <w:rFonts w:ascii="Times New Roman" w:eastAsia="MS Mincho" w:hAnsi="Times New Roman"/>
          <w:b/>
          <w:sz w:val="24"/>
          <w:szCs w:val="24"/>
          <w:lang w:val="sq-AL"/>
        </w:rPr>
        <w:tab/>
      </w:r>
    </w:p>
    <w:p w:rsidR="009274BD" w:rsidRPr="001C1557" w:rsidRDefault="009274BD" w:rsidP="009274BD">
      <w:pPr>
        <w:spacing w:after="0" w:line="360" w:lineRule="auto"/>
        <w:ind w:left="2880" w:hanging="2160"/>
        <w:jc w:val="both"/>
        <w:rPr>
          <w:rFonts w:ascii="Times New Roman" w:eastAsia="MS Mincho" w:hAnsi="Times New Roman"/>
          <w:b/>
          <w:sz w:val="24"/>
          <w:szCs w:val="24"/>
          <w:lang w:val="sq-AL"/>
        </w:rPr>
      </w:pPr>
      <w:r w:rsidRPr="001C1557">
        <w:rPr>
          <w:rFonts w:ascii="Times New Roman" w:eastAsia="MS Mincho" w:hAnsi="Times New Roman"/>
          <w:b/>
          <w:sz w:val="24"/>
          <w:szCs w:val="24"/>
          <w:lang w:val="sq-AL"/>
        </w:rPr>
        <w:t xml:space="preserve">OBJEKTI: </w:t>
      </w:r>
      <w:r w:rsidRPr="001C1557">
        <w:rPr>
          <w:rFonts w:ascii="Times New Roman" w:eastAsia="MS Mincho" w:hAnsi="Times New Roman"/>
          <w:b/>
          <w:sz w:val="24"/>
          <w:szCs w:val="24"/>
          <w:lang w:val="sq-AL"/>
        </w:rPr>
        <w:tab/>
        <w:t xml:space="preserve">Shfuqizimi i </w:t>
      </w:r>
      <w:r w:rsidR="002F701E" w:rsidRPr="001C1557">
        <w:rPr>
          <w:rFonts w:ascii="Times New Roman" w:eastAsia="MS Mincho" w:hAnsi="Times New Roman"/>
          <w:b/>
          <w:sz w:val="24"/>
          <w:szCs w:val="24"/>
          <w:lang w:val="sq-AL"/>
        </w:rPr>
        <w:t>vendimit nr. 00-2021-407, datë 01.06.2021 t</w:t>
      </w:r>
      <w:r w:rsidR="001441CA" w:rsidRPr="001C1557">
        <w:rPr>
          <w:rFonts w:ascii="Times New Roman" w:eastAsia="MS Mincho" w:hAnsi="Times New Roman"/>
          <w:b/>
          <w:sz w:val="24"/>
          <w:szCs w:val="24"/>
          <w:lang w:val="sq-AL"/>
        </w:rPr>
        <w:t>ë</w:t>
      </w:r>
      <w:r w:rsidR="002F701E" w:rsidRPr="001C1557">
        <w:rPr>
          <w:rFonts w:ascii="Times New Roman" w:eastAsia="MS Mincho" w:hAnsi="Times New Roman"/>
          <w:b/>
          <w:sz w:val="24"/>
          <w:szCs w:val="24"/>
          <w:lang w:val="sq-AL"/>
        </w:rPr>
        <w:t xml:space="preserve"> Kolegjit Penal t</w:t>
      </w:r>
      <w:r w:rsidR="001441CA" w:rsidRPr="001C1557">
        <w:rPr>
          <w:rFonts w:ascii="Times New Roman" w:eastAsia="MS Mincho" w:hAnsi="Times New Roman"/>
          <w:b/>
          <w:sz w:val="24"/>
          <w:szCs w:val="24"/>
          <w:lang w:val="sq-AL"/>
        </w:rPr>
        <w:t>ë</w:t>
      </w:r>
      <w:r w:rsidR="002F701E" w:rsidRPr="001C1557">
        <w:rPr>
          <w:rFonts w:ascii="Times New Roman" w:eastAsia="MS Mincho" w:hAnsi="Times New Roman"/>
          <w:b/>
          <w:sz w:val="24"/>
          <w:szCs w:val="24"/>
          <w:lang w:val="sq-AL"/>
        </w:rPr>
        <w:t xml:space="preserve"> Gjykat</w:t>
      </w:r>
      <w:r w:rsidR="001441CA" w:rsidRPr="001C1557">
        <w:rPr>
          <w:rFonts w:ascii="Times New Roman" w:eastAsia="MS Mincho" w:hAnsi="Times New Roman"/>
          <w:b/>
          <w:sz w:val="24"/>
          <w:szCs w:val="24"/>
          <w:lang w:val="sq-AL"/>
        </w:rPr>
        <w:t>ë</w:t>
      </w:r>
      <w:r w:rsidR="002F701E" w:rsidRPr="001C1557">
        <w:rPr>
          <w:rFonts w:ascii="Times New Roman" w:eastAsia="MS Mincho" w:hAnsi="Times New Roman"/>
          <w:b/>
          <w:sz w:val="24"/>
          <w:szCs w:val="24"/>
          <w:lang w:val="sq-AL"/>
        </w:rPr>
        <w:t>s s</w:t>
      </w:r>
      <w:r w:rsidR="001441CA" w:rsidRPr="001C1557">
        <w:rPr>
          <w:rFonts w:ascii="Times New Roman" w:eastAsia="MS Mincho" w:hAnsi="Times New Roman"/>
          <w:b/>
          <w:sz w:val="24"/>
          <w:szCs w:val="24"/>
          <w:lang w:val="sq-AL"/>
        </w:rPr>
        <w:t>ë</w:t>
      </w:r>
      <w:r w:rsidR="002F701E" w:rsidRPr="001C1557">
        <w:rPr>
          <w:rFonts w:ascii="Times New Roman" w:eastAsia="MS Mincho" w:hAnsi="Times New Roman"/>
          <w:b/>
          <w:sz w:val="24"/>
          <w:szCs w:val="24"/>
          <w:lang w:val="sq-AL"/>
        </w:rPr>
        <w:t xml:space="preserve"> Lart</w:t>
      </w:r>
      <w:r w:rsidR="001441CA" w:rsidRPr="001C1557">
        <w:rPr>
          <w:rFonts w:ascii="Times New Roman" w:eastAsia="MS Mincho" w:hAnsi="Times New Roman"/>
          <w:b/>
          <w:sz w:val="24"/>
          <w:szCs w:val="24"/>
          <w:lang w:val="sq-AL"/>
        </w:rPr>
        <w:t>ë</w:t>
      </w:r>
      <w:r w:rsidR="00D9192A">
        <w:rPr>
          <w:rFonts w:ascii="Times New Roman" w:eastAsia="MS Mincho" w:hAnsi="Times New Roman"/>
          <w:b/>
          <w:sz w:val="24"/>
          <w:szCs w:val="24"/>
          <w:lang w:val="sq-AL"/>
        </w:rPr>
        <w:t>,</w:t>
      </w:r>
      <w:r w:rsidR="002717D1" w:rsidRPr="001C1557">
        <w:rPr>
          <w:rFonts w:ascii="Times New Roman" w:eastAsia="MS Mincho" w:hAnsi="Times New Roman"/>
          <w:b/>
          <w:sz w:val="24"/>
          <w:szCs w:val="24"/>
          <w:lang w:val="sq-AL"/>
        </w:rPr>
        <w:t xml:space="preserve"> </w:t>
      </w:r>
      <w:r w:rsidRPr="001C1557">
        <w:rPr>
          <w:rFonts w:ascii="Times New Roman" w:eastAsia="MS Mincho" w:hAnsi="Times New Roman"/>
          <w:b/>
          <w:sz w:val="24"/>
          <w:szCs w:val="24"/>
          <w:lang w:val="sq-AL"/>
        </w:rPr>
        <w:t xml:space="preserve">si </w:t>
      </w:r>
      <w:r w:rsidR="002F701E" w:rsidRPr="001C1557">
        <w:rPr>
          <w:rFonts w:ascii="Times New Roman" w:eastAsia="MS Mincho" w:hAnsi="Times New Roman"/>
          <w:b/>
          <w:sz w:val="24"/>
          <w:szCs w:val="24"/>
          <w:lang w:val="sq-AL"/>
        </w:rPr>
        <w:t>i</w:t>
      </w:r>
      <w:r w:rsidRPr="001C1557">
        <w:rPr>
          <w:rFonts w:ascii="Times New Roman" w:eastAsia="MS Mincho" w:hAnsi="Times New Roman"/>
          <w:b/>
          <w:sz w:val="24"/>
          <w:szCs w:val="24"/>
          <w:lang w:val="sq-AL"/>
        </w:rPr>
        <w:t xml:space="preserve"> papajtuesh</w:t>
      </w:r>
      <w:r w:rsidR="002F701E" w:rsidRPr="001C1557">
        <w:rPr>
          <w:rFonts w:ascii="Times New Roman" w:eastAsia="MS Mincho" w:hAnsi="Times New Roman"/>
          <w:b/>
          <w:sz w:val="24"/>
          <w:szCs w:val="24"/>
          <w:lang w:val="sq-AL"/>
        </w:rPr>
        <w:t>ë</w:t>
      </w:r>
      <w:r w:rsidRPr="001C1557">
        <w:rPr>
          <w:rFonts w:ascii="Times New Roman" w:eastAsia="MS Mincho" w:hAnsi="Times New Roman"/>
          <w:b/>
          <w:sz w:val="24"/>
          <w:szCs w:val="24"/>
          <w:lang w:val="sq-AL"/>
        </w:rPr>
        <w:t xml:space="preserve">m me Kushtetutën e Republikës së Shqipërisë. </w:t>
      </w:r>
    </w:p>
    <w:p w:rsidR="009274BD" w:rsidRPr="001C1557" w:rsidRDefault="009274BD" w:rsidP="009274BD">
      <w:pPr>
        <w:spacing w:after="0" w:line="360" w:lineRule="auto"/>
        <w:ind w:left="2880" w:hanging="2160"/>
        <w:jc w:val="both"/>
        <w:rPr>
          <w:rFonts w:ascii="Times New Roman" w:eastAsia="MS Mincho" w:hAnsi="Times New Roman"/>
          <w:b/>
          <w:sz w:val="24"/>
          <w:szCs w:val="24"/>
          <w:lang w:val="sq-AL"/>
        </w:rPr>
      </w:pPr>
    </w:p>
    <w:p w:rsidR="009274BD" w:rsidRDefault="009274BD" w:rsidP="009274BD">
      <w:pPr>
        <w:spacing w:after="0" w:line="360" w:lineRule="auto"/>
        <w:ind w:left="2880" w:hanging="2160"/>
        <w:jc w:val="both"/>
        <w:rPr>
          <w:rFonts w:ascii="Times New Roman" w:hAnsi="Times New Roman"/>
          <w:sz w:val="24"/>
          <w:szCs w:val="24"/>
          <w:lang w:val="sq-AL"/>
        </w:rPr>
      </w:pPr>
      <w:r w:rsidRPr="001C1557">
        <w:rPr>
          <w:rFonts w:ascii="Times New Roman" w:eastAsia="MS Mincho" w:hAnsi="Times New Roman"/>
          <w:b/>
          <w:sz w:val="24"/>
          <w:szCs w:val="24"/>
          <w:lang w:val="sq-AL"/>
        </w:rPr>
        <w:t xml:space="preserve">BAZA LIGJORE: </w:t>
      </w:r>
      <w:r w:rsidRPr="001C1557">
        <w:rPr>
          <w:rFonts w:ascii="Times New Roman" w:eastAsia="MS Mincho" w:hAnsi="Times New Roman"/>
          <w:b/>
          <w:sz w:val="24"/>
          <w:szCs w:val="24"/>
          <w:lang w:val="sq-AL"/>
        </w:rPr>
        <w:tab/>
      </w:r>
      <w:r w:rsidRPr="001C1557">
        <w:rPr>
          <w:rFonts w:ascii="Times New Roman" w:eastAsia="MS Mincho" w:hAnsi="Times New Roman"/>
          <w:sz w:val="24"/>
          <w:szCs w:val="24"/>
          <w:lang w:val="sq-AL"/>
        </w:rPr>
        <w:t xml:space="preserve">Nenet </w:t>
      </w:r>
      <w:r w:rsidR="002D63DE" w:rsidRPr="001C1557">
        <w:rPr>
          <w:rFonts w:ascii="Times New Roman" w:eastAsia="MS Mincho" w:hAnsi="Times New Roman"/>
          <w:sz w:val="24"/>
          <w:szCs w:val="24"/>
          <w:lang w:val="sq-AL"/>
        </w:rPr>
        <w:t xml:space="preserve">30, </w:t>
      </w:r>
      <w:r w:rsidR="00325448" w:rsidRPr="001C1557">
        <w:rPr>
          <w:rFonts w:ascii="Times New Roman" w:eastAsia="MS Mincho" w:hAnsi="Times New Roman"/>
          <w:sz w:val="24"/>
          <w:szCs w:val="24"/>
          <w:lang w:val="sq-AL"/>
        </w:rPr>
        <w:t>4</w:t>
      </w:r>
      <w:r w:rsidR="00720051" w:rsidRPr="001C1557">
        <w:rPr>
          <w:rFonts w:ascii="Times New Roman" w:eastAsia="MS Mincho" w:hAnsi="Times New Roman"/>
          <w:sz w:val="24"/>
          <w:szCs w:val="24"/>
          <w:lang w:val="sq-AL"/>
        </w:rPr>
        <w:t>2</w:t>
      </w:r>
      <w:r w:rsidR="00325448" w:rsidRPr="001C1557">
        <w:rPr>
          <w:rFonts w:ascii="Times New Roman" w:eastAsia="MS Mincho" w:hAnsi="Times New Roman"/>
          <w:sz w:val="24"/>
          <w:szCs w:val="24"/>
          <w:lang w:val="sq-AL"/>
        </w:rPr>
        <w:t xml:space="preserve">, </w:t>
      </w:r>
      <w:r w:rsidR="008E0934" w:rsidRPr="001C1557">
        <w:rPr>
          <w:rFonts w:ascii="Times New Roman" w:eastAsia="MS Mincho" w:hAnsi="Times New Roman"/>
          <w:sz w:val="24"/>
          <w:szCs w:val="24"/>
          <w:lang w:val="sq-AL"/>
        </w:rPr>
        <w:t>131, pika 1, shkronja “</w:t>
      </w:r>
      <w:r w:rsidR="00EF2C69" w:rsidRPr="001C1557">
        <w:rPr>
          <w:rFonts w:ascii="Times New Roman" w:eastAsia="MS Mincho" w:hAnsi="Times New Roman"/>
          <w:sz w:val="24"/>
          <w:szCs w:val="24"/>
          <w:lang w:val="sq-AL"/>
        </w:rPr>
        <w:t>f</w:t>
      </w:r>
      <w:r w:rsidR="008E0934" w:rsidRPr="001C1557">
        <w:rPr>
          <w:rFonts w:ascii="Times New Roman" w:eastAsia="MS Mincho" w:hAnsi="Times New Roman"/>
          <w:sz w:val="24"/>
          <w:szCs w:val="24"/>
          <w:lang w:val="sq-AL"/>
        </w:rPr>
        <w:t>” dhe 134, pika 1, shkronja “i” dhe pika 2</w:t>
      </w:r>
      <w:r w:rsidR="00D9192A">
        <w:rPr>
          <w:rFonts w:ascii="Times New Roman" w:eastAsia="MS Mincho" w:hAnsi="Times New Roman"/>
          <w:sz w:val="24"/>
          <w:szCs w:val="24"/>
          <w:lang w:val="sq-AL"/>
        </w:rPr>
        <w:t>,</w:t>
      </w:r>
      <w:r w:rsidR="008E0934" w:rsidRPr="001C1557">
        <w:rPr>
          <w:rFonts w:ascii="Times New Roman" w:eastAsia="MS Mincho" w:hAnsi="Times New Roman"/>
          <w:sz w:val="24"/>
          <w:szCs w:val="24"/>
          <w:lang w:val="sq-AL"/>
        </w:rPr>
        <w:t xml:space="preserve"> </w:t>
      </w:r>
      <w:r w:rsidRPr="001C1557">
        <w:rPr>
          <w:rFonts w:ascii="Times New Roman" w:eastAsia="MS Mincho" w:hAnsi="Times New Roman"/>
          <w:sz w:val="24"/>
          <w:szCs w:val="24"/>
          <w:lang w:val="sq-AL"/>
        </w:rPr>
        <w:t>të Kushtetutës së Republikës së Shqipërisë;</w:t>
      </w:r>
      <w:r w:rsidR="00325448" w:rsidRPr="001C1557">
        <w:rPr>
          <w:rFonts w:ascii="Times New Roman" w:eastAsia="MS Mincho" w:hAnsi="Times New Roman"/>
          <w:sz w:val="24"/>
          <w:szCs w:val="24"/>
          <w:lang w:val="sq-AL"/>
        </w:rPr>
        <w:t xml:space="preserve"> </w:t>
      </w:r>
      <w:r w:rsidR="00720051" w:rsidRPr="001C1557">
        <w:rPr>
          <w:rFonts w:ascii="Times New Roman" w:eastAsia="MS Mincho" w:hAnsi="Times New Roman"/>
          <w:sz w:val="24"/>
          <w:szCs w:val="24"/>
          <w:lang w:val="sq-AL"/>
        </w:rPr>
        <w:t>nenet</w:t>
      </w:r>
      <w:r w:rsidR="008E0934" w:rsidRPr="001C1557">
        <w:rPr>
          <w:rFonts w:ascii="Times New Roman" w:eastAsia="MS Mincho" w:hAnsi="Times New Roman"/>
          <w:sz w:val="24"/>
          <w:szCs w:val="24"/>
          <w:lang w:val="sq-AL"/>
        </w:rPr>
        <w:t xml:space="preserve"> 6 </w:t>
      </w:r>
      <w:r w:rsidR="00720051" w:rsidRPr="001C1557">
        <w:rPr>
          <w:rFonts w:ascii="Times New Roman" w:eastAsia="MS Mincho" w:hAnsi="Times New Roman"/>
          <w:sz w:val="24"/>
          <w:szCs w:val="24"/>
          <w:lang w:val="sq-AL"/>
        </w:rPr>
        <w:t>dhe 8 të</w:t>
      </w:r>
      <w:r w:rsidR="008E0934" w:rsidRPr="001C1557">
        <w:rPr>
          <w:rFonts w:ascii="Times New Roman" w:eastAsia="MS Mincho" w:hAnsi="Times New Roman"/>
          <w:sz w:val="24"/>
          <w:szCs w:val="24"/>
          <w:lang w:val="sq-AL"/>
        </w:rPr>
        <w:t xml:space="preserve"> Konventës Evropiane për të Drejtat e Njeriut (</w:t>
      </w:r>
      <w:r w:rsidR="008E0934" w:rsidRPr="001C1557">
        <w:rPr>
          <w:rFonts w:ascii="Times New Roman" w:eastAsia="MS Mincho" w:hAnsi="Times New Roman"/>
          <w:i/>
          <w:sz w:val="24"/>
          <w:szCs w:val="24"/>
          <w:lang w:val="sq-AL"/>
        </w:rPr>
        <w:t>KEDNJ</w:t>
      </w:r>
      <w:r w:rsidR="008E0934" w:rsidRPr="001C1557">
        <w:rPr>
          <w:rFonts w:ascii="Times New Roman" w:eastAsia="MS Mincho" w:hAnsi="Times New Roman"/>
          <w:sz w:val="24"/>
          <w:szCs w:val="24"/>
          <w:lang w:val="sq-AL"/>
        </w:rPr>
        <w:t>); l</w:t>
      </w:r>
      <w:r w:rsidR="008E0934" w:rsidRPr="001C1557">
        <w:rPr>
          <w:rFonts w:ascii="Times New Roman" w:hAnsi="Times New Roman"/>
          <w:sz w:val="24"/>
          <w:szCs w:val="24"/>
          <w:lang w:val="sq-AL"/>
        </w:rPr>
        <w:t>igji nr. 8577, datë 10.02.2000 “Për organizimin dhe funksionimin e Gjykatës Kushtetuese të Republikës së Shqipërisë”, i ndryshuar (</w:t>
      </w:r>
      <w:r w:rsidR="008E0934" w:rsidRPr="001C1557">
        <w:rPr>
          <w:rFonts w:ascii="Times New Roman" w:hAnsi="Times New Roman"/>
          <w:i/>
          <w:sz w:val="24"/>
          <w:szCs w:val="24"/>
          <w:lang w:val="sq-AL"/>
        </w:rPr>
        <w:t>ligji nr. 8577/2000</w:t>
      </w:r>
      <w:r w:rsidR="008E0934" w:rsidRPr="001C1557">
        <w:rPr>
          <w:rFonts w:ascii="Times New Roman" w:hAnsi="Times New Roman"/>
          <w:sz w:val="24"/>
          <w:szCs w:val="24"/>
          <w:lang w:val="sq-AL"/>
        </w:rPr>
        <w:t>)</w:t>
      </w:r>
      <w:r w:rsidR="002F701E" w:rsidRPr="001C1557">
        <w:rPr>
          <w:rFonts w:ascii="Times New Roman" w:hAnsi="Times New Roman"/>
          <w:sz w:val="24"/>
          <w:szCs w:val="24"/>
          <w:lang w:val="sq-AL"/>
        </w:rPr>
        <w:t>.</w:t>
      </w:r>
    </w:p>
    <w:p w:rsidR="00A4783E" w:rsidRPr="001C1557" w:rsidRDefault="00A4783E" w:rsidP="009274BD">
      <w:pPr>
        <w:spacing w:after="0" w:line="360" w:lineRule="auto"/>
        <w:ind w:left="2880" w:hanging="2160"/>
        <w:jc w:val="both"/>
        <w:rPr>
          <w:rFonts w:ascii="Times New Roman" w:hAnsi="Times New Roman"/>
          <w:sz w:val="24"/>
          <w:szCs w:val="24"/>
          <w:lang w:val="sq-AL"/>
        </w:rPr>
      </w:pPr>
    </w:p>
    <w:p w:rsidR="000507AE" w:rsidRPr="001C1557" w:rsidRDefault="000507AE" w:rsidP="000507AE">
      <w:pPr>
        <w:tabs>
          <w:tab w:val="left" w:pos="1080"/>
        </w:tabs>
        <w:suppressAutoHyphens/>
        <w:spacing w:after="0" w:line="360" w:lineRule="auto"/>
        <w:ind w:firstLine="720"/>
        <w:contextualSpacing/>
        <w:jc w:val="both"/>
        <w:outlineLvl w:val="0"/>
        <w:rPr>
          <w:rFonts w:ascii="Times New Roman" w:eastAsia="Times New Roman" w:hAnsi="Times New Roman"/>
          <w:sz w:val="24"/>
          <w:szCs w:val="24"/>
          <w:lang w:val="sq-AL" w:eastAsia="fr-FR"/>
        </w:rPr>
      </w:pPr>
      <w:r w:rsidRPr="001C1557">
        <w:rPr>
          <w:rFonts w:ascii="Times New Roman" w:eastAsia="Times New Roman" w:hAnsi="Times New Roman"/>
          <w:sz w:val="24"/>
          <w:szCs w:val="24"/>
          <w:lang w:val="sq-AL" w:eastAsia="fr-FR"/>
        </w:rPr>
        <w:t xml:space="preserve">Kolegji i Gjykatës Kushtetuese </w:t>
      </w:r>
      <w:r w:rsidRPr="001C1557">
        <w:rPr>
          <w:rFonts w:ascii="Times New Roman" w:eastAsia="Times New Roman" w:hAnsi="Times New Roman"/>
          <w:sz w:val="24"/>
          <w:szCs w:val="24"/>
          <w:lang w:val="sq-AL"/>
        </w:rPr>
        <w:t>(</w:t>
      </w:r>
      <w:r w:rsidRPr="001C1557">
        <w:rPr>
          <w:rFonts w:ascii="Times New Roman" w:eastAsia="Times New Roman" w:hAnsi="Times New Roman"/>
          <w:i/>
          <w:sz w:val="24"/>
          <w:szCs w:val="24"/>
          <w:lang w:val="sq-AL"/>
        </w:rPr>
        <w:t>Kolegji</w:t>
      </w:r>
      <w:r w:rsidRPr="001C1557">
        <w:rPr>
          <w:rFonts w:ascii="Times New Roman" w:eastAsia="Times New Roman" w:hAnsi="Times New Roman"/>
          <w:sz w:val="24"/>
          <w:szCs w:val="24"/>
          <w:lang w:val="sq-AL"/>
        </w:rPr>
        <w:t>)</w:t>
      </w:r>
      <w:r w:rsidRPr="001C1557">
        <w:rPr>
          <w:rFonts w:ascii="Times New Roman" w:eastAsia="Times New Roman" w:hAnsi="Times New Roman"/>
          <w:sz w:val="24"/>
          <w:szCs w:val="24"/>
          <w:lang w:val="sq-AL" w:eastAsia="fr-FR"/>
        </w:rPr>
        <w:t>, pasi shqyrtoi kërkesën, dokumentet shoqëruese dhe diskutoi çështjen në tërësi,</w:t>
      </w:r>
    </w:p>
    <w:p w:rsidR="000507AE" w:rsidRPr="001C1557" w:rsidRDefault="000507AE" w:rsidP="000507AE">
      <w:pPr>
        <w:tabs>
          <w:tab w:val="left" w:pos="1080"/>
        </w:tabs>
        <w:spacing w:after="0" w:line="360" w:lineRule="auto"/>
        <w:contextualSpacing/>
        <w:jc w:val="center"/>
        <w:rPr>
          <w:rFonts w:ascii="Times New Roman" w:eastAsia="Times New Roman" w:hAnsi="Times New Roman"/>
          <w:sz w:val="24"/>
          <w:szCs w:val="24"/>
          <w:lang w:val="sq-AL" w:eastAsia="fr-FR"/>
        </w:rPr>
      </w:pPr>
    </w:p>
    <w:p w:rsidR="000507AE" w:rsidRPr="001C1557" w:rsidRDefault="000507AE" w:rsidP="000507AE">
      <w:pPr>
        <w:tabs>
          <w:tab w:val="left" w:pos="1080"/>
        </w:tabs>
        <w:spacing w:after="0" w:line="360" w:lineRule="auto"/>
        <w:contextualSpacing/>
        <w:jc w:val="center"/>
        <w:rPr>
          <w:rFonts w:ascii="Times New Roman" w:eastAsia="Times New Roman" w:hAnsi="Times New Roman"/>
          <w:b/>
          <w:sz w:val="24"/>
          <w:szCs w:val="24"/>
          <w:lang w:val="sq-AL"/>
        </w:rPr>
      </w:pPr>
      <w:r w:rsidRPr="001C1557">
        <w:rPr>
          <w:rFonts w:ascii="Times New Roman" w:eastAsia="Times New Roman" w:hAnsi="Times New Roman"/>
          <w:b/>
          <w:bCs/>
          <w:sz w:val="24"/>
          <w:szCs w:val="24"/>
          <w:lang w:val="sq-AL"/>
        </w:rPr>
        <w:t>V Ë R E N:</w:t>
      </w:r>
    </w:p>
    <w:p w:rsidR="000507AE" w:rsidRPr="001C1557" w:rsidRDefault="000507AE" w:rsidP="000507AE">
      <w:pPr>
        <w:spacing w:after="0" w:line="360" w:lineRule="auto"/>
        <w:ind w:left="2970" w:hanging="2970"/>
        <w:contextualSpacing/>
        <w:jc w:val="center"/>
        <w:rPr>
          <w:rFonts w:ascii="Times New Roman" w:eastAsia="MS Mincho" w:hAnsi="Times New Roman"/>
          <w:b/>
          <w:sz w:val="24"/>
          <w:szCs w:val="24"/>
          <w:lang w:val="sq-AL"/>
        </w:rPr>
      </w:pPr>
      <w:r w:rsidRPr="001C1557">
        <w:rPr>
          <w:rFonts w:ascii="Times New Roman" w:eastAsia="Times New Roman" w:hAnsi="Times New Roman"/>
          <w:b/>
          <w:sz w:val="24"/>
          <w:szCs w:val="24"/>
          <w:lang w:val="sq-AL"/>
        </w:rPr>
        <w:t>I</w:t>
      </w:r>
    </w:p>
    <w:p w:rsidR="000507AE" w:rsidRPr="001C1557" w:rsidRDefault="000507AE" w:rsidP="000507AE">
      <w:pPr>
        <w:spacing w:after="0" w:line="360" w:lineRule="auto"/>
        <w:jc w:val="center"/>
        <w:rPr>
          <w:rFonts w:ascii="Times New Roman" w:eastAsia="Times New Roman" w:hAnsi="Times New Roman"/>
          <w:b/>
          <w:bCs/>
          <w:sz w:val="24"/>
          <w:szCs w:val="24"/>
          <w:lang w:val="sq-AL"/>
        </w:rPr>
      </w:pPr>
      <w:r w:rsidRPr="001C1557">
        <w:rPr>
          <w:rFonts w:ascii="Times New Roman" w:eastAsia="Times New Roman" w:hAnsi="Times New Roman"/>
          <w:b/>
          <w:bCs/>
          <w:sz w:val="24"/>
          <w:szCs w:val="24"/>
          <w:lang w:val="sq-AL"/>
        </w:rPr>
        <w:t>Rrethanat e çështjes</w:t>
      </w:r>
    </w:p>
    <w:p w:rsidR="000507AE" w:rsidRPr="001C1557" w:rsidRDefault="000507AE" w:rsidP="008E0934">
      <w:pPr>
        <w:spacing w:after="0" w:line="360" w:lineRule="auto"/>
        <w:rPr>
          <w:rFonts w:ascii="Times New Roman" w:eastAsia="Times New Roman" w:hAnsi="Times New Roman"/>
          <w:b/>
          <w:bCs/>
          <w:sz w:val="24"/>
          <w:szCs w:val="24"/>
          <w:lang w:val="sq-AL"/>
        </w:rPr>
      </w:pPr>
    </w:p>
    <w:p w:rsidR="00AD578A" w:rsidRPr="001C1557" w:rsidRDefault="002D63DE" w:rsidP="00B3631A">
      <w:pPr>
        <w:numPr>
          <w:ilvl w:val="0"/>
          <w:numId w:val="1"/>
        </w:numPr>
        <w:tabs>
          <w:tab w:val="left" w:pos="990"/>
        </w:tabs>
        <w:spacing w:after="0" w:line="360" w:lineRule="auto"/>
        <w:ind w:left="0" w:firstLine="720"/>
        <w:jc w:val="both"/>
        <w:rPr>
          <w:rFonts w:ascii="Times New Roman" w:eastAsia="MS Mincho" w:hAnsi="Times New Roman"/>
          <w:sz w:val="24"/>
          <w:szCs w:val="24"/>
          <w:lang w:val="sq-AL"/>
        </w:rPr>
      </w:pPr>
      <w:r w:rsidRPr="001C1557">
        <w:rPr>
          <w:rFonts w:ascii="Times New Roman" w:eastAsia="MS Mincho" w:hAnsi="Times New Roman"/>
          <w:sz w:val="24"/>
          <w:szCs w:val="24"/>
          <w:lang w:val="sq-AL"/>
        </w:rPr>
        <w:lastRenderedPageBreak/>
        <w:t>Kërkuesi Rexhino Ibrahim</w:t>
      </w:r>
      <w:r w:rsidR="00D9192A">
        <w:rPr>
          <w:rFonts w:ascii="Times New Roman" w:eastAsia="MS Mincho" w:hAnsi="Times New Roman"/>
          <w:sz w:val="24"/>
          <w:szCs w:val="24"/>
          <w:lang w:val="sq-AL"/>
        </w:rPr>
        <w:t>i</w:t>
      </w:r>
      <w:r w:rsidRPr="001C1557">
        <w:rPr>
          <w:rFonts w:ascii="Times New Roman" w:eastAsia="MS Mincho" w:hAnsi="Times New Roman"/>
          <w:sz w:val="24"/>
          <w:szCs w:val="24"/>
          <w:lang w:val="sq-AL"/>
        </w:rPr>
        <w:t xml:space="preserve"> është arrestuar në datën 15.09.2020 nga autoritetet </w:t>
      </w:r>
      <w:r w:rsidR="00545B99" w:rsidRPr="001C1557">
        <w:rPr>
          <w:rFonts w:ascii="Times New Roman" w:eastAsia="MS Mincho" w:hAnsi="Times New Roman"/>
          <w:sz w:val="24"/>
          <w:szCs w:val="24"/>
          <w:lang w:val="sq-AL"/>
        </w:rPr>
        <w:t xml:space="preserve">policore </w:t>
      </w:r>
      <w:r w:rsidRPr="001C1557">
        <w:rPr>
          <w:rFonts w:ascii="Times New Roman" w:eastAsia="MS Mincho" w:hAnsi="Times New Roman"/>
          <w:sz w:val="24"/>
          <w:szCs w:val="24"/>
          <w:lang w:val="sq-AL"/>
        </w:rPr>
        <w:t>shqiptare në kuadër të zbatimit të një urdhërarresti ndërkombëtar të lësh</w:t>
      </w:r>
      <w:r w:rsidR="00ED58C6" w:rsidRPr="001C1557">
        <w:rPr>
          <w:rFonts w:ascii="Times New Roman" w:eastAsia="MS Mincho" w:hAnsi="Times New Roman"/>
          <w:sz w:val="24"/>
          <w:szCs w:val="24"/>
          <w:lang w:val="sq-AL"/>
        </w:rPr>
        <w:t>uar ndaj tij</w:t>
      </w:r>
      <w:r w:rsidRPr="001C1557">
        <w:rPr>
          <w:rFonts w:ascii="Times New Roman" w:eastAsia="MS Mincho" w:hAnsi="Times New Roman"/>
          <w:sz w:val="24"/>
          <w:szCs w:val="24"/>
          <w:lang w:val="sq-AL"/>
        </w:rPr>
        <w:t xml:space="preserve"> nga </w:t>
      </w:r>
      <w:r w:rsidR="00D9192A">
        <w:rPr>
          <w:rFonts w:ascii="Times New Roman" w:eastAsia="MS Mincho" w:hAnsi="Times New Roman"/>
          <w:sz w:val="24"/>
          <w:szCs w:val="24"/>
          <w:lang w:val="sq-AL"/>
        </w:rPr>
        <w:t>g</w:t>
      </w:r>
      <w:r w:rsidRPr="001C1557">
        <w:rPr>
          <w:rFonts w:ascii="Times New Roman" w:eastAsia="MS Mincho" w:hAnsi="Times New Roman"/>
          <w:sz w:val="24"/>
          <w:szCs w:val="24"/>
          <w:lang w:val="sq-AL"/>
        </w:rPr>
        <w:t xml:space="preserve">jykata e Firences, Itali, si </w:t>
      </w:r>
      <w:r w:rsidR="00440AE5">
        <w:rPr>
          <w:rFonts w:ascii="Times New Roman" w:eastAsia="MS Mincho" w:hAnsi="Times New Roman"/>
          <w:sz w:val="24"/>
          <w:szCs w:val="24"/>
          <w:lang w:val="sq-AL"/>
        </w:rPr>
        <w:t>i</w:t>
      </w:r>
      <w:r w:rsidRPr="001C1557">
        <w:rPr>
          <w:rFonts w:ascii="Times New Roman" w:eastAsia="MS Mincho" w:hAnsi="Times New Roman"/>
          <w:sz w:val="24"/>
          <w:szCs w:val="24"/>
          <w:lang w:val="sq-AL"/>
        </w:rPr>
        <w:t xml:space="preserve"> dyshuar për kryerjen e vepr</w:t>
      </w:r>
      <w:r w:rsidR="00545B99">
        <w:rPr>
          <w:rFonts w:ascii="Times New Roman" w:eastAsia="MS Mincho" w:hAnsi="Times New Roman"/>
          <w:sz w:val="24"/>
          <w:szCs w:val="24"/>
          <w:lang w:val="sq-AL"/>
        </w:rPr>
        <w:t>ave</w:t>
      </w:r>
      <w:r w:rsidRPr="001C1557">
        <w:rPr>
          <w:rFonts w:ascii="Times New Roman" w:eastAsia="MS Mincho" w:hAnsi="Times New Roman"/>
          <w:sz w:val="24"/>
          <w:szCs w:val="24"/>
          <w:lang w:val="sq-AL"/>
        </w:rPr>
        <w:t xml:space="preserve"> penale “Organizat</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 xml:space="preserve"> kriminale</w:t>
      </w:r>
      <w:r w:rsidR="00D9192A">
        <w:rPr>
          <w:rFonts w:ascii="Times New Roman" w:eastAsia="MS Mincho" w:hAnsi="Times New Roman"/>
          <w:sz w:val="24"/>
          <w:szCs w:val="24"/>
          <w:lang w:val="sq-AL"/>
        </w:rPr>
        <w:t>”</w:t>
      </w:r>
      <w:r w:rsidRPr="001C1557">
        <w:rPr>
          <w:rFonts w:ascii="Times New Roman" w:eastAsia="MS Mincho" w:hAnsi="Times New Roman"/>
          <w:sz w:val="24"/>
          <w:szCs w:val="24"/>
          <w:lang w:val="sq-AL"/>
        </w:rPr>
        <w:t xml:space="preserve"> dhe </w:t>
      </w:r>
      <w:r w:rsidR="00D9192A">
        <w:rPr>
          <w:rFonts w:ascii="Times New Roman" w:eastAsia="MS Mincho" w:hAnsi="Times New Roman"/>
          <w:sz w:val="24"/>
          <w:szCs w:val="24"/>
          <w:lang w:val="sq-AL"/>
        </w:rPr>
        <w:t>“T</w:t>
      </w:r>
      <w:r w:rsidRPr="001C1557">
        <w:rPr>
          <w:rFonts w:ascii="Times New Roman" w:eastAsia="MS Mincho" w:hAnsi="Times New Roman"/>
          <w:sz w:val="24"/>
          <w:szCs w:val="24"/>
          <w:lang w:val="sq-AL"/>
        </w:rPr>
        <w:t>rafik nd</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rkomb</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tar i l</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nd</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ve narkotike”, të parashikuar</w:t>
      </w:r>
      <w:r w:rsidR="00545B99">
        <w:rPr>
          <w:rFonts w:ascii="Times New Roman" w:eastAsia="MS Mincho" w:hAnsi="Times New Roman"/>
          <w:sz w:val="24"/>
          <w:szCs w:val="24"/>
          <w:lang w:val="sq-AL"/>
        </w:rPr>
        <w:t>a njëkohësisht edhe</w:t>
      </w:r>
      <w:r w:rsidRPr="001C1557">
        <w:rPr>
          <w:rFonts w:ascii="Times New Roman" w:eastAsia="MS Mincho" w:hAnsi="Times New Roman"/>
          <w:sz w:val="24"/>
          <w:szCs w:val="24"/>
          <w:lang w:val="sq-AL"/>
        </w:rPr>
        <w:t xml:space="preserve"> nga neni 283/a i Kodit Penal </w:t>
      </w:r>
      <w:r w:rsidR="00545B99">
        <w:rPr>
          <w:rFonts w:ascii="Times New Roman" w:eastAsia="MS Mincho" w:hAnsi="Times New Roman"/>
          <w:sz w:val="24"/>
          <w:szCs w:val="24"/>
          <w:lang w:val="sq-AL"/>
        </w:rPr>
        <w:t>të</w:t>
      </w:r>
      <w:r w:rsidRPr="001C1557">
        <w:rPr>
          <w:rFonts w:ascii="Times New Roman" w:eastAsia="MS Mincho" w:hAnsi="Times New Roman"/>
          <w:sz w:val="24"/>
          <w:szCs w:val="24"/>
          <w:lang w:val="sq-AL"/>
        </w:rPr>
        <w:t xml:space="preserve"> Republik</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s s</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 xml:space="preserve"> Shqip</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ris</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w:t>
      </w:r>
    </w:p>
    <w:p w:rsidR="00B3631A" w:rsidRPr="001C1557" w:rsidRDefault="00C55F35" w:rsidP="00B3631A">
      <w:pPr>
        <w:pStyle w:val="ListParagraph"/>
        <w:numPr>
          <w:ilvl w:val="0"/>
          <w:numId w:val="1"/>
        </w:numPr>
        <w:tabs>
          <w:tab w:val="left" w:pos="1080"/>
        </w:tabs>
        <w:spacing w:after="0" w:line="360" w:lineRule="auto"/>
        <w:ind w:left="0" w:firstLine="720"/>
        <w:jc w:val="both"/>
        <w:rPr>
          <w:rFonts w:ascii="Times New Roman" w:eastAsia="MS Mincho" w:hAnsi="Times New Roman"/>
          <w:sz w:val="24"/>
          <w:szCs w:val="24"/>
          <w:lang w:val="sq-AL"/>
        </w:rPr>
      </w:pPr>
      <w:r w:rsidRPr="001C1557">
        <w:rPr>
          <w:rFonts w:ascii="Times New Roman" w:eastAsia="MS Mincho" w:hAnsi="Times New Roman"/>
          <w:sz w:val="24"/>
          <w:szCs w:val="24"/>
          <w:lang w:val="sq-AL"/>
        </w:rPr>
        <w:t>Me vendimin nr.</w:t>
      </w:r>
      <w:r w:rsidR="00545B99">
        <w:rPr>
          <w:rFonts w:ascii="Times New Roman" w:eastAsia="MS Mincho" w:hAnsi="Times New Roman"/>
          <w:sz w:val="24"/>
          <w:szCs w:val="24"/>
          <w:lang w:val="sq-AL"/>
        </w:rPr>
        <w:t xml:space="preserve"> </w:t>
      </w:r>
      <w:r w:rsidRPr="001C1557">
        <w:rPr>
          <w:rFonts w:ascii="Times New Roman" w:eastAsia="MS Mincho" w:hAnsi="Times New Roman"/>
          <w:sz w:val="24"/>
          <w:szCs w:val="24"/>
          <w:lang w:val="sq-AL"/>
        </w:rPr>
        <w:t>404</w:t>
      </w:r>
      <w:r w:rsidR="00545B99">
        <w:rPr>
          <w:rFonts w:ascii="Times New Roman" w:eastAsia="MS Mincho" w:hAnsi="Times New Roman"/>
          <w:sz w:val="24"/>
          <w:szCs w:val="24"/>
          <w:lang w:val="sq-AL"/>
        </w:rPr>
        <w:t>,</w:t>
      </w:r>
      <w:r w:rsidRPr="001C1557">
        <w:rPr>
          <w:rFonts w:ascii="Times New Roman" w:eastAsia="MS Mincho" w:hAnsi="Times New Roman"/>
          <w:sz w:val="24"/>
          <w:szCs w:val="24"/>
          <w:lang w:val="sq-AL"/>
        </w:rPr>
        <w:t xml:space="preserve"> datë 17.09.2020, </w:t>
      </w:r>
      <w:r w:rsidR="009E4960" w:rsidRPr="001C1557">
        <w:rPr>
          <w:rFonts w:ascii="Times New Roman" w:eastAsia="MS Mincho" w:hAnsi="Times New Roman"/>
          <w:sz w:val="24"/>
          <w:szCs w:val="24"/>
          <w:lang w:val="sq-AL"/>
        </w:rPr>
        <w:t xml:space="preserve">Gjykata e Rrethit Gjyqësor Durrës ka vendosur vleftësimin e arrestit dhe caktimin </w:t>
      </w:r>
      <w:r w:rsidR="00545B99">
        <w:rPr>
          <w:rFonts w:ascii="Times New Roman" w:eastAsia="MS Mincho" w:hAnsi="Times New Roman"/>
          <w:sz w:val="24"/>
          <w:szCs w:val="24"/>
          <w:lang w:val="sq-AL"/>
        </w:rPr>
        <w:t>e</w:t>
      </w:r>
      <w:r w:rsidR="009E4960" w:rsidRPr="001C1557">
        <w:rPr>
          <w:rFonts w:ascii="Times New Roman" w:eastAsia="MS Mincho" w:hAnsi="Times New Roman"/>
          <w:sz w:val="24"/>
          <w:szCs w:val="24"/>
          <w:lang w:val="sq-AL"/>
        </w:rPr>
        <w:t xml:space="preserve"> masës së sigurimit </w:t>
      </w:r>
      <w:r w:rsidR="00B3631A" w:rsidRPr="001C1557">
        <w:rPr>
          <w:rFonts w:ascii="Times New Roman" w:eastAsia="MS Mincho" w:hAnsi="Times New Roman"/>
          <w:sz w:val="24"/>
          <w:szCs w:val="24"/>
          <w:lang w:val="sq-AL"/>
        </w:rPr>
        <w:t>“</w:t>
      </w:r>
      <w:r w:rsidR="009E4960" w:rsidRPr="001C1557">
        <w:rPr>
          <w:rFonts w:ascii="Times New Roman" w:eastAsia="MS Mincho" w:hAnsi="Times New Roman"/>
          <w:sz w:val="24"/>
          <w:szCs w:val="24"/>
          <w:lang w:val="sq-AL"/>
        </w:rPr>
        <w:t>arrest në burg</w:t>
      </w:r>
      <w:r w:rsidR="00B3631A" w:rsidRPr="001C1557">
        <w:rPr>
          <w:rFonts w:ascii="Times New Roman" w:eastAsia="MS Mincho" w:hAnsi="Times New Roman"/>
          <w:sz w:val="24"/>
          <w:szCs w:val="24"/>
          <w:lang w:val="sq-AL"/>
        </w:rPr>
        <w:t>”</w:t>
      </w:r>
      <w:r w:rsidR="009E4960" w:rsidRPr="001C1557">
        <w:rPr>
          <w:rFonts w:ascii="Times New Roman" w:eastAsia="MS Mincho" w:hAnsi="Times New Roman"/>
          <w:sz w:val="24"/>
          <w:szCs w:val="24"/>
          <w:lang w:val="sq-AL"/>
        </w:rPr>
        <w:t>.</w:t>
      </w:r>
    </w:p>
    <w:p w:rsidR="002D63DE" w:rsidRPr="001C1557" w:rsidRDefault="00440AE5" w:rsidP="00B3631A">
      <w:pPr>
        <w:numPr>
          <w:ilvl w:val="0"/>
          <w:numId w:val="1"/>
        </w:numPr>
        <w:tabs>
          <w:tab w:val="left" w:pos="990"/>
        </w:tabs>
        <w:spacing w:after="0" w:line="360" w:lineRule="auto"/>
        <w:ind w:left="0" w:firstLine="720"/>
        <w:jc w:val="both"/>
        <w:rPr>
          <w:rFonts w:ascii="Times New Roman" w:eastAsia="MS Mincho" w:hAnsi="Times New Roman"/>
          <w:sz w:val="24"/>
          <w:szCs w:val="24"/>
          <w:lang w:val="sq-AL"/>
        </w:rPr>
      </w:pPr>
      <w:r w:rsidRPr="001C1557">
        <w:rPr>
          <w:rFonts w:ascii="Times New Roman" w:eastAsia="MS Mincho" w:hAnsi="Times New Roman"/>
          <w:sz w:val="24"/>
          <w:szCs w:val="24"/>
          <w:lang w:val="sq-AL"/>
        </w:rPr>
        <w:t>Prokuroria pranë Gjykatës së Rrethit Gjyqësor Durrë</w:t>
      </w:r>
      <w:r>
        <w:rPr>
          <w:rFonts w:ascii="Times New Roman" w:eastAsia="MS Mincho" w:hAnsi="Times New Roman"/>
          <w:sz w:val="24"/>
          <w:szCs w:val="24"/>
          <w:lang w:val="sq-AL"/>
        </w:rPr>
        <w:t xml:space="preserve">s ka kërkuar ekstradimin </w:t>
      </w:r>
      <w:r w:rsidRPr="001C1557">
        <w:rPr>
          <w:rFonts w:ascii="Times New Roman" w:eastAsia="MS Mincho" w:hAnsi="Times New Roman"/>
          <w:sz w:val="24"/>
          <w:szCs w:val="24"/>
          <w:lang w:val="sq-AL"/>
        </w:rPr>
        <w:t xml:space="preserve">e kërkuesit nga Republika e Shqipërisë në Itali, </w:t>
      </w:r>
      <w:r w:rsidR="00545B99">
        <w:rPr>
          <w:rFonts w:ascii="Times New Roman" w:eastAsia="MS Mincho" w:hAnsi="Times New Roman"/>
          <w:sz w:val="24"/>
          <w:szCs w:val="24"/>
          <w:lang w:val="sq-AL"/>
        </w:rPr>
        <w:t>për</w:t>
      </w:r>
      <w:r w:rsidRPr="001C1557">
        <w:rPr>
          <w:rFonts w:ascii="Times New Roman" w:eastAsia="MS Mincho" w:hAnsi="Times New Roman"/>
          <w:sz w:val="24"/>
          <w:szCs w:val="24"/>
          <w:lang w:val="sq-AL"/>
        </w:rPr>
        <w:t xml:space="preserve"> ekzekutimi</w:t>
      </w:r>
      <w:r w:rsidR="00545B99">
        <w:rPr>
          <w:rFonts w:ascii="Times New Roman" w:eastAsia="MS Mincho" w:hAnsi="Times New Roman"/>
          <w:sz w:val="24"/>
          <w:szCs w:val="24"/>
          <w:lang w:val="sq-AL"/>
        </w:rPr>
        <w:t>n</w:t>
      </w:r>
      <w:r w:rsidRPr="001C1557">
        <w:rPr>
          <w:rFonts w:ascii="Times New Roman" w:eastAsia="MS Mincho" w:hAnsi="Times New Roman"/>
          <w:sz w:val="24"/>
          <w:szCs w:val="24"/>
          <w:lang w:val="sq-AL"/>
        </w:rPr>
        <w:t xml:space="preserve"> </w:t>
      </w:r>
      <w:r w:rsidR="00545B99">
        <w:rPr>
          <w:rFonts w:ascii="Times New Roman" w:eastAsia="MS Mincho" w:hAnsi="Times New Roman"/>
          <w:sz w:val="24"/>
          <w:szCs w:val="24"/>
          <w:lang w:val="sq-AL"/>
        </w:rPr>
        <w:t>e</w:t>
      </w:r>
      <w:r w:rsidRPr="001C1557">
        <w:rPr>
          <w:rFonts w:ascii="Times New Roman" w:eastAsia="MS Mincho" w:hAnsi="Times New Roman"/>
          <w:sz w:val="24"/>
          <w:szCs w:val="24"/>
          <w:lang w:val="sq-AL"/>
        </w:rPr>
        <w:t xml:space="preserve"> urdhrit ndërkombëtar të arrestit nr.</w:t>
      </w:r>
      <w:r w:rsidR="00545B99">
        <w:rPr>
          <w:rFonts w:ascii="Times New Roman" w:eastAsia="MS Mincho" w:hAnsi="Times New Roman"/>
          <w:sz w:val="24"/>
          <w:szCs w:val="24"/>
          <w:lang w:val="sq-AL"/>
        </w:rPr>
        <w:t xml:space="preserve"> </w:t>
      </w:r>
      <w:r w:rsidRPr="001C1557">
        <w:rPr>
          <w:rFonts w:ascii="Times New Roman" w:eastAsia="MS Mincho" w:hAnsi="Times New Roman"/>
          <w:sz w:val="24"/>
          <w:szCs w:val="24"/>
          <w:lang w:val="sq-AL"/>
        </w:rPr>
        <w:t>9065/15 RGN-5609/19 RG-GIP</w:t>
      </w:r>
      <w:r w:rsidR="00545B99">
        <w:rPr>
          <w:rFonts w:ascii="Times New Roman" w:eastAsia="MS Mincho" w:hAnsi="Times New Roman"/>
          <w:sz w:val="24"/>
          <w:szCs w:val="24"/>
          <w:lang w:val="sq-AL"/>
        </w:rPr>
        <w:t>,</w:t>
      </w:r>
      <w:r w:rsidRPr="001C1557">
        <w:rPr>
          <w:rFonts w:ascii="Times New Roman" w:eastAsia="MS Mincho" w:hAnsi="Times New Roman"/>
          <w:sz w:val="24"/>
          <w:szCs w:val="24"/>
          <w:lang w:val="sq-AL"/>
        </w:rPr>
        <w:t xml:space="preserve"> datë 25.11.2019. </w:t>
      </w:r>
      <w:r w:rsidR="00B3631A" w:rsidRPr="001C1557">
        <w:rPr>
          <w:rFonts w:ascii="Times New Roman" w:eastAsia="MS Mincho" w:hAnsi="Times New Roman"/>
          <w:sz w:val="24"/>
          <w:szCs w:val="24"/>
          <w:lang w:val="sq-AL"/>
        </w:rPr>
        <w:t>Me vendimin nr. 475</w:t>
      </w:r>
      <w:r w:rsidR="00545B99">
        <w:rPr>
          <w:rFonts w:ascii="Times New Roman" w:eastAsia="MS Mincho" w:hAnsi="Times New Roman"/>
          <w:sz w:val="24"/>
          <w:szCs w:val="24"/>
          <w:lang w:val="sq-AL"/>
        </w:rPr>
        <w:t>,</w:t>
      </w:r>
      <w:r w:rsidR="00B3631A" w:rsidRPr="001C1557">
        <w:rPr>
          <w:rFonts w:ascii="Times New Roman" w:eastAsia="MS Mincho" w:hAnsi="Times New Roman"/>
          <w:sz w:val="24"/>
          <w:szCs w:val="24"/>
          <w:lang w:val="sq-AL"/>
        </w:rPr>
        <w:t xml:space="preserve"> dat</w:t>
      </w:r>
      <w:r w:rsidR="001441CA" w:rsidRPr="001C1557">
        <w:rPr>
          <w:rFonts w:ascii="Times New Roman" w:eastAsia="MS Mincho" w:hAnsi="Times New Roman"/>
          <w:sz w:val="24"/>
          <w:szCs w:val="24"/>
          <w:lang w:val="sq-AL"/>
        </w:rPr>
        <w:t>ë</w:t>
      </w:r>
      <w:r w:rsidR="00B3631A" w:rsidRPr="001C1557">
        <w:rPr>
          <w:rFonts w:ascii="Times New Roman" w:eastAsia="MS Mincho" w:hAnsi="Times New Roman"/>
          <w:sz w:val="24"/>
          <w:szCs w:val="24"/>
          <w:lang w:val="sq-AL"/>
        </w:rPr>
        <w:t xml:space="preserve"> 10.12.2020, Gjykata e Rrethit Gjyq</w:t>
      </w:r>
      <w:r w:rsidR="001441CA" w:rsidRPr="001C1557">
        <w:rPr>
          <w:rFonts w:ascii="Times New Roman" w:eastAsia="MS Mincho" w:hAnsi="Times New Roman"/>
          <w:sz w:val="24"/>
          <w:szCs w:val="24"/>
          <w:lang w:val="sq-AL"/>
        </w:rPr>
        <w:t>ë</w:t>
      </w:r>
      <w:r w:rsidR="00B3631A" w:rsidRPr="001C1557">
        <w:rPr>
          <w:rFonts w:ascii="Times New Roman" w:eastAsia="MS Mincho" w:hAnsi="Times New Roman"/>
          <w:sz w:val="24"/>
          <w:szCs w:val="24"/>
          <w:lang w:val="sq-AL"/>
        </w:rPr>
        <w:t>sor Durr</w:t>
      </w:r>
      <w:r w:rsidR="001441CA" w:rsidRPr="001C1557">
        <w:rPr>
          <w:rFonts w:ascii="Times New Roman" w:eastAsia="MS Mincho" w:hAnsi="Times New Roman"/>
          <w:sz w:val="24"/>
          <w:szCs w:val="24"/>
          <w:lang w:val="sq-AL"/>
        </w:rPr>
        <w:t>ë</w:t>
      </w:r>
      <w:r w:rsidR="00B3631A" w:rsidRPr="001C1557">
        <w:rPr>
          <w:rFonts w:ascii="Times New Roman" w:eastAsia="MS Mincho" w:hAnsi="Times New Roman"/>
          <w:sz w:val="24"/>
          <w:szCs w:val="24"/>
          <w:lang w:val="sq-AL"/>
        </w:rPr>
        <w:t>s ka vendosur pranimin e k</w:t>
      </w:r>
      <w:r w:rsidR="001441CA" w:rsidRPr="001C1557">
        <w:rPr>
          <w:rFonts w:ascii="Times New Roman" w:eastAsia="MS Mincho" w:hAnsi="Times New Roman"/>
          <w:sz w:val="24"/>
          <w:szCs w:val="24"/>
          <w:lang w:val="sq-AL"/>
        </w:rPr>
        <w:t>ë</w:t>
      </w:r>
      <w:r w:rsidR="00B3631A" w:rsidRPr="001C1557">
        <w:rPr>
          <w:rFonts w:ascii="Times New Roman" w:eastAsia="MS Mincho" w:hAnsi="Times New Roman"/>
          <w:sz w:val="24"/>
          <w:szCs w:val="24"/>
          <w:lang w:val="sq-AL"/>
        </w:rPr>
        <w:t>rkes</w:t>
      </w:r>
      <w:r w:rsidR="001441CA" w:rsidRPr="001C1557">
        <w:rPr>
          <w:rFonts w:ascii="Times New Roman" w:eastAsia="MS Mincho" w:hAnsi="Times New Roman"/>
          <w:sz w:val="24"/>
          <w:szCs w:val="24"/>
          <w:lang w:val="sq-AL"/>
        </w:rPr>
        <w:t>ë</w:t>
      </w:r>
      <w:r>
        <w:rPr>
          <w:rFonts w:ascii="Times New Roman" w:eastAsia="MS Mincho" w:hAnsi="Times New Roman"/>
          <w:sz w:val="24"/>
          <w:szCs w:val="24"/>
          <w:lang w:val="sq-AL"/>
        </w:rPr>
        <w:t>s.</w:t>
      </w:r>
    </w:p>
    <w:p w:rsidR="00B3631A" w:rsidRPr="001C1557" w:rsidRDefault="00B3631A" w:rsidP="00B3631A">
      <w:pPr>
        <w:numPr>
          <w:ilvl w:val="0"/>
          <w:numId w:val="1"/>
        </w:numPr>
        <w:tabs>
          <w:tab w:val="left" w:pos="990"/>
        </w:tabs>
        <w:spacing w:after="0" w:line="360" w:lineRule="auto"/>
        <w:ind w:left="0" w:firstLine="720"/>
        <w:jc w:val="both"/>
        <w:rPr>
          <w:rFonts w:ascii="Times New Roman" w:eastAsia="MS Mincho" w:hAnsi="Times New Roman"/>
          <w:sz w:val="24"/>
          <w:szCs w:val="24"/>
          <w:lang w:val="sq-AL"/>
        </w:rPr>
      </w:pPr>
      <w:r w:rsidRPr="001C1557">
        <w:rPr>
          <w:rFonts w:ascii="Times New Roman" w:eastAsia="MS Mincho" w:hAnsi="Times New Roman"/>
          <w:sz w:val="24"/>
          <w:szCs w:val="24"/>
          <w:lang w:val="sq-AL"/>
        </w:rPr>
        <w:t>Gjykata e Apelit Durr</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s, me vendimin nr. 10-2021-455 (85)</w:t>
      </w:r>
      <w:r w:rsidR="00545B99">
        <w:rPr>
          <w:rFonts w:ascii="Times New Roman" w:eastAsia="MS Mincho" w:hAnsi="Times New Roman"/>
          <w:sz w:val="24"/>
          <w:szCs w:val="24"/>
          <w:lang w:val="sq-AL"/>
        </w:rPr>
        <w:t>,</w:t>
      </w:r>
      <w:r w:rsidRPr="001C1557">
        <w:rPr>
          <w:rFonts w:ascii="Times New Roman" w:eastAsia="MS Mincho" w:hAnsi="Times New Roman"/>
          <w:sz w:val="24"/>
          <w:szCs w:val="24"/>
          <w:lang w:val="sq-AL"/>
        </w:rPr>
        <w:t xml:space="preserve"> dat</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 xml:space="preserve"> 16.03.2021 ka vendosur: “</w:t>
      </w:r>
      <w:r w:rsidRPr="001C1557">
        <w:rPr>
          <w:rFonts w:ascii="Times New Roman" w:eastAsia="MS Mincho" w:hAnsi="Times New Roman"/>
          <w:i/>
          <w:sz w:val="24"/>
          <w:szCs w:val="24"/>
          <w:lang w:val="sq-AL"/>
        </w:rPr>
        <w:t>L</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nien n</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 xml:space="preserve"> fuqi t</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 xml:space="preserve"> vendimit penal nr. 475</w:t>
      </w:r>
      <w:r w:rsidR="00545B99">
        <w:rPr>
          <w:rFonts w:ascii="Times New Roman" w:eastAsia="MS Mincho" w:hAnsi="Times New Roman"/>
          <w:i/>
          <w:sz w:val="24"/>
          <w:szCs w:val="24"/>
          <w:lang w:val="sq-AL"/>
        </w:rPr>
        <w:t>,</w:t>
      </w:r>
      <w:r w:rsidRPr="001C1557">
        <w:rPr>
          <w:rFonts w:ascii="Times New Roman" w:eastAsia="MS Mincho" w:hAnsi="Times New Roman"/>
          <w:i/>
          <w:sz w:val="24"/>
          <w:szCs w:val="24"/>
          <w:lang w:val="sq-AL"/>
        </w:rPr>
        <w:t xml:space="preserve"> dat</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 xml:space="preserve"> 10.12.2020 t</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 xml:space="preserve"> Gjykat</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s s</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 xml:space="preserve"> Rrethit Gjyq</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sor Durr</w:t>
      </w:r>
      <w:r w:rsidR="001441CA" w:rsidRPr="001C1557">
        <w:rPr>
          <w:rFonts w:ascii="Times New Roman" w:eastAsia="MS Mincho" w:hAnsi="Times New Roman"/>
          <w:i/>
          <w:sz w:val="24"/>
          <w:szCs w:val="24"/>
          <w:lang w:val="sq-AL"/>
        </w:rPr>
        <w:t>ë</w:t>
      </w:r>
      <w:r w:rsidRPr="001C1557">
        <w:rPr>
          <w:rFonts w:ascii="Times New Roman" w:eastAsia="MS Mincho" w:hAnsi="Times New Roman"/>
          <w:i/>
          <w:sz w:val="24"/>
          <w:szCs w:val="24"/>
          <w:lang w:val="sq-AL"/>
        </w:rPr>
        <w:t>s</w:t>
      </w:r>
      <w:r w:rsidR="00545B99">
        <w:rPr>
          <w:rFonts w:ascii="Times New Roman" w:eastAsia="MS Mincho" w:hAnsi="Times New Roman"/>
          <w:i/>
          <w:sz w:val="24"/>
          <w:szCs w:val="24"/>
          <w:lang w:val="sq-AL"/>
        </w:rPr>
        <w:t>.</w:t>
      </w:r>
      <w:r w:rsidRPr="001C1557">
        <w:rPr>
          <w:rFonts w:ascii="Times New Roman" w:eastAsia="MS Mincho" w:hAnsi="Times New Roman"/>
          <w:sz w:val="24"/>
          <w:szCs w:val="24"/>
          <w:lang w:val="sq-AL"/>
        </w:rPr>
        <w:t>”.</w:t>
      </w:r>
    </w:p>
    <w:p w:rsidR="00B3631A" w:rsidRPr="001C1557" w:rsidRDefault="00B3631A" w:rsidP="00B3631A">
      <w:pPr>
        <w:numPr>
          <w:ilvl w:val="0"/>
          <w:numId w:val="1"/>
        </w:numPr>
        <w:tabs>
          <w:tab w:val="left" w:pos="990"/>
        </w:tabs>
        <w:spacing w:after="0" w:line="360" w:lineRule="auto"/>
        <w:ind w:left="0" w:firstLine="720"/>
        <w:jc w:val="both"/>
        <w:rPr>
          <w:rFonts w:ascii="Times New Roman" w:eastAsia="MS Mincho" w:hAnsi="Times New Roman"/>
          <w:sz w:val="24"/>
          <w:szCs w:val="24"/>
          <w:lang w:val="sq-AL"/>
        </w:rPr>
      </w:pPr>
      <w:r w:rsidRPr="001C1557">
        <w:rPr>
          <w:rFonts w:ascii="Times New Roman" w:eastAsia="MS Mincho" w:hAnsi="Times New Roman"/>
          <w:sz w:val="24"/>
          <w:szCs w:val="24"/>
          <w:lang w:val="sq-AL"/>
        </w:rPr>
        <w:t>Kolegji Penal i Gjykatës së Lartë, me vendimin nr.</w:t>
      </w:r>
      <w:r w:rsidR="001441CA" w:rsidRPr="001C1557">
        <w:rPr>
          <w:rFonts w:ascii="Times New Roman" w:eastAsia="MS Mincho" w:hAnsi="Times New Roman"/>
          <w:sz w:val="24"/>
          <w:szCs w:val="24"/>
          <w:lang w:val="sq-AL"/>
        </w:rPr>
        <w:t xml:space="preserve"> </w:t>
      </w:r>
      <w:r w:rsidRPr="001C1557">
        <w:rPr>
          <w:rFonts w:ascii="Times New Roman" w:eastAsia="MS Mincho" w:hAnsi="Times New Roman"/>
          <w:sz w:val="24"/>
          <w:szCs w:val="24"/>
          <w:lang w:val="sq-AL"/>
        </w:rPr>
        <w:t>00-2021-407</w:t>
      </w:r>
      <w:r w:rsidR="00545B99">
        <w:rPr>
          <w:rFonts w:ascii="Times New Roman" w:eastAsia="MS Mincho" w:hAnsi="Times New Roman"/>
          <w:sz w:val="24"/>
          <w:szCs w:val="24"/>
          <w:lang w:val="sq-AL"/>
        </w:rPr>
        <w:t>,</w:t>
      </w:r>
      <w:r w:rsidRPr="001C1557">
        <w:rPr>
          <w:rFonts w:ascii="Times New Roman" w:eastAsia="MS Mincho" w:hAnsi="Times New Roman"/>
          <w:sz w:val="24"/>
          <w:szCs w:val="24"/>
          <w:lang w:val="sq-AL"/>
        </w:rPr>
        <w:t xml:space="preserve"> dat</w:t>
      </w:r>
      <w:r w:rsidR="001441CA" w:rsidRPr="001C1557">
        <w:rPr>
          <w:rFonts w:ascii="Times New Roman" w:eastAsia="MS Mincho" w:hAnsi="Times New Roman"/>
          <w:sz w:val="24"/>
          <w:szCs w:val="24"/>
          <w:lang w:val="sq-AL"/>
        </w:rPr>
        <w:t>ë</w:t>
      </w:r>
      <w:r w:rsidRPr="001C1557">
        <w:rPr>
          <w:rFonts w:ascii="Times New Roman" w:eastAsia="MS Mincho" w:hAnsi="Times New Roman"/>
          <w:sz w:val="24"/>
          <w:szCs w:val="24"/>
          <w:lang w:val="sq-AL"/>
        </w:rPr>
        <w:t xml:space="preserve"> 01.06.2021</w:t>
      </w:r>
      <w:r w:rsidR="00F44D08" w:rsidRPr="001C1557">
        <w:rPr>
          <w:rFonts w:ascii="Times New Roman" w:eastAsia="MS Mincho" w:hAnsi="Times New Roman"/>
          <w:sz w:val="24"/>
          <w:szCs w:val="24"/>
          <w:lang w:val="sq-AL"/>
        </w:rPr>
        <w:t xml:space="preserve"> ka vendosur mospranimin e rekursit t</w:t>
      </w:r>
      <w:r w:rsidR="001441CA" w:rsidRPr="001C1557">
        <w:rPr>
          <w:rFonts w:ascii="Times New Roman" w:eastAsia="MS Mincho" w:hAnsi="Times New Roman"/>
          <w:sz w:val="24"/>
          <w:szCs w:val="24"/>
          <w:lang w:val="sq-AL"/>
        </w:rPr>
        <w:t>ë</w:t>
      </w:r>
      <w:r w:rsidR="00F44D08" w:rsidRPr="001C1557">
        <w:rPr>
          <w:rFonts w:ascii="Times New Roman" w:eastAsia="MS Mincho" w:hAnsi="Times New Roman"/>
          <w:sz w:val="24"/>
          <w:szCs w:val="24"/>
          <w:lang w:val="sq-AL"/>
        </w:rPr>
        <w:t xml:space="preserve"> paraqitur nga k</w:t>
      </w:r>
      <w:r w:rsidR="001441CA" w:rsidRPr="001C1557">
        <w:rPr>
          <w:rFonts w:ascii="Times New Roman" w:eastAsia="MS Mincho" w:hAnsi="Times New Roman"/>
          <w:sz w:val="24"/>
          <w:szCs w:val="24"/>
          <w:lang w:val="sq-AL"/>
        </w:rPr>
        <w:t>ë</w:t>
      </w:r>
      <w:r w:rsidR="00F44D08" w:rsidRPr="001C1557">
        <w:rPr>
          <w:rFonts w:ascii="Times New Roman" w:eastAsia="MS Mincho" w:hAnsi="Times New Roman"/>
          <w:sz w:val="24"/>
          <w:szCs w:val="24"/>
          <w:lang w:val="sq-AL"/>
        </w:rPr>
        <w:t>rkuesi kund</w:t>
      </w:r>
      <w:r w:rsidR="001441CA" w:rsidRPr="001C1557">
        <w:rPr>
          <w:rFonts w:ascii="Times New Roman" w:eastAsia="MS Mincho" w:hAnsi="Times New Roman"/>
          <w:sz w:val="24"/>
          <w:szCs w:val="24"/>
          <w:lang w:val="sq-AL"/>
        </w:rPr>
        <w:t>ë</w:t>
      </w:r>
      <w:r w:rsidR="00F44D08" w:rsidRPr="001C1557">
        <w:rPr>
          <w:rFonts w:ascii="Times New Roman" w:eastAsia="MS Mincho" w:hAnsi="Times New Roman"/>
          <w:sz w:val="24"/>
          <w:szCs w:val="24"/>
          <w:lang w:val="sq-AL"/>
        </w:rPr>
        <w:t>r vendimit nr. 10-2021-455 (85)</w:t>
      </w:r>
      <w:r w:rsidR="00545B99">
        <w:rPr>
          <w:rFonts w:ascii="Times New Roman" w:eastAsia="MS Mincho" w:hAnsi="Times New Roman"/>
          <w:sz w:val="24"/>
          <w:szCs w:val="24"/>
          <w:lang w:val="sq-AL"/>
        </w:rPr>
        <w:t>,</w:t>
      </w:r>
      <w:r w:rsidR="00F44D08" w:rsidRPr="001C1557">
        <w:rPr>
          <w:rFonts w:ascii="Times New Roman" w:eastAsia="MS Mincho" w:hAnsi="Times New Roman"/>
          <w:sz w:val="24"/>
          <w:szCs w:val="24"/>
          <w:lang w:val="sq-AL"/>
        </w:rPr>
        <w:t xml:space="preserve"> dat</w:t>
      </w:r>
      <w:r w:rsidR="001441CA" w:rsidRPr="001C1557">
        <w:rPr>
          <w:rFonts w:ascii="Times New Roman" w:eastAsia="MS Mincho" w:hAnsi="Times New Roman"/>
          <w:sz w:val="24"/>
          <w:szCs w:val="24"/>
          <w:lang w:val="sq-AL"/>
        </w:rPr>
        <w:t>ë</w:t>
      </w:r>
      <w:r w:rsidR="00545B99">
        <w:rPr>
          <w:rFonts w:ascii="Times New Roman" w:eastAsia="MS Mincho" w:hAnsi="Times New Roman"/>
          <w:sz w:val="24"/>
          <w:szCs w:val="24"/>
          <w:lang w:val="sq-AL"/>
        </w:rPr>
        <w:t xml:space="preserve"> 16.03.2021</w:t>
      </w:r>
      <w:r w:rsidR="00F44D08" w:rsidRPr="001C1557">
        <w:rPr>
          <w:rFonts w:ascii="Times New Roman" w:eastAsia="MS Mincho" w:hAnsi="Times New Roman"/>
          <w:sz w:val="24"/>
          <w:szCs w:val="24"/>
          <w:lang w:val="sq-AL"/>
        </w:rPr>
        <w:t xml:space="preserve"> t</w:t>
      </w:r>
      <w:r w:rsidR="001441CA" w:rsidRPr="001C1557">
        <w:rPr>
          <w:rFonts w:ascii="Times New Roman" w:eastAsia="MS Mincho" w:hAnsi="Times New Roman"/>
          <w:sz w:val="24"/>
          <w:szCs w:val="24"/>
          <w:lang w:val="sq-AL"/>
        </w:rPr>
        <w:t>ë</w:t>
      </w:r>
      <w:r w:rsidR="00F44D08" w:rsidRPr="001C1557">
        <w:rPr>
          <w:rFonts w:ascii="Times New Roman" w:eastAsia="MS Mincho" w:hAnsi="Times New Roman"/>
          <w:sz w:val="24"/>
          <w:szCs w:val="24"/>
          <w:lang w:val="sq-AL"/>
        </w:rPr>
        <w:t xml:space="preserve"> Gjykat</w:t>
      </w:r>
      <w:r w:rsidR="001441CA" w:rsidRPr="001C1557">
        <w:rPr>
          <w:rFonts w:ascii="Times New Roman" w:eastAsia="MS Mincho" w:hAnsi="Times New Roman"/>
          <w:sz w:val="24"/>
          <w:szCs w:val="24"/>
          <w:lang w:val="sq-AL"/>
        </w:rPr>
        <w:t>ë</w:t>
      </w:r>
      <w:r w:rsidR="00F44D08" w:rsidRPr="001C1557">
        <w:rPr>
          <w:rFonts w:ascii="Times New Roman" w:eastAsia="MS Mincho" w:hAnsi="Times New Roman"/>
          <w:sz w:val="24"/>
          <w:szCs w:val="24"/>
          <w:lang w:val="sq-AL"/>
        </w:rPr>
        <w:t>s s</w:t>
      </w:r>
      <w:r w:rsidR="001441CA" w:rsidRPr="001C1557">
        <w:rPr>
          <w:rFonts w:ascii="Times New Roman" w:eastAsia="MS Mincho" w:hAnsi="Times New Roman"/>
          <w:sz w:val="24"/>
          <w:szCs w:val="24"/>
          <w:lang w:val="sq-AL"/>
        </w:rPr>
        <w:t>ë</w:t>
      </w:r>
      <w:r w:rsidR="00F44D08" w:rsidRPr="001C1557">
        <w:rPr>
          <w:rFonts w:ascii="Times New Roman" w:eastAsia="MS Mincho" w:hAnsi="Times New Roman"/>
          <w:sz w:val="24"/>
          <w:szCs w:val="24"/>
          <w:lang w:val="sq-AL"/>
        </w:rPr>
        <w:t xml:space="preserve"> Apelit Durr</w:t>
      </w:r>
      <w:r w:rsidR="001441CA" w:rsidRPr="001C1557">
        <w:rPr>
          <w:rFonts w:ascii="Times New Roman" w:eastAsia="MS Mincho" w:hAnsi="Times New Roman"/>
          <w:sz w:val="24"/>
          <w:szCs w:val="24"/>
          <w:lang w:val="sq-AL"/>
        </w:rPr>
        <w:t>ë</w:t>
      </w:r>
      <w:r w:rsidR="00F44D08" w:rsidRPr="001C1557">
        <w:rPr>
          <w:rFonts w:ascii="Times New Roman" w:eastAsia="MS Mincho" w:hAnsi="Times New Roman"/>
          <w:sz w:val="24"/>
          <w:szCs w:val="24"/>
          <w:lang w:val="sq-AL"/>
        </w:rPr>
        <w:t xml:space="preserve">s, pasi nuk përmban shkaqe nga ato që parashikon neni 433 i </w:t>
      </w:r>
      <w:r w:rsidR="00440AE5">
        <w:rPr>
          <w:rFonts w:ascii="Times New Roman" w:eastAsia="MS Mincho" w:hAnsi="Times New Roman"/>
          <w:sz w:val="24"/>
          <w:szCs w:val="24"/>
          <w:lang w:val="sq-AL"/>
        </w:rPr>
        <w:t>Kodit t</w:t>
      </w:r>
      <w:r w:rsidR="00EA4CAF">
        <w:rPr>
          <w:rFonts w:ascii="Times New Roman" w:eastAsia="MS Mincho" w:hAnsi="Times New Roman"/>
          <w:sz w:val="24"/>
          <w:szCs w:val="24"/>
          <w:lang w:val="sq-AL"/>
        </w:rPr>
        <w:t>ë</w:t>
      </w:r>
      <w:r w:rsidR="00440AE5">
        <w:rPr>
          <w:rFonts w:ascii="Times New Roman" w:eastAsia="MS Mincho" w:hAnsi="Times New Roman"/>
          <w:sz w:val="24"/>
          <w:szCs w:val="24"/>
          <w:lang w:val="sq-AL"/>
        </w:rPr>
        <w:t xml:space="preserve"> Procedur</w:t>
      </w:r>
      <w:r w:rsidR="00EA4CAF">
        <w:rPr>
          <w:rFonts w:ascii="Times New Roman" w:eastAsia="MS Mincho" w:hAnsi="Times New Roman"/>
          <w:sz w:val="24"/>
          <w:szCs w:val="24"/>
          <w:lang w:val="sq-AL"/>
        </w:rPr>
        <w:t>ë</w:t>
      </w:r>
      <w:r w:rsidR="00440AE5">
        <w:rPr>
          <w:rFonts w:ascii="Times New Roman" w:eastAsia="MS Mincho" w:hAnsi="Times New Roman"/>
          <w:sz w:val="24"/>
          <w:szCs w:val="24"/>
          <w:lang w:val="sq-AL"/>
        </w:rPr>
        <w:t>s Penale (</w:t>
      </w:r>
      <w:r w:rsidR="00F44D08" w:rsidRPr="00545B99">
        <w:rPr>
          <w:rFonts w:ascii="Times New Roman" w:eastAsia="MS Mincho" w:hAnsi="Times New Roman"/>
          <w:i/>
          <w:sz w:val="24"/>
          <w:szCs w:val="24"/>
          <w:lang w:val="sq-AL"/>
        </w:rPr>
        <w:t>KPP</w:t>
      </w:r>
      <w:r w:rsidR="00440AE5">
        <w:rPr>
          <w:rFonts w:ascii="Times New Roman" w:eastAsia="MS Mincho" w:hAnsi="Times New Roman"/>
          <w:sz w:val="24"/>
          <w:szCs w:val="24"/>
          <w:lang w:val="sq-AL"/>
        </w:rPr>
        <w:t>)</w:t>
      </w:r>
      <w:r w:rsidR="00F44D08" w:rsidRPr="001C1557">
        <w:rPr>
          <w:rFonts w:ascii="Times New Roman" w:eastAsia="MS Mincho" w:hAnsi="Times New Roman"/>
          <w:sz w:val="24"/>
          <w:szCs w:val="24"/>
          <w:lang w:val="sq-AL"/>
        </w:rPr>
        <w:t>.</w:t>
      </w:r>
    </w:p>
    <w:p w:rsidR="00FE016C" w:rsidRPr="001C1557" w:rsidRDefault="00FE016C" w:rsidP="009274BD">
      <w:pPr>
        <w:tabs>
          <w:tab w:val="left" w:pos="990"/>
        </w:tabs>
        <w:spacing w:after="0" w:line="360" w:lineRule="auto"/>
        <w:rPr>
          <w:rFonts w:ascii="Times New Roman" w:hAnsi="Times New Roman"/>
          <w:sz w:val="24"/>
          <w:szCs w:val="24"/>
          <w:lang w:val="sq-AL"/>
        </w:rPr>
      </w:pPr>
    </w:p>
    <w:p w:rsidR="000507AE" w:rsidRPr="001C1557" w:rsidRDefault="000507AE" w:rsidP="000507AE">
      <w:pPr>
        <w:pStyle w:val="ListParagraph"/>
        <w:tabs>
          <w:tab w:val="left" w:pos="0"/>
        </w:tabs>
        <w:spacing w:after="0" w:line="360" w:lineRule="auto"/>
        <w:ind w:left="0"/>
        <w:jc w:val="center"/>
        <w:rPr>
          <w:rFonts w:ascii="Times New Roman" w:eastAsia="Times New Roman" w:hAnsi="Times New Roman"/>
          <w:b/>
          <w:sz w:val="24"/>
          <w:szCs w:val="24"/>
          <w:lang w:val="sq-AL"/>
        </w:rPr>
      </w:pPr>
      <w:r w:rsidRPr="001C1557">
        <w:rPr>
          <w:rFonts w:ascii="Times New Roman" w:eastAsia="Times New Roman" w:hAnsi="Times New Roman"/>
          <w:b/>
          <w:sz w:val="24"/>
          <w:szCs w:val="24"/>
          <w:lang w:val="sq-AL"/>
        </w:rPr>
        <w:t>II</w:t>
      </w:r>
    </w:p>
    <w:p w:rsidR="001441CA" w:rsidRPr="001C1557" w:rsidRDefault="000507AE" w:rsidP="00E02A0B">
      <w:pPr>
        <w:tabs>
          <w:tab w:val="left" w:pos="990"/>
        </w:tabs>
        <w:contextualSpacing/>
        <w:jc w:val="center"/>
        <w:rPr>
          <w:rFonts w:ascii="Times New Roman" w:hAnsi="Times New Roman"/>
          <w:sz w:val="24"/>
          <w:szCs w:val="24"/>
          <w:lang w:val="sq-AL"/>
        </w:rPr>
      </w:pPr>
      <w:r w:rsidRPr="001C1557">
        <w:rPr>
          <w:rFonts w:ascii="Times New Roman" w:hAnsi="Times New Roman"/>
          <w:b/>
          <w:sz w:val="24"/>
          <w:szCs w:val="24"/>
          <w:lang w:val="sq-AL"/>
        </w:rPr>
        <w:t>Pretendimet e kërkuesit</w:t>
      </w:r>
    </w:p>
    <w:p w:rsidR="00716982" w:rsidRPr="001C1557" w:rsidRDefault="009274BD" w:rsidP="00676543">
      <w:pPr>
        <w:numPr>
          <w:ilvl w:val="0"/>
          <w:numId w:val="1"/>
        </w:numPr>
        <w:tabs>
          <w:tab w:val="left" w:pos="990"/>
        </w:tabs>
        <w:spacing w:after="0" w:line="360" w:lineRule="auto"/>
        <w:ind w:left="0" w:firstLine="720"/>
        <w:jc w:val="both"/>
        <w:rPr>
          <w:rFonts w:ascii="Times New Roman" w:hAnsi="Times New Roman"/>
          <w:sz w:val="24"/>
          <w:szCs w:val="24"/>
          <w:lang w:val="sq-AL"/>
        </w:rPr>
      </w:pPr>
      <w:r w:rsidRPr="001C1557">
        <w:rPr>
          <w:rFonts w:ascii="Times New Roman" w:hAnsi="Times New Roman"/>
          <w:b/>
          <w:i/>
          <w:sz w:val="24"/>
          <w:szCs w:val="24"/>
          <w:lang w:val="sq-AL" w:eastAsia="fr-FR"/>
        </w:rPr>
        <w:t>Kërkuesi</w:t>
      </w:r>
      <w:r w:rsidR="00953CFC">
        <w:rPr>
          <w:rFonts w:ascii="Times New Roman" w:hAnsi="Times New Roman"/>
          <w:i/>
          <w:sz w:val="24"/>
          <w:szCs w:val="24"/>
          <w:lang w:val="sq-AL" w:eastAsia="fr-FR"/>
        </w:rPr>
        <w:t xml:space="preserve"> </w:t>
      </w:r>
      <w:r w:rsidR="00360AD3" w:rsidRPr="001C1557">
        <w:rPr>
          <w:rFonts w:ascii="Times New Roman" w:hAnsi="Times New Roman"/>
          <w:sz w:val="24"/>
          <w:szCs w:val="24"/>
          <w:lang w:val="sq-AL"/>
        </w:rPr>
        <w:t>i është drejtuar Gjykatës</w:t>
      </w:r>
      <w:r w:rsidR="00953CFC">
        <w:rPr>
          <w:rFonts w:ascii="Times New Roman" w:hAnsi="Times New Roman"/>
          <w:sz w:val="24"/>
          <w:szCs w:val="24"/>
          <w:lang w:val="sq-AL"/>
        </w:rPr>
        <w:t xml:space="preserve"> Kushtetuese (</w:t>
      </w:r>
      <w:r w:rsidR="00953CFC" w:rsidRPr="00953CFC">
        <w:rPr>
          <w:rFonts w:ascii="Times New Roman" w:hAnsi="Times New Roman"/>
          <w:i/>
          <w:sz w:val="24"/>
          <w:szCs w:val="24"/>
          <w:lang w:val="sq-AL"/>
        </w:rPr>
        <w:t>Gjykata</w:t>
      </w:r>
      <w:r w:rsidR="00953CFC">
        <w:rPr>
          <w:rFonts w:ascii="Times New Roman" w:hAnsi="Times New Roman"/>
          <w:sz w:val="24"/>
          <w:szCs w:val="24"/>
          <w:lang w:val="sq-AL"/>
        </w:rPr>
        <w:t>)</w:t>
      </w:r>
      <w:r w:rsidR="00360AD3" w:rsidRPr="001C1557">
        <w:rPr>
          <w:rFonts w:ascii="Times New Roman" w:hAnsi="Times New Roman"/>
          <w:sz w:val="24"/>
          <w:szCs w:val="24"/>
          <w:lang w:val="sq-AL"/>
        </w:rPr>
        <w:t xml:space="preserve"> me </w:t>
      </w:r>
      <w:r w:rsidR="00BB2124" w:rsidRPr="001C1557">
        <w:rPr>
          <w:rFonts w:ascii="Times New Roman" w:hAnsi="Times New Roman"/>
          <w:sz w:val="24"/>
          <w:szCs w:val="24"/>
          <w:lang w:val="sq-AL"/>
        </w:rPr>
        <w:t>pretendimin për</w:t>
      </w:r>
      <w:r w:rsidRPr="001C1557">
        <w:rPr>
          <w:rFonts w:ascii="Times New Roman" w:hAnsi="Times New Roman"/>
          <w:sz w:val="24"/>
          <w:szCs w:val="24"/>
          <w:lang w:val="sq-AL"/>
        </w:rPr>
        <w:t xml:space="preserve"> cenimin e të drejtave dhe lirive të tij kushtetuese gjatë procesit</w:t>
      </w:r>
      <w:r w:rsidR="00F44D08" w:rsidRPr="001C1557">
        <w:rPr>
          <w:rFonts w:ascii="Times New Roman" w:hAnsi="Times New Roman"/>
          <w:sz w:val="24"/>
          <w:szCs w:val="24"/>
          <w:lang w:val="sq-AL"/>
        </w:rPr>
        <w:t xml:space="preserve"> n</w:t>
      </w:r>
      <w:r w:rsidR="001441CA" w:rsidRPr="001C1557">
        <w:rPr>
          <w:rFonts w:ascii="Times New Roman" w:hAnsi="Times New Roman"/>
          <w:sz w:val="24"/>
          <w:szCs w:val="24"/>
          <w:lang w:val="sq-AL"/>
        </w:rPr>
        <w:t>ë</w:t>
      </w:r>
      <w:r w:rsidR="00F44D08" w:rsidRPr="001C1557">
        <w:rPr>
          <w:rFonts w:ascii="Times New Roman" w:hAnsi="Times New Roman"/>
          <w:sz w:val="24"/>
          <w:szCs w:val="24"/>
          <w:lang w:val="sq-AL"/>
        </w:rPr>
        <w:t xml:space="preserve"> Gjykat</w:t>
      </w:r>
      <w:r w:rsidR="001441CA" w:rsidRPr="001C1557">
        <w:rPr>
          <w:rFonts w:ascii="Times New Roman" w:hAnsi="Times New Roman"/>
          <w:sz w:val="24"/>
          <w:szCs w:val="24"/>
          <w:lang w:val="sq-AL"/>
        </w:rPr>
        <w:t>ë</w:t>
      </w:r>
      <w:r w:rsidR="00F44D08" w:rsidRPr="001C1557">
        <w:rPr>
          <w:rFonts w:ascii="Times New Roman" w:hAnsi="Times New Roman"/>
          <w:sz w:val="24"/>
          <w:szCs w:val="24"/>
          <w:lang w:val="sq-AL"/>
        </w:rPr>
        <w:t>n e Lart</w:t>
      </w:r>
      <w:r w:rsidR="001441CA" w:rsidRPr="001C1557">
        <w:rPr>
          <w:rFonts w:ascii="Times New Roman" w:hAnsi="Times New Roman"/>
          <w:sz w:val="24"/>
          <w:szCs w:val="24"/>
          <w:lang w:val="sq-AL"/>
        </w:rPr>
        <w:t>ë</w:t>
      </w:r>
      <w:r w:rsidR="008E0934" w:rsidRPr="001C1557">
        <w:rPr>
          <w:rFonts w:ascii="Times New Roman" w:hAnsi="Times New Roman"/>
          <w:sz w:val="24"/>
          <w:szCs w:val="24"/>
          <w:lang w:val="sq-AL"/>
        </w:rPr>
        <w:t xml:space="preserve">. </w:t>
      </w:r>
      <w:r w:rsidR="00440AE5">
        <w:rPr>
          <w:rFonts w:ascii="Times New Roman" w:hAnsi="Times New Roman"/>
          <w:sz w:val="24"/>
          <w:szCs w:val="24"/>
          <w:lang w:val="sq-AL"/>
        </w:rPr>
        <w:t>Ai parashtron</w:t>
      </w:r>
      <w:r w:rsidR="008E0934" w:rsidRPr="001C1557">
        <w:rPr>
          <w:rFonts w:ascii="Times New Roman" w:hAnsi="Times New Roman"/>
          <w:sz w:val="24"/>
          <w:szCs w:val="24"/>
          <w:lang w:val="sq-AL"/>
        </w:rPr>
        <w:t xml:space="preserve"> se është cenuar</w:t>
      </w:r>
      <w:r w:rsidR="00676543" w:rsidRPr="001C1557">
        <w:rPr>
          <w:rFonts w:ascii="Times New Roman" w:hAnsi="Times New Roman"/>
          <w:sz w:val="24"/>
          <w:szCs w:val="24"/>
          <w:lang w:val="sq-AL"/>
        </w:rPr>
        <w:t xml:space="preserve"> s</w:t>
      </w:r>
      <w:r w:rsidR="00716982" w:rsidRPr="001C1557">
        <w:rPr>
          <w:rFonts w:ascii="Times New Roman" w:hAnsi="Times New Roman"/>
          <w:i/>
          <w:sz w:val="24"/>
          <w:szCs w:val="24"/>
          <w:lang w:val="sq-AL"/>
        </w:rPr>
        <w:t>tandardi i arsyetimit të vendimit</w:t>
      </w:r>
      <w:r w:rsidR="00716982" w:rsidRPr="001C1557">
        <w:rPr>
          <w:rFonts w:ascii="Times New Roman" w:hAnsi="Times New Roman"/>
          <w:sz w:val="24"/>
          <w:szCs w:val="24"/>
          <w:lang w:val="sq-AL"/>
        </w:rPr>
        <w:t xml:space="preserve">, pasi vendimi i Gjykatës </w:t>
      </w:r>
      <w:r w:rsidR="00F44D08" w:rsidRPr="001C1557">
        <w:rPr>
          <w:rFonts w:ascii="Times New Roman" w:hAnsi="Times New Roman"/>
          <w:sz w:val="24"/>
          <w:szCs w:val="24"/>
          <w:lang w:val="sq-AL"/>
        </w:rPr>
        <w:t>s</w:t>
      </w:r>
      <w:r w:rsidR="00716982" w:rsidRPr="001C1557">
        <w:rPr>
          <w:rFonts w:ascii="Times New Roman" w:hAnsi="Times New Roman"/>
          <w:sz w:val="24"/>
          <w:szCs w:val="24"/>
          <w:lang w:val="sq-AL"/>
        </w:rPr>
        <w:t xml:space="preserve">ë </w:t>
      </w:r>
      <w:r w:rsidR="00F44D08" w:rsidRPr="001C1557">
        <w:rPr>
          <w:rFonts w:ascii="Times New Roman" w:hAnsi="Times New Roman"/>
          <w:sz w:val="24"/>
          <w:szCs w:val="24"/>
          <w:lang w:val="sq-AL"/>
        </w:rPr>
        <w:t>Lart</w:t>
      </w:r>
      <w:r w:rsidR="001441CA" w:rsidRPr="001C1557">
        <w:rPr>
          <w:rFonts w:ascii="Times New Roman" w:hAnsi="Times New Roman"/>
          <w:sz w:val="24"/>
          <w:szCs w:val="24"/>
          <w:lang w:val="sq-AL"/>
        </w:rPr>
        <w:t>ë</w:t>
      </w:r>
      <w:r w:rsidR="00716982" w:rsidRPr="001C1557">
        <w:rPr>
          <w:rFonts w:ascii="Times New Roman" w:hAnsi="Times New Roman"/>
          <w:sz w:val="24"/>
          <w:szCs w:val="24"/>
          <w:lang w:val="sq-AL"/>
        </w:rPr>
        <w:t xml:space="preserve"> </w:t>
      </w:r>
      <w:r w:rsidR="00F36CBF" w:rsidRPr="001C1557">
        <w:rPr>
          <w:rFonts w:ascii="Times New Roman" w:hAnsi="Times New Roman"/>
          <w:sz w:val="24"/>
          <w:szCs w:val="24"/>
          <w:lang w:val="sq-AL"/>
        </w:rPr>
        <w:t>përmban gabime q</w:t>
      </w:r>
      <w:r w:rsidR="001441CA" w:rsidRPr="001C1557">
        <w:rPr>
          <w:rFonts w:ascii="Times New Roman" w:hAnsi="Times New Roman"/>
          <w:sz w:val="24"/>
          <w:szCs w:val="24"/>
          <w:lang w:val="sq-AL"/>
        </w:rPr>
        <w:t>ë</w:t>
      </w:r>
      <w:r w:rsidR="00F36CBF" w:rsidRPr="001C1557">
        <w:rPr>
          <w:rFonts w:ascii="Times New Roman" w:hAnsi="Times New Roman"/>
          <w:sz w:val="24"/>
          <w:szCs w:val="24"/>
          <w:lang w:val="sq-AL"/>
        </w:rPr>
        <w:t xml:space="preserve"> lidhe</w:t>
      </w:r>
      <w:r w:rsidR="00F56E85" w:rsidRPr="001C1557">
        <w:rPr>
          <w:rFonts w:ascii="Times New Roman" w:hAnsi="Times New Roman"/>
          <w:sz w:val="24"/>
          <w:szCs w:val="24"/>
          <w:lang w:val="sq-AL"/>
        </w:rPr>
        <w:t>n me identitetin e kërkuesit,</w:t>
      </w:r>
      <w:r w:rsidR="00F36CBF" w:rsidRPr="001C1557">
        <w:rPr>
          <w:rFonts w:ascii="Times New Roman" w:hAnsi="Times New Roman"/>
          <w:sz w:val="24"/>
          <w:szCs w:val="24"/>
          <w:lang w:val="sq-AL"/>
        </w:rPr>
        <w:t xml:space="preserve"> paqartësi </w:t>
      </w:r>
      <w:r w:rsidR="004706CD">
        <w:rPr>
          <w:rFonts w:ascii="Times New Roman" w:hAnsi="Times New Roman"/>
          <w:sz w:val="24"/>
          <w:szCs w:val="24"/>
          <w:lang w:val="sq-AL"/>
        </w:rPr>
        <w:t>p</w:t>
      </w:r>
      <w:r w:rsidR="001441CA" w:rsidRPr="001C1557">
        <w:rPr>
          <w:rFonts w:ascii="Times New Roman" w:hAnsi="Times New Roman"/>
          <w:sz w:val="24"/>
          <w:szCs w:val="24"/>
          <w:lang w:val="sq-AL"/>
        </w:rPr>
        <w:t>ë</w:t>
      </w:r>
      <w:r w:rsidR="004706CD">
        <w:rPr>
          <w:rFonts w:ascii="Times New Roman" w:hAnsi="Times New Roman"/>
          <w:sz w:val="24"/>
          <w:szCs w:val="24"/>
          <w:lang w:val="sq-AL"/>
        </w:rPr>
        <w:t>r</w:t>
      </w:r>
      <w:r w:rsidR="00F36CBF" w:rsidRPr="001C1557">
        <w:rPr>
          <w:rFonts w:ascii="Times New Roman" w:hAnsi="Times New Roman"/>
          <w:sz w:val="24"/>
          <w:szCs w:val="24"/>
          <w:lang w:val="sq-AL"/>
        </w:rPr>
        <w:t xml:space="preserve"> nj</w:t>
      </w:r>
      <w:r w:rsidR="001441CA" w:rsidRPr="001C1557">
        <w:rPr>
          <w:rFonts w:ascii="Times New Roman" w:hAnsi="Times New Roman"/>
          <w:sz w:val="24"/>
          <w:szCs w:val="24"/>
          <w:lang w:val="sq-AL"/>
        </w:rPr>
        <w:t>ë</w:t>
      </w:r>
      <w:r w:rsidR="00F36CBF" w:rsidRPr="001C1557">
        <w:rPr>
          <w:rFonts w:ascii="Times New Roman" w:hAnsi="Times New Roman"/>
          <w:sz w:val="24"/>
          <w:szCs w:val="24"/>
          <w:lang w:val="sq-AL"/>
        </w:rPr>
        <w:t xml:space="preserve"> pjes</w:t>
      </w:r>
      <w:r w:rsidR="001441CA" w:rsidRPr="001C1557">
        <w:rPr>
          <w:rFonts w:ascii="Times New Roman" w:hAnsi="Times New Roman"/>
          <w:sz w:val="24"/>
          <w:szCs w:val="24"/>
          <w:lang w:val="sq-AL"/>
        </w:rPr>
        <w:t>ë</w:t>
      </w:r>
      <w:r w:rsidR="00F36CBF" w:rsidRPr="001C1557">
        <w:rPr>
          <w:rFonts w:ascii="Times New Roman" w:hAnsi="Times New Roman"/>
          <w:sz w:val="24"/>
          <w:szCs w:val="24"/>
          <w:lang w:val="sq-AL"/>
        </w:rPr>
        <w:t xml:space="preserve"> t</w:t>
      </w:r>
      <w:r w:rsidR="001441CA" w:rsidRPr="001C1557">
        <w:rPr>
          <w:rFonts w:ascii="Times New Roman" w:hAnsi="Times New Roman"/>
          <w:sz w:val="24"/>
          <w:szCs w:val="24"/>
          <w:lang w:val="sq-AL"/>
        </w:rPr>
        <w:t>ë</w:t>
      </w:r>
      <w:r w:rsidR="00F36CBF" w:rsidRPr="001C1557">
        <w:rPr>
          <w:rFonts w:ascii="Times New Roman" w:hAnsi="Times New Roman"/>
          <w:sz w:val="24"/>
          <w:szCs w:val="24"/>
          <w:lang w:val="sq-AL"/>
        </w:rPr>
        <w:t xml:space="preserve"> fakteve dhe rrethanave t</w:t>
      </w:r>
      <w:r w:rsidR="001441CA" w:rsidRPr="001C1557">
        <w:rPr>
          <w:rFonts w:ascii="Times New Roman" w:hAnsi="Times New Roman"/>
          <w:sz w:val="24"/>
          <w:szCs w:val="24"/>
          <w:lang w:val="sq-AL"/>
        </w:rPr>
        <w:t>ë</w:t>
      </w:r>
      <w:r w:rsidR="00F36CBF" w:rsidRPr="001C1557">
        <w:rPr>
          <w:rFonts w:ascii="Times New Roman" w:hAnsi="Times New Roman"/>
          <w:sz w:val="24"/>
          <w:szCs w:val="24"/>
          <w:lang w:val="sq-AL"/>
        </w:rPr>
        <w:t xml:space="preserve"> çështjes s</w:t>
      </w:r>
      <w:r w:rsidR="001441CA" w:rsidRPr="001C1557">
        <w:rPr>
          <w:rFonts w:ascii="Times New Roman" w:hAnsi="Times New Roman"/>
          <w:sz w:val="24"/>
          <w:szCs w:val="24"/>
          <w:lang w:val="sq-AL"/>
        </w:rPr>
        <w:t>ë</w:t>
      </w:r>
      <w:r w:rsidR="00F56E85" w:rsidRPr="001C1557">
        <w:rPr>
          <w:rFonts w:ascii="Times New Roman" w:hAnsi="Times New Roman"/>
          <w:sz w:val="24"/>
          <w:szCs w:val="24"/>
          <w:lang w:val="sq-AL"/>
        </w:rPr>
        <w:t xml:space="preserve"> tij dhe referime të gabuara në vendimmarrje</w:t>
      </w:r>
      <w:r w:rsidR="007A7368">
        <w:rPr>
          <w:rFonts w:ascii="Times New Roman" w:hAnsi="Times New Roman"/>
          <w:sz w:val="24"/>
          <w:szCs w:val="24"/>
          <w:lang w:val="sq-AL"/>
        </w:rPr>
        <w:t>t</w:t>
      </w:r>
      <w:r w:rsidR="00F56E85" w:rsidRPr="001C1557">
        <w:rPr>
          <w:rFonts w:ascii="Times New Roman" w:hAnsi="Times New Roman"/>
          <w:sz w:val="24"/>
          <w:szCs w:val="24"/>
          <w:lang w:val="sq-AL"/>
        </w:rPr>
        <w:t xml:space="preserve"> </w:t>
      </w:r>
      <w:r w:rsidR="007A7368">
        <w:rPr>
          <w:rFonts w:ascii="Times New Roman" w:hAnsi="Times New Roman"/>
          <w:sz w:val="24"/>
          <w:szCs w:val="24"/>
          <w:lang w:val="sq-AL"/>
        </w:rPr>
        <w:t>e</w:t>
      </w:r>
      <w:r w:rsidR="00F56E85" w:rsidRPr="001C1557">
        <w:rPr>
          <w:rFonts w:ascii="Times New Roman" w:hAnsi="Times New Roman"/>
          <w:sz w:val="24"/>
          <w:szCs w:val="24"/>
          <w:lang w:val="sq-AL"/>
        </w:rPr>
        <w:t xml:space="preserve"> gjykatave të Tiranës dhe jo të Durrësit</w:t>
      </w:r>
      <w:r w:rsidR="00F9414F">
        <w:rPr>
          <w:rFonts w:ascii="Times New Roman" w:hAnsi="Times New Roman"/>
          <w:sz w:val="24"/>
          <w:szCs w:val="24"/>
          <w:lang w:val="sq-AL"/>
        </w:rPr>
        <w:t xml:space="preserve"> që kanë dhënë vendimet gjyqësore ndaj tij</w:t>
      </w:r>
      <w:r w:rsidR="00F56E85" w:rsidRPr="001C1557">
        <w:rPr>
          <w:rFonts w:ascii="Times New Roman" w:hAnsi="Times New Roman"/>
          <w:sz w:val="24"/>
          <w:szCs w:val="24"/>
          <w:lang w:val="sq-AL"/>
        </w:rPr>
        <w:t>.</w:t>
      </w:r>
      <w:r w:rsidR="00440AE5">
        <w:rPr>
          <w:rFonts w:ascii="Times New Roman" w:hAnsi="Times New Roman"/>
          <w:sz w:val="24"/>
          <w:szCs w:val="24"/>
          <w:lang w:val="sq-AL"/>
        </w:rPr>
        <w:t xml:space="preserve"> N</w:t>
      </w:r>
      <w:r w:rsidR="00EA4CAF">
        <w:rPr>
          <w:rFonts w:ascii="Times New Roman" w:hAnsi="Times New Roman"/>
          <w:sz w:val="24"/>
          <w:szCs w:val="24"/>
          <w:lang w:val="sq-AL"/>
        </w:rPr>
        <w:t>ë</w:t>
      </w:r>
      <w:r w:rsidR="00440AE5">
        <w:rPr>
          <w:rFonts w:ascii="Times New Roman" w:hAnsi="Times New Roman"/>
          <w:sz w:val="24"/>
          <w:szCs w:val="24"/>
          <w:lang w:val="sq-AL"/>
        </w:rPr>
        <w:t xml:space="preserve"> k</w:t>
      </w:r>
      <w:r w:rsidR="00EA4CAF">
        <w:rPr>
          <w:rFonts w:ascii="Times New Roman" w:hAnsi="Times New Roman"/>
          <w:sz w:val="24"/>
          <w:szCs w:val="24"/>
          <w:lang w:val="sq-AL"/>
        </w:rPr>
        <w:t>ë</w:t>
      </w:r>
      <w:r w:rsidR="00440AE5">
        <w:rPr>
          <w:rFonts w:ascii="Times New Roman" w:hAnsi="Times New Roman"/>
          <w:sz w:val="24"/>
          <w:szCs w:val="24"/>
          <w:lang w:val="sq-AL"/>
        </w:rPr>
        <w:t>t</w:t>
      </w:r>
      <w:r w:rsidR="00EA4CAF">
        <w:rPr>
          <w:rFonts w:ascii="Times New Roman" w:hAnsi="Times New Roman"/>
          <w:sz w:val="24"/>
          <w:szCs w:val="24"/>
          <w:lang w:val="sq-AL"/>
        </w:rPr>
        <w:t>ë</w:t>
      </w:r>
      <w:r w:rsidR="00440AE5">
        <w:rPr>
          <w:rFonts w:ascii="Times New Roman" w:hAnsi="Times New Roman"/>
          <w:sz w:val="24"/>
          <w:szCs w:val="24"/>
          <w:lang w:val="sq-AL"/>
        </w:rPr>
        <w:t xml:space="preserve"> m</w:t>
      </w:r>
      <w:r w:rsidR="00EA4CAF">
        <w:rPr>
          <w:rFonts w:ascii="Times New Roman" w:hAnsi="Times New Roman"/>
          <w:sz w:val="24"/>
          <w:szCs w:val="24"/>
          <w:lang w:val="sq-AL"/>
        </w:rPr>
        <w:t>ë</w:t>
      </w:r>
      <w:r w:rsidR="00440AE5">
        <w:rPr>
          <w:rFonts w:ascii="Times New Roman" w:hAnsi="Times New Roman"/>
          <w:sz w:val="24"/>
          <w:szCs w:val="24"/>
          <w:lang w:val="sq-AL"/>
        </w:rPr>
        <w:t>nyr</w:t>
      </w:r>
      <w:r w:rsidR="00EA4CAF">
        <w:rPr>
          <w:rFonts w:ascii="Times New Roman" w:hAnsi="Times New Roman"/>
          <w:sz w:val="24"/>
          <w:szCs w:val="24"/>
          <w:lang w:val="sq-AL"/>
        </w:rPr>
        <w:t>ë</w:t>
      </w:r>
      <w:r w:rsidR="00440AE5">
        <w:rPr>
          <w:rFonts w:ascii="Times New Roman" w:hAnsi="Times New Roman"/>
          <w:sz w:val="24"/>
          <w:szCs w:val="24"/>
          <w:lang w:val="sq-AL"/>
        </w:rPr>
        <w:t>, sipas kërkuesit, Gjykata e Lart</w:t>
      </w:r>
      <w:r w:rsidR="00EA4CAF">
        <w:rPr>
          <w:rFonts w:ascii="Times New Roman" w:hAnsi="Times New Roman"/>
          <w:sz w:val="24"/>
          <w:szCs w:val="24"/>
          <w:lang w:val="sq-AL"/>
        </w:rPr>
        <w:t>ë</w:t>
      </w:r>
      <w:r w:rsidR="00440AE5">
        <w:rPr>
          <w:rFonts w:ascii="Times New Roman" w:hAnsi="Times New Roman"/>
          <w:sz w:val="24"/>
          <w:szCs w:val="24"/>
          <w:lang w:val="sq-AL"/>
        </w:rPr>
        <w:t xml:space="preserve"> nuk </w:t>
      </w:r>
      <w:r w:rsidR="007A7368">
        <w:rPr>
          <w:rFonts w:ascii="Times New Roman" w:hAnsi="Times New Roman"/>
          <w:sz w:val="24"/>
          <w:szCs w:val="24"/>
          <w:lang w:val="sq-AL"/>
        </w:rPr>
        <w:t>u</w:t>
      </w:r>
      <w:r w:rsidR="00440AE5">
        <w:rPr>
          <w:rFonts w:ascii="Times New Roman" w:hAnsi="Times New Roman"/>
          <w:sz w:val="24"/>
          <w:szCs w:val="24"/>
          <w:lang w:val="sq-AL"/>
        </w:rPr>
        <w:t xml:space="preserve"> ka dh</w:t>
      </w:r>
      <w:r w:rsidR="00EA4CAF">
        <w:rPr>
          <w:rFonts w:ascii="Times New Roman" w:hAnsi="Times New Roman"/>
          <w:sz w:val="24"/>
          <w:szCs w:val="24"/>
          <w:lang w:val="sq-AL"/>
        </w:rPr>
        <w:t>ë</w:t>
      </w:r>
      <w:r w:rsidR="00440AE5">
        <w:rPr>
          <w:rFonts w:ascii="Times New Roman" w:hAnsi="Times New Roman"/>
          <w:sz w:val="24"/>
          <w:szCs w:val="24"/>
          <w:lang w:val="sq-AL"/>
        </w:rPr>
        <w:t>n</w:t>
      </w:r>
      <w:r w:rsidR="00EA4CAF">
        <w:rPr>
          <w:rFonts w:ascii="Times New Roman" w:hAnsi="Times New Roman"/>
          <w:sz w:val="24"/>
          <w:szCs w:val="24"/>
          <w:lang w:val="sq-AL"/>
        </w:rPr>
        <w:t>ë</w:t>
      </w:r>
      <w:r w:rsidR="00440AE5">
        <w:rPr>
          <w:rFonts w:ascii="Times New Roman" w:hAnsi="Times New Roman"/>
          <w:sz w:val="24"/>
          <w:szCs w:val="24"/>
          <w:lang w:val="sq-AL"/>
        </w:rPr>
        <w:t xml:space="preserve"> përgjigje pretendimeve t</w:t>
      </w:r>
      <w:r w:rsidR="00EA4CAF">
        <w:rPr>
          <w:rFonts w:ascii="Times New Roman" w:hAnsi="Times New Roman"/>
          <w:sz w:val="24"/>
          <w:szCs w:val="24"/>
          <w:lang w:val="sq-AL"/>
        </w:rPr>
        <w:t>ë</w:t>
      </w:r>
      <w:r w:rsidR="00440AE5">
        <w:rPr>
          <w:rFonts w:ascii="Times New Roman" w:hAnsi="Times New Roman"/>
          <w:sz w:val="24"/>
          <w:szCs w:val="24"/>
          <w:lang w:val="sq-AL"/>
        </w:rPr>
        <w:t xml:space="preserve"> para</w:t>
      </w:r>
      <w:r w:rsidR="000F3F20">
        <w:rPr>
          <w:rFonts w:ascii="Times New Roman" w:hAnsi="Times New Roman"/>
          <w:sz w:val="24"/>
          <w:szCs w:val="24"/>
          <w:lang w:val="sq-AL"/>
        </w:rPr>
        <w:t xml:space="preserve">qitura </w:t>
      </w:r>
      <w:r w:rsidR="00440AE5">
        <w:rPr>
          <w:rFonts w:ascii="Times New Roman" w:hAnsi="Times New Roman"/>
          <w:sz w:val="24"/>
          <w:szCs w:val="24"/>
          <w:lang w:val="sq-AL"/>
        </w:rPr>
        <w:t>n</w:t>
      </w:r>
      <w:r w:rsidR="00EA4CAF">
        <w:rPr>
          <w:rFonts w:ascii="Times New Roman" w:hAnsi="Times New Roman"/>
          <w:sz w:val="24"/>
          <w:szCs w:val="24"/>
          <w:lang w:val="sq-AL"/>
        </w:rPr>
        <w:t>ë</w:t>
      </w:r>
      <w:r w:rsidR="00440AE5">
        <w:rPr>
          <w:rFonts w:ascii="Times New Roman" w:hAnsi="Times New Roman"/>
          <w:sz w:val="24"/>
          <w:szCs w:val="24"/>
          <w:lang w:val="sq-AL"/>
        </w:rPr>
        <w:t xml:space="preserve"> rekurs.</w:t>
      </w:r>
    </w:p>
    <w:p w:rsidR="00F36CBF" w:rsidRPr="001C1557" w:rsidRDefault="00F36CBF" w:rsidP="009F767A">
      <w:pPr>
        <w:tabs>
          <w:tab w:val="left" w:pos="990"/>
        </w:tabs>
        <w:spacing w:after="0" w:line="360" w:lineRule="auto"/>
        <w:rPr>
          <w:rFonts w:ascii="Times New Roman" w:hAnsi="Times New Roman"/>
          <w:sz w:val="24"/>
          <w:szCs w:val="24"/>
          <w:lang w:val="sq-AL"/>
        </w:rPr>
      </w:pPr>
    </w:p>
    <w:p w:rsidR="000507AE" w:rsidRPr="001C1557" w:rsidRDefault="000507AE" w:rsidP="000507AE">
      <w:pPr>
        <w:spacing w:after="0" w:line="360" w:lineRule="auto"/>
        <w:ind w:left="90"/>
        <w:jc w:val="center"/>
        <w:rPr>
          <w:rFonts w:ascii="Times New Roman" w:eastAsia="Times New Roman" w:hAnsi="Times New Roman"/>
          <w:b/>
          <w:sz w:val="24"/>
          <w:szCs w:val="24"/>
          <w:lang w:val="sq-AL"/>
        </w:rPr>
      </w:pPr>
      <w:r w:rsidRPr="001C1557">
        <w:rPr>
          <w:rFonts w:ascii="Times New Roman" w:eastAsia="Times New Roman" w:hAnsi="Times New Roman"/>
          <w:b/>
          <w:sz w:val="24"/>
          <w:szCs w:val="24"/>
          <w:lang w:val="sq-AL"/>
        </w:rPr>
        <w:t>III</w:t>
      </w:r>
    </w:p>
    <w:p w:rsidR="009F767A" w:rsidRPr="001C1557" w:rsidRDefault="000507AE" w:rsidP="00E02A0B">
      <w:pPr>
        <w:spacing w:after="0" w:line="360" w:lineRule="auto"/>
        <w:jc w:val="center"/>
        <w:rPr>
          <w:rFonts w:ascii="Times New Roman" w:hAnsi="Times New Roman"/>
          <w:b/>
          <w:bCs/>
          <w:sz w:val="24"/>
          <w:szCs w:val="24"/>
          <w:lang w:val="sq-AL"/>
        </w:rPr>
      </w:pPr>
      <w:r w:rsidRPr="001C1557">
        <w:rPr>
          <w:rFonts w:ascii="Times New Roman" w:eastAsia="Times New Roman" w:hAnsi="Times New Roman"/>
          <w:b/>
          <w:sz w:val="24"/>
          <w:szCs w:val="24"/>
          <w:lang w:val="sq-AL"/>
        </w:rPr>
        <w:t>Vlerësimi i Kolegjit</w:t>
      </w:r>
    </w:p>
    <w:p w:rsidR="009274BD" w:rsidRPr="001C1557" w:rsidRDefault="009274BD" w:rsidP="009274BD">
      <w:pPr>
        <w:numPr>
          <w:ilvl w:val="0"/>
          <w:numId w:val="2"/>
        </w:numPr>
        <w:tabs>
          <w:tab w:val="left" w:pos="990"/>
        </w:tabs>
        <w:spacing w:after="0" w:line="360" w:lineRule="auto"/>
        <w:jc w:val="both"/>
        <w:rPr>
          <w:rFonts w:ascii="Times New Roman" w:hAnsi="Times New Roman"/>
          <w:sz w:val="24"/>
          <w:szCs w:val="24"/>
          <w:lang w:val="sq-AL"/>
        </w:rPr>
      </w:pPr>
      <w:r w:rsidRPr="001C1557">
        <w:rPr>
          <w:rFonts w:ascii="Times New Roman" w:hAnsi="Times New Roman"/>
          <w:i/>
          <w:sz w:val="24"/>
          <w:szCs w:val="24"/>
          <w:lang w:val="sq-AL"/>
        </w:rPr>
        <w:t xml:space="preserve">Për legjitimimin e kërkuesit  </w:t>
      </w:r>
    </w:p>
    <w:p w:rsidR="009274BD" w:rsidRPr="001C1557" w:rsidRDefault="009274BD" w:rsidP="009274BD">
      <w:pPr>
        <w:numPr>
          <w:ilvl w:val="0"/>
          <w:numId w:val="1"/>
        </w:numPr>
        <w:tabs>
          <w:tab w:val="left" w:pos="990"/>
          <w:tab w:val="left" w:pos="1170"/>
        </w:tabs>
        <w:spacing w:after="0" w:line="360" w:lineRule="auto"/>
        <w:ind w:left="0" w:firstLine="720"/>
        <w:jc w:val="both"/>
        <w:rPr>
          <w:rFonts w:ascii="Times New Roman" w:hAnsi="Times New Roman"/>
          <w:sz w:val="24"/>
          <w:szCs w:val="24"/>
          <w:lang w:val="sq-AL" w:bidi="en-US"/>
        </w:rPr>
      </w:pPr>
      <w:r w:rsidRPr="001C1557">
        <w:rPr>
          <w:rFonts w:ascii="Times New Roman" w:hAnsi="Times New Roman"/>
          <w:sz w:val="24"/>
          <w:szCs w:val="24"/>
          <w:lang w:val="sq-AL"/>
        </w:rPr>
        <w:lastRenderedPageBreak/>
        <w:t>Çësh</w:t>
      </w:r>
      <w:r w:rsidRPr="001C1557">
        <w:rPr>
          <w:rFonts w:ascii="Times New Roman" w:hAnsi="Times New Roman"/>
          <w:sz w:val="24"/>
          <w:szCs w:val="24"/>
          <w:lang w:val="sq-AL" w:bidi="en-US"/>
        </w:rPr>
        <w:t>tja e legjitimimit (</w:t>
      </w:r>
      <w:r w:rsidRPr="001C1557">
        <w:rPr>
          <w:rFonts w:ascii="Times New Roman" w:hAnsi="Times New Roman"/>
          <w:i/>
          <w:sz w:val="24"/>
          <w:szCs w:val="24"/>
          <w:lang w:val="sq-AL" w:bidi="en-US"/>
        </w:rPr>
        <w:t>locus standi</w:t>
      </w:r>
      <w:r w:rsidRPr="001C1557">
        <w:rPr>
          <w:rFonts w:ascii="Times New Roman" w:hAnsi="Times New Roman"/>
          <w:sz w:val="24"/>
          <w:szCs w:val="24"/>
          <w:lang w:val="sq-AL" w:bidi="en-US"/>
        </w:rPr>
        <w:t>) është një ndër aspektet kryesore që lidhet me inicimin e një procesi kushtetues. Sipas neneve 131, pika 1, shkronja “f”</w:t>
      </w:r>
      <w:r w:rsidR="007A7368">
        <w:rPr>
          <w:rFonts w:ascii="Times New Roman" w:hAnsi="Times New Roman"/>
          <w:sz w:val="24"/>
          <w:szCs w:val="24"/>
          <w:lang w:val="sq-AL" w:bidi="en-US"/>
        </w:rPr>
        <w:t xml:space="preserve"> dhe</w:t>
      </w:r>
      <w:r w:rsidRPr="001C1557">
        <w:rPr>
          <w:rFonts w:ascii="Times New Roman" w:hAnsi="Times New Roman"/>
          <w:sz w:val="24"/>
          <w:szCs w:val="24"/>
          <w:lang w:val="sq-AL" w:bidi="en-US"/>
        </w:rPr>
        <w:t xml:space="preserve"> 134</w:t>
      </w:r>
      <w:r w:rsidR="007A7368">
        <w:rPr>
          <w:rFonts w:ascii="Times New Roman" w:hAnsi="Times New Roman"/>
          <w:sz w:val="24"/>
          <w:szCs w:val="24"/>
          <w:lang w:val="sq-AL" w:bidi="en-US"/>
        </w:rPr>
        <w:t>,</w:t>
      </w:r>
      <w:r w:rsidRPr="001C1557">
        <w:rPr>
          <w:rFonts w:ascii="Times New Roman" w:hAnsi="Times New Roman"/>
          <w:sz w:val="24"/>
          <w:szCs w:val="24"/>
          <w:lang w:val="sq-AL" w:bidi="en-US"/>
        </w:rPr>
        <w:t xml:space="preserve">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p>
    <w:p w:rsidR="009274BD" w:rsidRPr="001C1557" w:rsidRDefault="009274BD" w:rsidP="009274BD">
      <w:pPr>
        <w:numPr>
          <w:ilvl w:val="0"/>
          <w:numId w:val="1"/>
        </w:numPr>
        <w:tabs>
          <w:tab w:val="left" w:pos="990"/>
          <w:tab w:val="left" w:pos="1170"/>
        </w:tabs>
        <w:spacing w:after="0" w:line="360" w:lineRule="auto"/>
        <w:ind w:left="0" w:firstLine="720"/>
        <w:jc w:val="both"/>
        <w:rPr>
          <w:rFonts w:ascii="Times New Roman" w:hAnsi="Times New Roman"/>
          <w:sz w:val="24"/>
          <w:szCs w:val="24"/>
          <w:lang w:val="sq-AL" w:bidi="en-US"/>
        </w:rPr>
      </w:pPr>
      <w:r w:rsidRPr="001C1557">
        <w:rPr>
          <w:rFonts w:ascii="Times New Roman" w:eastAsia="Times New Roman" w:hAnsi="Times New Roman"/>
          <w:sz w:val="24"/>
          <w:szCs w:val="24"/>
          <w:lang w:val="sq-AL"/>
        </w:rPr>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në kuptimin që ato duhet të plotësohen njëkohësisht. Në këtë vështrim, mjafton mosplotësimi i njërit prej tyre që kërkuesi të mos legjitimohet për vënien në lëvizje të gjykimit kushtetues.</w:t>
      </w:r>
    </w:p>
    <w:p w:rsidR="009274BD" w:rsidRPr="001C1557" w:rsidRDefault="009274BD" w:rsidP="009274BD">
      <w:pPr>
        <w:numPr>
          <w:ilvl w:val="0"/>
          <w:numId w:val="1"/>
        </w:numPr>
        <w:tabs>
          <w:tab w:val="left" w:pos="990"/>
          <w:tab w:val="left" w:pos="1170"/>
        </w:tabs>
        <w:spacing w:after="0" w:line="360" w:lineRule="auto"/>
        <w:ind w:left="0" w:firstLine="720"/>
        <w:jc w:val="both"/>
        <w:rPr>
          <w:rFonts w:ascii="Times New Roman" w:hAnsi="Times New Roman"/>
          <w:sz w:val="24"/>
          <w:szCs w:val="24"/>
          <w:lang w:val="sq-AL"/>
        </w:rPr>
      </w:pPr>
      <w:r w:rsidRPr="001C1557">
        <w:rPr>
          <w:rFonts w:ascii="Times New Roman" w:hAnsi="Times New Roman"/>
          <w:bCs/>
          <w:sz w:val="24"/>
          <w:szCs w:val="24"/>
          <w:lang w:val="sq-AL"/>
        </w:rPr>
        <w:t>K</w:t>
      </w:r>
      <w:r w:rsidRPr="001C1557">
        <w:rPr>
          <w:rFonts w:ascii="Times New Roman" w:hAnsi="Times New Roman"/>
          <w:sz w:val="24"/>
          <w:szCs w:val="24"/>
          <w:lang w:val="sq-AL"/>
        </w:rPr>
        <w:t xml:space="preserve">ërkuesi legjitimohet </w:t>
      </w:r>
      <w:r w:rsidRPr="001C1557">
        <w:rPr>
          <w:rFonts w:ascii="Times New Roman" w:hAnsi="Times New Roman"/>
          <w:i/>
          <w:sz w:val="24"/>
          <w:szCs w:val="24"/>
          <w:lang w:val="sq-AL"/>
        </w:rPr>
        <w:t>ratione personae</w:t>
      </w:r>
      <w:r w:rsidRPr="001C1557">
        <w:rPr>
          <w:rFonts w:ascii="Times New Roman" w:hAnsi="Times New Roman"/>
          <w:sz w:val="24"/>
          <w:szCs w:val="24"/>
          <w:lang w:val="sq-AL"/>
        </w:rPr>
        <w:t>,</w:t>
      </w:r>
      <w:r w:rsidR="008C6EE6" w:rsidRPr="001C1557">
        <w:rPr>
          <w:rFonts w:ascii="Times New Roman" w:hAnsi="Times New Roman"/>
          <w:sz w:val="24"/>
          <w:szCs w:val="24"/>
          <w:lang w:val="sq-AL"/>
        </w:rPr>
        <w:t xml:space="preserve"> në kuptim të neneve 131, pika 1, shkronja “f” dhe 134, pika 1, shkronja “i”</w:t>
      </w:r>
      <w:r w:rsidR="007A7368">
        <w:rPr>
          <w:rFonts w:ascii="Times New Roman" w:hAnsi="Times New Roman"/>
          <w:sz w:val="24"/>
          <w:szCs w:val="24"/>
          <w:lang w:val="sq-AL"/>
        </w:rPr>
        <w:t>,</w:t>
      </w:r>
      <w:r w:rsidR="008C6EE6" w:rsidRPr="001C1557">
        <w:rPr>
          <w:rFonts w:ascii="Times New Roman" w:hAnsi="Times New Roman"/>
          <w:sz w:val="24"/>
          <w:szCs w:val="24"/>
          <w:lang w:val="sq-AL"/>
        </w:rPr>
        <w:t xml:space="preserve"> të Kushtetutës,</w:t>
      </w:r>
      <w:r w:rsidRPr="001C1557">
        <w:rPr>
          <w:rFonts w:ascii="Times New Roman" w:hAnsi="Times New Roman"/>
          <w:sz w:val="24"/>
          <w:szCs w:val="24"/>
          <w:lang w:val="sq-AL"/>
        </w:rPr>
        <w:t xml:space="preserve"> pasi </w:t>
      </w:r>
      <w:r w:rsidR="00716982" w:rsidRPr="001C1557">
        <w:rPr>
          <w:rFonts w:ascii="Times New Roman" w:hAnsi="Times New Roman"/>
          <w:sz w:val="24"/>
          <w:szCs w:val="24"/>
          <w:lang w:val="sq-AL"/>
        </w:rPr>
        <w:t>ka qenë</w:t>
      </w:r>
      <w:r w:rsidRPr="001C1557">
        <w:rPr>
          <w:rFonts w:ascii="Times New Roman" w:hAnsi="Times New Roman"/>
          <w:sz w:val="24"/>
          <w:szCs w:val="24"/>
          <w:lang w:val="sq-AL"/>
        </w:rPr>
        <w:t xml:space="preserve"> palë në procesin ligjor të </w:t>
      </w:r>
      <w:r w:rsidR="005969D0" w:rsidRPr="001C1557">
        <w:rPr>
          <w:rFonts w:ascii="Times New Roman" w:hAnsi="Times New Roman"/>
          <w:sz w:val="24"/>
          <w:szCs w:val="24"/>
          <w:lang w:val="sq-AL"/>
        </w:rPr>
        <w:t>kundërshtuar</w:t>
      </w:r>
      <w:r w:rsidRPr="001C1557">
        <w:rPr>
          <w:rFonts w:ascii="Times New Roman" w:hAnsi="Times New Roman"/>
          <w:sz w:val="24"/>
          <w:szCs w:val="24"/>
          <w:lang w:val="sq-AL"/>
        </w:rPr>
        <w:t xml:space="preserve"> në Gjykatën Kushtetuese</w:t>
      </w:r>
      <w:r w:rsidRPr="001C1557">
        <w:rPr>
          <w:rFonts w:ascii="Times New Roman" w:hAnsi="Times New Roman"/>
          <w:bCs/>
          <w:sz w:val="24"/>
          <w:szCs w:val="24"/>
          <w:lang w:val="sq-AL"/>
        </w:rPr>
        <w:t xml:space="preserve"> dhe, si i tillë, ka interes të drejtpërdrejtë në çështjen e parashtruar</w:t>
      </w:r>
      <w:r w:rsidRPr="001C1557">
        <w:rPr>
          <w:rFonts w:ascii="Times New Roman" w:hAnsi="Times New Roman"/>
          <w:sz w:val="24"/>
          <w:szCs w:val="24"/>
          <w:lang w:val="sq-AL"/>
        </w:rPr>
        <w:t>.</w:t>
      </w:r>
    </w:p>
    <w:p w:rsidR="00A52299" w:rsidRPr="001C1557" w:rsidRDefault="005969D0" w:rsidP="0022733B">
      <w:pPr>
        <w:numPr>
          <w:ilvl w:val="0"/>
          <w:numId w:val="1"/>
        </w:numPr>
        <w:tabs>
          <w:tab w:val="left" w:pos="720"/>
          <w:tab w:val="left" w:pos="1080"/>
        </w:tabs>
        <w:spacing w:after="0" w:line="360" w:lineRule="auto"/>
        <w:ind w:left="0" w:firstLine="720"/>
        <w:jc w:val="both"/>
        <w:rPr>
          <w:rFonts w:ascii="Times New Roman" w:hAnsi="Times New Roman"/>
          <w:sz w:val="24"/>
          <w:szCs w:val="24"/>
          <w:lang w:val="sq-AL"/>
        </w:rPr>
      </w:pPr>
      <w:r w:rsidRPr="001C1557">
        <w:rPr>
          <w:rFonts w:ascii="Times New Roman" w:hAnsi="Times New Roman"/>
          <w:sz w:val="24"/>
          <w:szCs w:val="24"/>
          <w:lang w:val="sq-AL"/>
        </w:rPr>
        <w:t>P</w:t>
      </w:r>
      <w:r w:rsidR="001441CA" w:rsidRPr="001C1557">
        <w:rPr>
          <w:rFonts w:ascii="Times New Roman" w:hAnsi="Times New Roman"/>
          <w:sz w:val="24"/>
          <w:szCs w:val="24"/>
          <w:lang w:val="sq-AL"/>
        </w:rPr>
        <w:t>ë</w:t>
      </w:r>
      <w:r w:rsidRPr="001C1557">
        <w:rPr>
          <w:rFonts w:ascii="Times New Roman" w:hAnsi="Times New Roman"/>
          <w:sz w:val="24"/>
          <w:szCs w:val="24"/>
          <w:lang w:val="sq-AL"/>
        </w:rPr>
        <w:t>r</w:t>
      </w:r>
      <w:r w:rsidR="007A7368">
        <w:rPr>
          <w:rFonts w:ascii="Times New Roman" w:hAnsi="Times New Roman"/>
          <w:sz w:val="24"/>
          <w:szCs w:val="24"/>
          <w:lang w:val="sq-AL"/>
        </w:rPr>
        <w:t xml:space="preserve"> </w:t>
      </w:r>
      <w:r w:rsidRPr="001C1557">
        <w:rPr>
          <w:rFonts w:ascii="Times New Roman" w:hAnsi="Times New Roman"/>
          <w:sz w:val="24"/>
          <w:szCs w:val="24"/>
          <w:lang w:val="sq-AL"/>
        </w:rPr>
        <w:t>sa i p</w:t>
      </w:r>
      <w:r w:rsidR="001441CA" w:rsidRPr="001C1557">
        <w:rPr>
          <w:rFonts w:ascii="Times New Roman" w:hAnsi="Times New Roman"/>
          <w:sz w:val="24"/>
          <w:szCs w:val="24"/>
          <w:lang w:val="sq-AL"/>
        </w:rPr>
        <w:t>ë</w:t>
      </w:r>
      <w:r w:rsidRPr="001C1557">
        <w:rPr>
          <w:rFonts w:ascii="Times New Roman" w:hAnsi="Times New Roman"/>
          <w:sz w:val="24"/>
          <w:szCs w:val="24"/>
          <w:lang w:val="sq-AL"/>
        </w:rPr>
        <w:t>rket shterimit</w:t>
      </w:r>
      <w:r w:rsidR="00A52299" w:rsidRPr="001C1557">
        <w:rPr>
          <w:rFonts w:ascii="Times New Roman" w:hAnsi="Times New Roman"/>
          <w:sz w:val="24"/>
          <w:szCs w:val="24"/>
          <w:lang w:val="sq-AL"/>
        </w:rPr>
        <w:t xml:space="preserve"> të mjeteve juridike, sipas neneve 131, pika 1, shkronja “f” dhe 134, pika 1, shkronja “i”</w:t>
      </w:r>
      <w:r w:rsidR="007A7368">
        <w:rPr>
          <w:rFonts w:ascii="Times New Roman" w:hAnsi="Times New Roman"/>
          <w:sz w:val="24"/>
          <w:szCs w:val="24"/>
          <w:lang w:val="sq-AL"/>
        </w:rPr>
        <w:t>,</w:t>
      </w:r>
      <w:r w:rsidR="00A52299" w:rsidRPr="001C1557">
        <w:rPr>
          <w:rFonts w:ascii="Times New Roman" w:hAnsi="Times New Roman"/>
          <w:sz w:val="24"/>
          <w:szCs w:val="24"/>
          <w:lang w:val="sq-AL"/>
        </w:rPr>
        <w:t xml:space="preserve"> të Kushtetutës, individi mund t’i drejtohet Gjykatës Kushtetuese me ankim individual kushtetues vetëm pasi të ketë shteruar të gjitha mjetet juridike për mbrojtjen e të drejtave kushtetuese q</w:t>
      </w:r>
      <w:r w:rsidR="007A7368">
        <w:rPr>
          <w:rFonts w:ascii="Times New Roman" w:hAnsi="Times New Roman"/>
          <w:sz w:val="24"/>
          <w:szCs w:val="24"/>
          <w:lang w:val="sq-AL"/>
        </w:rPr>
        <w:t>ë ai pretendon se i janë cenuar</w:t>
      </w:r>
      <w:r w:rsidR="00A52299" w:rsidRPr="001C1557">
        <w:rPr>
          <w:rFonts w:ascii="Times New Roman" w:hAnsi="Times New Roman"/>
          <w:sz w:val="24"/>
          <w:szCs w:val="24"/>
          <w:lang w:val="sq-AL"/>
        </w:rPr>
        <w:t xml:space="preserve"> </w:t>
      </w:r>
      <w:r w:rsidR="00A52299" w:rsidRPr="001C1557">
        <w:rPr>
          <w:rFonts w:ascii="Times New Roman" w:hAnsi="Times New Roman"/>
          <w:i/>
          <w:sz w:val="24"/>
          <w:szCs w:val="24"/>
          <w:lang w:val="sq-AL"/>
        </w:rPr>
        <w:t>(shih vendimet nr. 21, datë 09.03.2021; nr. 8, datë 19.03.2018 të Gjykatës Kushtetuese</w:t>
      </w:r>
      <w:r w:rsidR="00A52299" w:rsidRPr="001C1557">
        <w:rPr>
          <w:rFonts w:ascii="Times New Roman" w:hAnsi="Times New Roman"/>
          <w:sz w:val="24"/>
          <w:szCs w:val="24"/>
          <w:lang w:val="sq-AL"/>
        </w:rPr>
        <w:t xml:space="preserve">). </w:t>
      </w:r>
    </w:p>
    <w:p w:rsidR="00A52299" w:rsidRPr="001C1557" w:rsidRDefault="005969D0" w:rsidP="00A52299">
      <w:pPr>
        <w:numPr>
          <w:ilvl w:val="0"/>
          <w:numId w:val="1"/>
        </w:numPr>
        <w:tabs>
          <w:tab w:val="left" w:pos="720"/>
          <w:tab w:val="left" w:pos="1080"/>
        </w:tabs>
        <w:spacing w:after="0" w:line="360" w:lineRule="auto"/>
        <w:ind w:left="0" w:firstLine="720"/>
        <w:jc w:val="both"/>
        <w:rPr>
          <w:rFonts w:ascii="Times New Roman" w:hAnsi="Times New Roman"/>
          <w:sz w:val="24"/>
          <w:szCs w:val="24"/>
          <w:lang w:val="sq-AL"/>
        </w:rPr>
      </w:pPr>
      <w:r w:rsidRPr="001C1557">
        <w:rPr>
          <w:rFonts w:ascii="Times New Roman" w:hAnsi="Times New Roman"/>
          <w:sz w:val="24"/>
          <w:szCs w:val="24"/>
          <w:lang w:val="sq-AL"/>
        </w:rPr>
        <w:t>N</w:t>
      </w:r>
      <w:r w:rsidR="001441CA" w:rsidRPr="001C1557">
        <w:rPr>
          <w:rFonts w:ascii="Times New Roman" w:hAnsi="Times New Roman"/>
          <w:sz w:val="24"/>
          <w:szCs w:val="24"/>
          <w:lang w:val="sq-AL"/>
        </w:rPr>
        <w:t>ë</w:t>
      </w:r>
      <w:r w:rsidRPr="001C1557">
        <w:rPr>
          <w:rFonts w:ascii="Times New Roman" w:hAnsi="Times New Roman"/>
          <w:sz w:val="24"/>
          <w:szCs w:val="24"/>
          <w:lang w:val="sq-AL"/>
        </w:rPr>
        <w:t xml:space="preserve"> rastin konkret </w:t>
      </w:r>
      <w:r w:rsidR="007A7368">
        <w:rPr>
          <w:rFonts w:ascii="Times New Roman" w:hAnsi="Times New Roman"/>
          <w:sz w:val="24"/>
          <w:szCs w:val="24"/>
          <w:lang w:val="sq-AL"/>
        </w:rPr>
        <w:t xml:space="preserve">rezulton se vendimi i fundit në kohë është vendimi i </w:t>
      </w:r>
      <w:r w:rsidR="00A52299" w:rsidRPr="001C1557">
        <w:rPr>
          <w:rFonts w:ascii="Times New Roman" w:eastAsia="Times New Roman" w:hAnsi="Times New Roman"/>
          <w:sz w:val="24"/>
          <w:szCs w:val="24"/>
          <w:lang w:val="sq-AL"/>
        </w:rPr>
        <w:t xml:space="preserve">Kolegjit </w:t>
      </w:r>
      <w:r w:rsidRPr="001C1557">
        <w:rPr>
          <w:rFonts w:ascii="Times New Roman" w:eastAsia="Times New Roman" w:hAnsi="Times New Roman"/>
          <w:sz w:val="24"/>
          <w:szCs w:val="24"/>
          <w:lang w:val="sq-AL"/>
        </w:rPr>
        <w:t xml:space="preserve">Penal </w:t>
      </w:r>
      <w:r w:rsidR="00A52299" w:rsidRPr="001C1557">
        <w:rPr>
          <w:rFonts w:ascii="Times New Roman" w:eastAsia="Times New Roman" w:hAnsi="Times New Roman"/>
          <w:sz w:val="24"/>
          <w:szCs w:val="24"/>
          <w:lang w:val="sq-AL"/>
        </w:rPr>
        <w:t xml:space="preserve">të Gjykatës së Lartë. Në kushtet kur kërkuesi nuk ka mjet tjetër ankimi kundër këtij vendimi, </w:t>
      </w:r>
      <w:r w:rsidR="00440AE5">
        <w:rPr>
          <w:rFonts w:ascii="Times New Roman" w:eastAsia="Times New Roman" w:hAnsi="Times New Roman"/>
          <w:sz w:val="24"/>
          <w:szCs w:val="24"/>
          <w:lang w:val="sq-AL"/>
        </w:rPr>
        <w:t>Kolegji vlerëson se</w:t>
      </w:r>
      <w:r w:rsidR="00A52299" w:rsidRPr="001C1557">
        <w:rPr>
          <w:rFonts w:ascii="Times New Roman" w:eastAsia="Times New Roman" w:hAnsi="Times New Roman"/>
          <w:sz w:val="24"/>
          <w:szCs w:val="24"/>
          <w:lang w:val="sq-AL"/>
        </w:rPr>
        <w:t xml:space="preserve"> </w:t>
      </w:r>
      <w:r w:rsidR="00EA4CAF">
        <w:rPr>
          <w:rFonts w:ascii="Times New Roman" w:eastAsia="Times New Roman" w:hAnsi="Times New Roman"/>
          <w:sz w:val="24"/>
          <w:szCs w:val="24"/>
          <w:lang w:val="sq-AL"/>
        </w:rPr>
        <w:t xml:space="preserve">ai i </w:t>
      </w:r>
      <w:r w:rsidR="00A52299" w:rsidRPr="001C1557">
        <w:rPr>
          <w:rFonts w:ascii="Times New Roman" w:eastAsia="Times New Roman" w:hAnsi="Times New Roman"/>
          <w:sz w:val="24"/>
          <w:szCs w:val="24"/>
          <w:lang w:val="sq-AL"/>
        </w:rPr>
        <w:t xml:space="preserve">ka shteruar mjetet e ankimit në dispozicion përpara se t’i drejtohej Gjykatës Kushtetuese. </w:t>
      </w:r>
    </w:p>
    <w:p w:rsidR="009E4D66" w:rsidRPr="001C1557" w:rsidRDefault="005969D0" w:rsidP="009E4D66">
      <w:pPr>
        <w:numPr>
          <w:ilvl w:val="0"/>
          <w:numId w:val="1"/>
        </w:numPr>
        <w:tabs>
          <w:tab w:val="left" w:pos="990"/>
          <w:tab w:val="left" w:pos="1170"/>
        </w:tabs>
        <w:spacing w:after="0" w:line="360" w:lineRule="auto"/>
        <w:ind w:left="0" w:firstLine="720"/>
        <w:jc w:val="both"/>
        <w:rPr>
          <w:rFonts w:ascii="Times New Roman" w:hAnsi="Times New Roman"/>
          <w:sz w:val="24"/>
          <w:szCs w:val="24"/>
          <w:lang w:val="sq-AL"/>
        </w:rPr>
      </w:pPr>
      <w:r w:rsidRPr="001C1557">
        <w:rPr>
          <w:rFonts w:ascii="Times New Roman" w:eastAsia="Batang" w:hAnsi="Times New Roman"/>
          <w:sz w:val="24"/>
          <w:szCs w:val="24"/>
          <w:lang w:val="sq-AL"/>
        </w:rPr>
        <w:t>N</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 xml:space="preserve"> lidhje me legjitimimin </w:t>
      </w:r>
      <w:r w:rsidR="009E4D66" w:rsidRPr="001C1557">
        <w:rPr>
          <w:rFonts w:ascii="Times New Roman" w:eastAsia="Batang" w:hAnsi="Times New Roman"/>
          <w:i/>
          <w:sz w:val="24"/>
          <w:szCs w:val="24"/>
          <w:lang w:val="sq-AL"/>
        </w:rPr>
        <w:t>ratione temporis</w:t>
      </w:r>
      <w:r w:rsidR="009E4D66" w:rsidRPr="001C1557">
        <w:rPr>
          <w:rFonts w:ascii="Times New Roman" w:eastAsia="Batang" w:hAnsi="Times New Roman"/>
          <w:sz w:val="24"/>
          <w:szCs w:val="24"/>
          <w:lang w:val="sq-AL"/>
        </w:rPr>
        <w:t xml:space="preserve">, </w:t>
      </w:r>
      <w:r w:rsidRPr="001C1557">
        <w:rPr>
          <w:rFonts w:ascii="Times New Roman" w:eastAsia="Batang" w:hAnsi="Times New Roman"/>
          <w:sz w:val="24"/>
          <w:szCs w:val="24"/>
          <w:lang w:val="sq-AL"/>
        </w:rPr>
        <w:t xml:space="preserve">konstatohet se kërkuesi i </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sht</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 xml:space="preserve"> drejtuar Gjykat</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s Kushtetuese n</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 xml:space="preserve"> dat</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n 13.07.2021, p</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r t</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 xml:space="preserve"> kundërshtuar vendimin e Gjykat</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s s</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 xml:space="preserve"> Lart</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 xml:space="preserve"> q</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 xml:space="preserve"> mban dat</w:t>
      </w:r>
      <w:r w:rsidR="001441CA" w:rsidRPr="001C1557">
        <w:rPr>
          <w:rFonts w:ascii="Times New Roman" w:eastAsia="Batang" w:hAnsi="Times New Roman"/>
          <w:sz w:val="24"/>
          <w:szCs w:val="24"/>
          <w:lang w:val="sq-AL"/>
        </w:rPr>
        <w:t>ë</w:t>
      </w:r>
      <w:r w:rsidRPr="001C1557">
        <w:rPr>
          <w:rFonts w:ascii="Times New Roman" w:eastAsia="Batang" w:hAnsi="Times New Roman"/>
          <w:sz w:val="24"/>
          <w:szCs w:val="24"/>
          <w:lang w:val="sq-AL"/>
        </w:rPr>
        <w:t>n 01.06.2021</w:t>
      </w:r>
      <w:r w:rsidR="00AD6FED" w:rsidRPr="001C1557">
        <w:rPr>
          <w:rFonts w:ascii="Times New Roman" w:eastAsia="Batang" w:hAnsi="Times New Roman"/>
          <w:sz w:val="24"/>
          <w:szCs w:val="24"/>
          <w:lang w:val="sq-AL"/>
        </w:rPr>
        <w:t>. P</w:t>
      </w:r>
      <w:r w:rsidR="001441CA" w:rsidRPr="001C1557">
        <w:rPr>
          <w:rFonts w:ascii="Times New Roman" w:eastAsia="Batang" w:hAnsi="Times New Roman"/>
          <w:sz w:val="24"/>
          <w:szCs w:val="24"/>
          <w:lang w:val="sq-AL"/>
        </w:rPr>
        <w:t>ë</w:t>
      </w:r>
      <w:r w:rsidR="00AD6FED" w:rsidRPr="001C1557">
        <w:rPr>
          <w:rFonts w:ascii="Times New Roman" w:eastAsia="Batang" w:hAnsi="Times New Roman"/>
          <w:sz w:val="24"/>
          <w:szCs w:val="24"/>
          <w:lang w:val="sq-AL"/>
        </w:rPr>
        <w:t>r rrjedhoj</w:t>
      </w:r>
      <w:r w:rsidR="001441CA" w:rsidRPr="001C1557">
        <w:rPr>
          <w:rFonts w:ascii="Times New Roman" w:eastAsia="Batang" w:hAnsi="Times New Roman"/>
          <w:sz w:val="24"/>
          <w:szCs w:val="24"/>
          <w:lang w:val="sq-AL"/>
        </w:rPr>
        <w:t>ë</w:t>
      </w:r>
      <w:r w:rsidR="00AD6FED" w:rsidRPr="001C1557">
        <w:rPr>
          <w:rFonts w:ascii="Times New Roman" w:eastAsia="Batang" w:hAnsi="Times New Roman"/>
          <w:sz w:val="24"/>
          <w:szCs w:val="24"/>
          <w:lang w:val="sq-AL"/>
        </w:rPr>
        <w:t xml:space="preserve">, </w:t>
      </w:r>
      <w:r w:rsidR="009E4D66" w:rsidRPr="001C1557">
        <w:rPr>
          <w:rFonts w:ascii="Times New Roman" w:eastAsia="Batang" w:hAnsi="Times New Roman"/>
          <w:sz w:val="24"/>
          <w:szCs w:val="24"/>
          <w:lang w:val="sq-AL"/>
        </w:rPr>
        <w:t xml:space="preserve">në kuptim të </w:t>
      </w:r>
      <w:r w:rsidR="009E4D66" w:rsidRPr="001C1557">
        <w:rPr>
          <w:rFonts w:ascii="Times New Roman" w:eastAsia="Times New Roman" w:hAnsi="Times New Roman"/>
          <w:sz w:val="24"/>
          <w:szCs w:val="24"/>
          <w:lang w:val="sq-AL"/>
        </w:rPr>
        <w:t>nenit 71/a, pika 1, shkronja “b”, të ligjit nr. 8577/2000, i cili ka parashikuar një afat 4-mujor nga konstatimi i cenimit për paraqitjen e ankimit kushtetues individual</w:t>
      </w:r>
      <w:r w:rsidR="00AD6FED" w:rsidRPr="001C1557">
        <w:rPr>
          <w:rFonts w:ascii="Times New Roman" w:eastAsia="Times New Roman" w:hAnsi="Times New Roman"/>
          <w:sz w:val="24"/>
          <w:szCs w:val="24"/>
          <w:lang w:val="sq-AL"/>
        </w:rPr>
        <w:t xml:space="preserve">, </w:t>
      </w:r>
      <w:r w:rsidR="00440AE5">
        <w:rPr>
          <w:rFonts w:ascii="Times New Roman" w:eastAsia="Times New Roman" w:hAnsi="Times New Roman"/>
          <w:sz w:val="24"/>
          <w:szCs w:val="24"/>
          <w:lang w:val="sq-AL"/>
        </w:rPr>
        <w:t>Kolegji çmon</w:t>
      </w:r>
      <w:r w:rsidR="00AD6FED" w:rsidRPr="001C1557">
        <w:rPr>
          <w:rFonts w:ascii="Times New Roman" w:eastAsia="Times New Roman" w:hAnsi="Times New Roman"/>
          <w:sz w:val="24"/>
          <w:szCs w:val="24"/>
          <w:lang w:val="sq-AL"/>
        </w:rPr>
        <w:t xml:space="preserve"> se kërkesa </w:t>
      </w:r>
      <w:r w:rsidR="001441CA" w:rsidRPr="001C1557">
        <w:rPr>
          <w:rFonts w:ascii="Times New Roman" w:eastAsia="Times New Roman" w:hAnsi="Times New Roman"/>
          <w:sz w:val="24"/>
          <w:szCs w:val="24"/>
          <w:lang w:val="sq-AL"/>
        </w:rPr>
        <w:t>ë</w:t>
      </w:r>
      <w:r w:rsidR="00AD6FED" w:rsidRPr="001C1557">
        <w:rPr>
          <w:rFonts w:ascii="Times New Roman" w:eastAsia="Times New Roman" w:hAnsi="Times New Roman"/>
          <w:sz w:val="24"/>
          <w:szCs w:val="24"/>
          <w:lang w:val="sq-AL"/>
        </w:rPr>
        <w:t>sht</w:t>
      </w:r>
      <w:r w:rsidR="001441CA" w:rsidRPr="001C1557">
        <w:rPr>
          <w:rFonts w:ascii="Times New Roman" w:eastAsia="Times New Roman" w:hAnsi="Times New Roman"/>
          <w:sz w:val="24"/>
          <w:szCs w:val="24"/>
          <w:lang w:val="sq-AL"/>
        </w:rPr>
        <w:t>ë</w:t>
      </w:r>
      <w:r w:rsidR="00AD6FED" w:rsidRPr="001C1557">
        <w:rPr>
          <w:rFonts w:ascii="Times New Roman" w:eastAsia="Times New Roman" w:hAnsi="Times New Roman"/>
          <w:sz w:val="24"/>
          <w:szCs w:val="24"/>
          <w:lang w:val="sq-AL"/>
        </w:rPr>
        <w:t xml:space="preserve"> </w:t>
      </w:r>
      <w:r w:rsidR="000F3F20">
        <w:rPr>
          <w:rFonts w:ascii="Times New Roman" w:eastAsia="Times New Roman" w:hAnsi="Times New Roman"/>
          <w:sz w:val="24"/>
          <w:szCs w:val="24"/>
          <w:lang w:val="sq-AL"/>
        </w:rPr>
        <w:t xml:space="preserve">depozituar </w:t>
      </w:r>
      <w:r w:rsidR="009E4D66" w:rsidRPr="001C1557">
        <w:rPr>
          <w:rFonts w:ascii="Times New Roman" w:hAnsi="Times New Roman"/>
          <w:sz w:val="24"/>
          <w:szCs w:val="24"/>
          <w:lang w:val="sq-AL" w:eastAsia="sq-AL"/>
        </w:rPr>
        <w:t xml:space="preserve">brenda afatit ligjor. </w:t>
      </w:r>
    </w:p>
    <w:p w:rsidR="00F56E85" w:rsidRPr="001C1557" w:rsidRDefault="009E4D66" w:rsidP="00AD6FED">
      <w:pPr>
        <w:numPr>
          <w:ilvl w:val="0"/>
          <w:numId w:val="1"/>
        </w:numPr>
        <w:tabs>
          <w:tab w:val="left" w:pos="0"/>
          <w:tab w:val="left" w:pos="990"/>
          <w:tab w:val="left" w:pos="1080"/>
          <w:tab w:val="left" w:pos="1170"/>
        </w:tabs>
        <w:spacing w:after="0" w:line="360" w:lineRule="auto"/>
        <w:ind w:left="0" w:firstLine="720"/>
        <w:jc w:val="both"/>
        <w:rPr>
          <w:rFonts w:ascii="Times New Roman" w:hAnsi="Times New Roman"/>
          <w:sz w:val="24"/>
          <w:szCs w:val="24"/>
          <w:lang w:val="sq-AL"/>
        </w:rPr>
      </w:pPr>
      <w:r w:rsidRPr="001C1557">
        <w:rPr>
          <w:rFonts w:ascii="Times New Roman" w:hAnsi="Times New Roman"/>
          <w:sz w:val="24"/>
          <w:szCs w:val="24"/>
          <w:lang w:val="sq-AL"/>
        </w:rPr>
        <w:lastRenderedPageBreak/>
        <w:t xml:space="preserve">Në lidhje me legjitimimin </w:t>
      </w:r>
      <w:r w:rsidRPr="001C1557">
        <w:rPr>
          <w:rFonts w:ascii="Times New Roman" w:hAnsi="Times New Roman"/>
          <w:i/>
          <w:sz w:val="24"/>
          <w:szCs w:val="24"/>
          <w:lang w:val="sq-AL"/>
        </w:rPr>
        <w:t>ratione materiae</w:t>
      </w:r>
      <w:r w:rsidRPr="001C1557">
        <w:rPr>
          <w:rFonts w:ascii="Times New Roman" w:hAnsi="Times New Roman"/>
          <w:sz w:val="24"/>
          <w:szCs w:val="24"/>
          <w:lang w:val="sq-AL"/>
        </w:rPr>
        <w:t>, kërkuesi ka pretenduar se</w:t>
      </w:r>
      <w:r w:rsidR="00AD6FED" w:rsidRPr="001C1557">
        <w:rPr>
          <w:rFonts w:ascii="Times New Roman" w:hAnsi="Times New Roman"/>
          <w:sz w:val="24"/>
          <w:szCs w:val="24"/>
          <w:lang w:val="sq-AL"/>
        </w:rPr>
        <w:t xml:space="preserve"> vendimi i Gjykatës së Lart</w:t>
      </w:r>
      <w:r w:rsidR="001441CA" w:rsidRPr="001C1557">
        <w:rPr>
          <w:rFonts w:ascii="Times New Roman" w:hAnsi="Times New Roman"/>
          <w:sz w:val="24"/>
          <w:szCs w:val="24"/>
          <w:lang w:val="sq-AL"/>
        </w:rPr>
        <w:t>ë</w:t>
      </w:r>
      <w:r w:rsidR="00AD6FED" w:rsidRPr="001C1557">
        <w:rPr>
          <w:rFonts w:ascii="Times New Roman" w:hAnsi="Times New Roman"/>
          <w:sz w:val="24"/>
          <w:szCs w:val="24"/>
          <w:lang w:val="sq-AL"/>
        </w:rPr>
        <w:t xml:space="preserve"> </w:t>
      </w:r>
      <w:r w:rsidR="00F56E85" w:rsidRPr="001C1557">
        <w:rPr>
          <w:rFonts w:ascii="Times New Roman" w:hAnsi="Times New Roman"/>
          <w:sz w:val="24"/>
          <w:szCs w:val="24"/>
          <w:lang w:val="sq-AL"/>
        </w:rPr>
        <w:t xml:space="preserve">ka shkelur standardin e arsyetimit të vendimit, pretendim i cili </w:t>
      </w:r>
      <w:r w:rsidR="00F56E85" w:rsidRPr="001C1557">
        <w:rPr>
          <w:rFonts w:ascii="Times New Roman" w:eastAsia="MS Mincho" w:hAnsi="Times New Roman"/>
          <w:sz w:val="24"/>
          <w:szCs w:val="24"/>
          <w:lang w:val="sq-AL"/>
        </w:rPr>
        <w:t>përfshihet në kompetencën e Gjykatës Kushtetuese dhe</w:t>
      </w:r>
      <w:r w:rsidR="004706CD">
        <w:rPr>
          <w:rFonts w:ascii="Times New Roman" w:eastAsia="MS Mincho" w:hAnsi="Times New Roman"/>
          <w:sz w:val="24"/>
          <w:szCs w:val="24"/>
          <w:lang w:val="sq-AL"/>
        </w:rPr>
        <w:t>,</w:t>
      </w:r>
      <w:r w:rsidR="00F56E85" w:rsidRPr="001C1557">
        <w:rPr>
          <w:rFonts w:ascii="Times New Roman" w:eastAsia="MS Mincho" w:hAnsi="Times New Roman"/>
          <w:sz w:val="24"/>
          <w:szCs w:val="24"/>
          <w:lang w:val="sq-AL"/>
        </w:rPr>
        <w:t xml:space="preserve"> për rrjedhojë</w:t>
      </w:r>
      <w:r w:rsidR="004706CD">
        <w:rPr>
          <w:rFonts w:ascii="Times New Roman" w:eastAsia="MS Mincho" w:hAnsi="Times New Roman"/>
          <w:sz w:val="24"/>
          <w:szCs w:val="24"/>
          <w:lang w:val="sq-AL"/>
        </w:rPr>
        <w:t>,</w:t>
      </w:r>
      <w:r w:rsidR="00F56E85" w:rsidRPr="001C1557">
        <w:rPr>
          <w:rFonts w:ascii="Times New Roman" w:eastAsia="MS Mincho" w:hAnsi="Times New Roman"/>
          <w:sz w:val="24"/>
          <w:szCs w:val="24"/>
          <w:lang w:val="sq-AL"/>
        </w:rPr>
        <w:t xml:space="preserve"> </w:t>
      </w:r>
      <w:r w:rsidR="000F3F20" w:rsidRPr="001C1557">
        <w:rPr>
          <w:rFonts w:ascii="Times New Roman" w:eastAsia="MS Mincho" w:hAnsi="Times New Roman"/>
          <w:sz w:val="24"/>
          <w:szCs w:val="24"/>
          <w:lang w:val="sq-AL"/>
        </w:rPr>
        <w:t xml:space="preserve">do të shqyrtohet </w:t>
      </w:r>
      <w:r w:rsidR="000F3F20">
        <w:rPr>
          <w:rFonts w:ascii="Times New Roman" w:eastAsia="MS Mincho" w:hAnsi="Times New Roman"/>
          <w:sz w:val="24"/>
          <w:szCs w:val="24"/>
          <w:lang w:val="sq-AL"/>
        </w:rPr>
        <w:t>në vijim</w:t>
      </w:r>
      <w:r w:rsidR="00F56E85" w:rsidRPr="001C1557">
        <w:rPr>
          <w:rFonts w:ascii="Times New Roman" w:eastAsia="MS Mincho" w:hAnsi="Times New Roman"/>
          <w:sz w:val="24"/>
          <w:szCs w:val="24"/>
          <w:lang w:val="sq-AL"/>
        </w:rPr>
        <w:t>.</w:t>
      </w:r>
    </w:p>
    <w:p w:rsidR="00F56E85" w:rsidRPr="001C1557" w:rsidRDefault="00F56E85" w:rsidP="00F56E85">
      <w:pPr>
        <w:tabs>
          <w:tab w:val="left" w:pos="990"/>
          <w:tab w:val="left" w:pos="1170"/>
        </w:tabs>
        <w:spacing w:after="0" w:line="360" w:lineRule="auto"/>
        <w:ind w:left="1350"/>
        <w:jc w:val="both"/>
        <w:rPr>
          <w:rFonts w:ascii="Times New Roman" w:hAnsi="Times New Roman"/>
          <w:i/>
          <w:sz w:val="24"/>
          <w:szCs w:val="24"/>
          <w:lang w:val="sq-AL"/>
        </w:rPr>
      </w:pPr>
    </w:p>
    <w:p w:rsidR="009E4D66" w:rsidRPr="001C1557" w:rsidRDefault="009E4D66" w:rsidP="009E4D66">
      <w:pPr>
        <w:numPr>
          <w:ilvl w:val="0"/>
          <w:numId w:val="2"/>
        </w:numPr>
        <w:tabs>
          <w:tab w:val="left" w:pos="990"/>
          <w:tab w:val="left" w:pos="1170"/>
        </w:tabs>
        <w:spacing w:after="0" w:line="360" w:lineRule="auto"/>
        <w:jc w:val="both"/>
        <w:rPr>
          <w:rFonts w:ascii="Times New Roman" w:hAnsi="Times New Roman"/>
          <w:i/>
          <w:sz w:val="24"/>
          <w:szCs w:val="24"/>
          <w:lang w:val="sq-AL"/>
        </w:rPr>
      </w:pPr>
      <w:r w:rsidRPr="001C1557">
        <w:rPr>
          <w:rFonts w:ascii="Times New Roman" w:hAnsi="Times New Roman"/>
          <w:i/>
          <w:sz w:val="24"/>
          <w:szCs w:val="24"/>
          <w:lang w:val="sq-AL"/>
        </w:rPr>
        <w:t xml:space="preserve">Për </w:t>
      </w:r>
      <w:r w:rsidR="003B4615" w:rsidRPr="001C1557">
        <w:rPr>
          <w:rFonts w:ascii="Times New Roman" w:hAnsi="Times New Roman"/>
          <w:i/>
          <w:sz w:val="24"/>
          <w:szCs w:val="24"/>
          <w:lang w:val="sq-AL"/>
        </w:rPr>
        <w:t>themelin e</w:t>
      </w:r>
      <w:r w:rsidRPr="001C1557">
        <w:rPr>
          <w:rFonts w:ascii="Times New Roman" w:hAnsi="Times New Roman"/>
          <w:i/>
          <w:sz w:val="24"/>
          <w:szCs w:val="24"/>
          <w:lang w:val="sq-AL"/>
        </w:rPr>
        <w:t xml:space="preserve"> pretendimeve </w:t>
      </w:r>
    </w:p>
    <w:p w:rsidR="009E4D66" w:rsidRPr="001C1557" w:rsidRDefault="009E4D66" w:rsidP="009E4D66">
      <w:pPr>
        <w:tabs>
          <w:tab w:val="left" w:pos="990"/>
          <w:tab w:val="left" w:pos="1170"/>
        </w:tabs>
        <w:spacing w:after="0" w:line="360" w:lineRule="auto"/>
        <w:jc w:val="both"/>
        <w:rPr>
          <w:rFonts w:ascii="Times New Roman" w:hAnsi="Times New Roman"/>
          <w:i/>
          <w:sz w:val="24"/>
          <w:szCs w:val="24"/>
          <w:lang w:val="sq-AL"/>
        </w:rPr>
      </w:pPr>
      <w:r w:rsidRPr="001C1557">
        <w:rPr>
          <w:rFonts w:ascii="Times New Roman" w:hAnsi="Times New Roman"/>
          <w:i/>
          <w:sz w:val="24"/>
          <w:szCs w:val="24"/>
          <w:lang w:val="sq-AL"/>
        </w:rPr>
        <w:tab/>
        <w:t>B.1. Për standardin e arsyetimit të vendimit</w:t>
      </w:r>
    </w:p>
    <w:p w:rsidR="001E6AAE" w:rsidRPr="001C1557" w:rsidRDefault="009E4D66" w:rsidP="004706CD">
      <w:pPr>
        <w:numPr>
          <w:ilvl w:val="0"/>
          <w:numId w:val="1"/>
        </w:numPr>
        <w:tabs>
          <w:tab w:val="left" w:pos="990"/>
          <w:tab w:val="left" w:pos="1170"/>
        </w:tabs>
        <w:spacing w:after="0" w:line="360" w:lineRule="auto"/>
        <w:ind w:left="0" w:firstLine="720"/>
        <w:jc w:val="both"/>
        <w:rPr>
          <w:rFonts w:ascii="Times New Roman" w:hAnsi="Times New Roman"/>
          <w:sz w:val="24"/>
          <w:szCs w:val="24"/>
          <w:lang w:val="sq-AL"/>
        </w:rPr>
      </w:pPr>
      <w:r w:rsidRPr="001C1557">
        <w:rPr>
          <w:rFonts w:ascii="Times New Roman" w:hAnsi="Times New Roman"/>
          <w:sz w:val="24"/>
          <w:szCs w:val="24"/>
          <w:lang w:val="sq-AL"/>
        </w:rPr>
        <w:t xml:space="preserve">Kërkuesi ka pretenduar se vendimi nr. </w:t>
      </w:r>
      <w:r w:rsidR="00AD6FED" w:rsidRPr="001C1557">
        <w:rPr>
          <w:rFonts w:ascii="Times New Roman" w:hAnsi="Times New Roman"/>
          <w:sz w:val="24"/>
          <w:szCs w:val="24"/>
          <w:lang w:val="sq-AL"/>
        </w:rPr>
        <w:t>00-2021-407</w:t>
      </w:r>
      <w:r w:rsidRPr="001C1557">
        <w:rPr>
          <w:rFonts w:ascii="Times New Roman" w:hAnsi="Times New Roman"/>
          <w:sz w:val="24"/>
          <w:szCs w:val="24"/>
          <w:lang w:val="sq-AL"/>
        </w:rPr>
        <w:t xml:space="preserve">, datë </w:t>
      </w:r>
      <w:r w:rsidR="00AD6FED" w:rsidRPr="001C1557">
        <w:rPr>
          <w:rFonts w:ascii="Times New Roman" w:hAnsi="Times New Roman"/>
          <w:sz w:val="24"/>
          <w:szCs w:val="24"/>
          <w:lang w:val="sq-AL"/>
        </w:rPr>
        <w:t>01</w:t>
      </w:r>
      <w:r w:rsidRPr="001C1557">
        <w:rPr>
          <w:rFonts w:ascii="Times New Roman" w:hAnsi="Times New Roman"/>
          <w:sz w:val="24"/>
          <w:szCs w:val="24"/>
          <w:lang w:val="sq-AL"/>
        </w:rPr>
        <w:t>.0</w:t>
      </w:r>
      <w:r w:rsidR="00AD6FED" w:rsidRPr="001C1557">
        <w:rPr>
          <w:rFonts w:ascii="Times New Roman" w:hAnsi="Times New Roman"/>
          <w:sz w:val="24"/>
          <w:szCs w:val="24"/>
          <w:lang w:val="sq-AL"/>
        </w:rPr>
        <w:t>6</w:t>
      </w:r>
      <w:r w:rsidRPr="001C1557">
        <w:rPr>
          <w:rFonts w:ascii="Times New Roman" w:hAnsi="Times New Roman"/>
          <w:sz w:val="24"/>
          <w:szCs w:val="24"/>
          <w:lang w:val="sq-AL"/>
        </w:rPr>
        <w:t>.20</w:t>
      </w:r>
      <w:r w:rsidR="00AD6FED" w:rsidRPr="001C1557">
        <w:rPr>
          <w:rFonts w:ascii="Times New Roman" w:hAnsi="Times New Roman"/>
          <w:sz w:val="24"/>
          <w:szCs w:val="24"/>
          <w:lang w:val="sq-AL"/>
        </w:rPr>
        <w:t>21</w:t>
      </w:r>
      <w:r w:rsidRPr="001C1557">
        <w:rPr>
          <w:rFonts w:ascii="Times New Roman" w:hAnsi="Times New Roman"/>
          <w:sz w:val="24"/>
          <w:szCs w:val="24"/>
          <w:lang w:val="sq-AL"/>
        </w:rPr>
        <w:t xml:space="preserve"> i </w:t>
      </w:r>
      <w:r w:rsidR="00A368B1" w:rsidRPr="001C1557">
        <w:rPr>
          <w:rFonts w:ascii="Times New Roman" w:hAnsi="Times New Roman"/>
          <w:sz w:val="24"/>
          <w:szCs w:val="24"/>
          <w:lang w:val="sq-AL"/>
        </w:rPr>
        <w:t>Kolegjit Penal të Gjykatës së Lartë</w:t>
      </w:r>
      <w:r w:rsidRPr="001C1557">
        <w:rPr>
          <w:rFonts w:ascii="Times New Roman" w:hAnsi="Times New Roman"/>
          <w:sz w:val="24"/>
          <w:szCs w:val="24"/>
          <w:lang w:val="sq-AL"/>
        </w:rPr>
        <w:t xml:space="preserve"> </w:t>
      </w:r>
      <w:r w:rsidR="00F56E85" w:rsidRPr="001C1557">
        <w:rPr>
          <w:rFonts w:ascii="Times New Roman" w:hAnsi="Times New Roman"/>
          <w:sz w:val="24"/>
          <w:szCs w:val="24"/>
          <w:lang w:val="sq-AL"/>
        </w:rPr>
        <w:t xml:space="preserve">përmban gabime që lidhen me identitetin e kërkuesit, paqartësi </w:t>
      </w:r>
      <w:r w:rsidR="004706CD">
        <w:rPr>
          <w:rFonts w:ascii="Times New Roman" w:hAnsi="Times New Roman"/>
          <w:sz w:val="24"/>
          <w:szCs w:val="24"/>
          <w:lang w:val="sq-AL"/>
        </w:rPr>
        <w:t>p</w:t>
      </w:r>
      <w:r w:rsidR="00F56E85" w:rsidRPr="001C1557">
        <w:rPr>
          <w:rFonts w:ascii="Times New Roman" w:hAnsi="Times New Roman"/>
          <w:sz w:val="24"/>
          <w:szCs w:val="24"/>
          <w:lang w:val="sq-AL"/>
        </w:rPr>
        <w:t>ë</w:t>
      </w:r>
      <w:r w:rsidR="004706CD">
        <w:rPr>
          <w:rFonts w:ascii="Times New Roman" w:hAnsi="Times New Roman"/>
          <w:sz w:val="24"/>
          <w:szCs w:val="24"/>
          <w:lang w:val="sq-AL"/>
        </w:rPr>
        <w:t>r</w:t>
      </w:r>
      <w:r w:rsidR="00F56E85" w:rsidRPr="001C1557">
        <w:rPr>
          <w:rFonts w:ascii="Times New Roman" w:hAnsi="Times New Roman"/>
          <w:sz w:val="24"/>
          <w:szCs w:val="24"/>
          <w:lang w:val="sq-AL"/>
        </w:rPr>
        <w:t xml:space="preserve"> një pjesë të fakteve dhe rrethanave të çështjes së tij dhe referime të gabuara në vendimmarrje</w:t>
      </w:r>
      <w:r w:rsidR="004706CD">
        <w:rPr>
          <w:rFonts w:ascii="Times New Roman" w:hAnsi="Times New Roman"/>
          <w:sz w:val="24"/>
          <w:szCs w:val="24"/>
          <w:lang w:val="sq-AL"/>
        </w:rPr>
        <w:t>t</w:t>
      </w:r>
      <w:r w:rsidR="00F56E85" w:rsidRPr="001C1557">
        <w:rPr>
          <w:rFonts w:ascii="Times New Roman" w:hAnsi="Times New Roman"/>
          <w:sz w:val="24"/>
          <w:szCs w:val="24"/>
          <w:lang w:val="sq-AL"/>
        </w:rPr>
        <w:t xml:space="preserve"> </w:t>
      </w:r>
      <w:r w:rsidR="004706CD">
        <w:rPr>
          <w:rFonts w:ascii="Times New Roman" w:hAnsi="Times New Roman"/>
          <w:sz w:val="24"/>
          <w:szCs w:val="24"/>
          <w:lang w:val="sq-AL"/>
        </w:rPr>
        <w:t>e</w:t>
      </w:r>
      <w:r w:rsidR="00F56E85" w:rsidRPr="001C1557">
        <w:rPr>
          <w:rFonts w:ascii="Times New Roman" w:hAnsi="Times New Roman"/>
          <w:sz w:val="24"/>
          <w:szCs w:val="24"/>
          <w:lang w:val="sq-AL"/>
        </w:rPr>
        <w:t xml:space="preserve"> gjykatav</w:t>
      </w:r>
      <w:r w:rsidR="00440AE5">
        <w:rPr>
          <w:rFonts w:ascii="Times New Roman" w:hAnsi="Times New Roman"/>
          <w:sz w:val="24"/>
          <w:szCs w:val="24"/>
          <w:lang w:val="sq-AL"/>
        </w:rPr>
        <w:t>e të Tiranës dhe jo të Durrësit q</w:t>
      </w:r>
      <w:r w:rsidR="00EA4CAF">
        <w:rPr>
          <w:rFonts w:ascii="Times New Roman" w:hAnsi="Times New Roman"/>
          <w:sz w:val="24"/>
          <w:szCs w:val="24"/>
          <w:lang w:val="sq-AL"/>
        </w:rPr>
        <w:t>ë</w:t>
      </w:r>
      <w:r w:rsidR="00440AE5">
        <w:rPr>
          <w:rFonts w:ascii="Times New Roman" w:hAnsi="Times New Roman"/>
          <w:sz w:val="24"/>
          <w:szCs w:val="24"/>
          <w:lang w:val="sq-AL"/>
        </w:rPr>
        <w:t xml:space="preserve"> kan</w:t>
      </w:r>
      <w:r w:rsidR="00EA4CAF">
        <w:rPr>
          <w:rFonts w:ascii="Times New Roman" w:hAnsi="Times New Roman"/>
          <w:sz w:val="24"/>
          <w:szCs w:val="24"/>
          <w:lang w:val="sq-AL"/>
        </w:rPr>
        <w:t>ë</w:t>
      </w:r>
      <w:r w:rsidR="00440AE5">
        <w:rPr>
          <w:rFonts w:ascii="Times New Roman" w:hAnsi="Times New Roman"/>
          <w:sz w:val="24"/>
          <w:szCs w:val="24"/>
          <w:lang w:val="sq-AL"/>
        </w:rPr>
        <w:t xml:space="preserve"> dh</w:t>
      </w:r>
      <w:r w:rsidR="00EA4CAF">
        <w:rPr>
          <w:rFonts w:ascii="Times New Roman" w:hAnsi="Times New Roman"/>
          <w:sz w:val="24"/>
          <w:szCs w:val="24"/>
          <w:lang w:val="sq-AL"/>
        </w:rPr>
        <w:t>ë</w:t>
      </w:r>
      <w:r w:rsidR="00440AE5">
        <w:rPr>
          <w:rFonts w:ascii="Times New Roman" w:hAnsi="Times New Roman"/>
          <w:sz w:val="24"/>
          <w:szCs w:val="24"/>
          <w:lang w:val="sq-AL"/>
        </w:rPr>
        <w:t>n</w:t>
      </w:r>
      <w:r w:rsidR="00EA4CAF">
        <w:rPr>
          <w:rFonts w:ascii="Times New Roman" w:hAnsi="Times New Roman"/>
          <w:sz w:val="24"/>
          <w:szCs w:val="24"/>
          <w:lang w:val="sq-AL"/>
        </w:rPr>
        <w:t>ë</w:t>
      </w:r>
      <w:r w:rsidR="00440AE5">
        <w:rPr>
          <w:rFonts w:ascii="Times New Roman" w:hAnsi="Times New Roman"/>
          <w:sz w:val="24"/>
          <w:szCs w:val="24"/>
          <w:lang w:val="sq-AL"/>
        </w:rPr>
        <w:t xml:space="preserve"> vendimet gjyqësore ndaj tij. Po ashtu</w:t>
      </w:r>
      <w:r w:rsidR="00F9414F">
        <w:rPr>
          <w:rFonts w:ascii="Times New Roman" w:hAnsi="Times New Roman"/>
          <w:sz w:val="24"/>
          <w:szCs w:val="24"/>
          <w:lang w:val="sq-AL"/>
        </w:rPr>
        <w:t>,</w:t>
      </w:r>
      <w:r w:rsidR="00440AE5">
        <w:rPr>
          <w:rFonts w:ascii="Times New Roman" w:hAnsi="Times New Roman"/>
          <w:sz w:val="24"/>
          <w:szCs w:val="24"/>
          <w:lang w:val="sq-AL"/>
        </w:rPr>
        <w:t xml:space="preserve"> ai pretendon se Gjykata e Lart</w:t>
      </w:r>
      <w:r w:rsidR="00EA4CAF">
        <w:rPr>
          <w:rFonts w:ascii="Times New Roman" w:hAnsi="Times New Roman"/>
          <w:sz w:val="24"/>
          <w:szCs w:val="24"/>
          <w:lang w:val="sq-AL"/>
        </w:rPr>
        <w:t>ë</w:t>
      </w:r>
      <w:r w:rsidR="00440AE5">
        <w:rPr>
          <w:rFonts w:ascii="Times New Roman" w:hAnsi="Times New Roman"/>
          <w:sz w:val="24"/>
          <w:szCs w:val="24"/>
          <w:lang w:val="sq-AL"/>
        </w:rPr>
        <w:t xml:space="preserve"> nuk </w:t>
      </w:r>
      <w:r w:rsidR="004706CD">
        <w:rPr>
          <w:rFonts w:ascii="Times New Roman" w:hAnsi="Times New Roman"/>
          <w:sz w:val="24"/>
          <w:szCs w:val="24"/>
          <w:lang w:val="sq-AL"/>
        </w:rPr>
        <w:t>u</w:t>
      </w:r>
      <w:r w:rsidR="00440AE5">
        <w:rPr>
          <w:rFonts w:ascii="Times New Roman" w:hAnsi="Times New Roman"/>
          <w:sz w:val="24"/>
          <w:szCs w:val="24"/>
          <w:lang w:val="sq-AL"/>
        </w:rPr>
        <w:t xml:space="preserve"> ka dh</w:t>
      </w:r>
      <w:r w:rsidR="00EA4CAF">
        <w:rPr>
          <w:rFonts w:ascii="Times New Roman" w:hAnsi="Times New Roman"/>
          <w:sz w:val="24"/>
          <w:szCs w:val="24"/>
          <w:lang w:val="sq-AL"/>
        </w:rPr>
        <w:t>ë</w:t>
      </w:r>
      <w:r w:rsidR="00440AE5">
        <w:rPr>
          <w:rFonts w:ascii="Times New Roman" w:hAnsi="Times New Roman"/>
          <w:sz w:val="24"/>
          <w:szCs w:val="24"/>
          <w:lang w:val="sq-AL"/>
        </w:rPr>
        <w:t>n</w:t>
      </w:r>
      <w:r w:rsidR="00EA4CAF">
        <w:rPr>
          <w:rFonts w:ascii="Times New Roman" w:hAnsi="Times New Roman"/>
          <w:sz w:val="24"/>
          <w:szCs w:val="24"/>
          <w:lang w:val="sq-AL"/>
        </w:rPr>
        <w:t>ë</w:t>
      </w:r>
      <w:r w:rsidR="00440AE5">
        <w:rPr>
          <w:rFonts w:ascii="Times New Roman" w:hAnsi="Times New Roman"/>
          <w:sz w:val="24"/>
          <w:szCs w:val="24"/>
          <w:lang w:val="sq-AL"/>
        </w:rPr>
        <w:t xml:space="preserve"> përgjigje pretendimeve t</w:t>
      </w:r>
      <w:r w:rsidR="00EA4CAF">
        <w:rPr>
          <w:rFonts w:ascii="Times New Roman" w:hAnsi="Times New Roman"/>
          <w:sz w:val="24"/>
          <w:szCs w:val="24"/>
          <w:lang w:val="sq-AL"/>
        </w:rPr>
        <w:t>ë</w:t>
      </w:r>
      <w:r w:rsidR="00440AE5">
        <w:rPr>
          <w:rFonts w:ascii="Times New Roman" w:hAnsi="Times New Roman"/>
          <w:sz w:val="24"/>
          <w:szCs w:val="24"/>
          <w:lang w:val="sq-AL"/>
        </w:rPr>
        <w:t xml:space="preserve"> parashtruara n</w:t>
      </w:r>
      <w:r w:rsidR="00EA4CAF">
        <w:rPr>
          <w:rFonts w:ascii="Times New Roman" w:hAnsi="Times New Roman"/>
          <w:sz w:val="24"/>
          <w:szCs w:val="24"/>
          <w:lang w:val="sq-AL"/>
        </w:rPr>
        <w:t>ë</w:t>
      </w:r>
      <w:r w:rsidR="00440AE5">
        <w:rPr>
          <w:rFonts w:ascii="Times New Roman" w:hAnsi="Times New Roman"/>
          <w:sz w:val="24"/>
          <w:szCs w:val="24"/>
          <w:lang w:val="sq-AL"/>
        </w:rPr>
        <w:t xml:space="preserve"> rekurs.</w:t>
      </w:r>
    </w:p>
    <w:p w:rsidR="009E4D66" w:rsidRPr="001C1557" w:rsidRDefault="009E4D66" w:rsidP="001E6AAE">
      <w:pPr>
        <w:pStyle w:val="ListParagraph"/>
        <w:numPr>
          <w:ilvl w:val="0"/>
          <w:numId w:val="1"/>
        </w:numPr>
        <w:tabs>
          <w:tab w:val="left" w:pos="990"/>
          <w:tab w:val="left" w:pos="1170"/>
        </w:tabs>
        <w:spacing w:after="0" w:line="360" w:lineRule="auto"/>
        <w:ind w:left="0" w:firstLine="720"/>
        <w:jc w:val="both"/>
        <w:rPr>
          <w:rFonts w:ascii="Times New Roman" w:hAnsi="Times New Roman"/>
          <w:sz w:val="24"/>
          <w:szCs w:val="24"/>
          <w:lang w:val="sq-AL"/>
        </w:rPr>
      </w:pPr>
      <w:r w:rsidRPr="001C1557">
        <w:rPr>
          <w:rFonts w:ascii="Times New Roman" w:hAnsi="Times New Roman"/>
          <w:sz w:val="24"/>
          <w:szCs w:val="24"/>
          <w:lang w:val="sq-AL"/>
        </w:rPr>
        <w:t>Gjykata ka theksuar se e drejta për një proces të rregullt ligjor, që i garantohet individit nga nenet 42 dhe 142/1 të Kushtetutës, si dhe neni 6 i KEDNJ-së, përfshin edhe të  drejtën për të pasur një vendim gjyqësor të arsyetuar. Funksioni i një vendimi të arsyetuar është t’u tregojë palëve se ato janë dëgjuar, si dhe u jep mundësinë atyre ta kundërshtojnë atë. Vendimi mund të kontrollohet nga një gjykatë më e lartë sipas procedurave përkatëse dhe që kjo të jetë e mundur duhet bërë arsyetimi i vendimit, në të cilin gjyqtari tregon me qartësi faktet dhe ligjin e zbatueshëm që e kanë çuar në bërjen e një zgjedhjeje ndërmjet disa mundësive. Përveç kësaj, duke dhënë një vendim të arsyetuar, mund të realizohet edhe vëzhgimi publik i administrimit të drejtësisë (</w:t>
      </w:r>
      <w:r w:rsidRPr="000F3F20">
        <w:rPr>
          <w:rFonts w:ascii="Times New Roman" w:hAnsi="Times New Roman"/>
          <w:i/>
          <w:sz w:val="24"/>
          <w:szCs w:val="24"/>
          <w:lang w:val="sq-AL"/>
        </w:rPr>
        <w:t>shih vendimin nr. 18, datë 15.03.2016 të Gjykatës Kushtetuese</w:t>
      </w:r>
      <w:r w:rsidRPr="001C1557">
        <w:rPr>
          <w:rFonts w:ascii="Times New Roman" w:hAnsi="Times New Roman"/>
          <w:sz w:val="24"/>
          <w:szCs w:val="24"/>
          <w:lang w:val="sq-AL"/>
        </w:rPr>
        <w:t>).</w:t>
      </w:r>
    </w:p>
    <w:p w:rsidR="00D32E84" w:rsidRPr="001C1557" w:rsidRDefault="009E4D66" w:rsidP="00D32E84">
      <w:pPr>
        <w:pStyle w:val="ListParagraph"/>
        <w:numPr>
          <w:ilvl w:val="0"/>
          <w:numId w:val="1"/>
        </w:numPr>
        <w:tabs>
          <w:tab w:val="left" w:pos="990"/>
          <w:tab w:val="left" w:pos="1170"/>
        </w:tabs>
        <w:spacing w:after="0" w:line="360" w:lineRule="auto"/>
        <w:ind w:left="0" w:firstLine="720"/>
        <w:jc w:val="both"/>
        <w:rPr>
          <w:rFonts w:ascii="Times New Roman" w:hAnsi="Times New Roman"/>
          <w:sz w:val="24"/>
          <w:szCs w:val="24"/>
          <w:lang w:val="sq-AL"/>
        </w:rPr>
      </w:pPr>
      <w:r w:rsidRPr="001C1557">
        <w:rPr>
          <w:rFonts w:ascii="Times New Roman" w:hAnsi="Times New Roman"/>
          <w:sz w:val="24"/>
          <w:szCs w:val="24"/>
          <w:lang w:val="sq-AL"/>
        </w:rPr>
        <w:t>Gjithsesi, Gjykata e ka vlerësuar zbatimin e këtij parimi në varësi të rrethanave konkrete të çështjes, duke analizuar nëse vendimet gjyqësore të kundërshtuara e kanë përmbushur në mënyrë të mjaftueshme detyrimin për arsyetimin e vendimeve të tyre. Ajo ka verifikuar nëse vendimi i kundërshtuar është logjik, ka kundërthënie, përmban referenca në ligjin e zbatueshëm dhe nëse respekton të gjitha elementet e sipërpërmendura. Detyrimi i gjykatave për të respektuar këtë standard ndryshon në varësi të rrethanave të çështjes konkrete dhe natyrës së vendimit, dhe masa e arsyetimit varet nga natyra e vendimit në fjalë (</w:t>
      </w:r>
      <w:r w:rsidRPr="000F3F20">
        <w:rPr>
          <w:rFonts w:ascii="Times New Roman" w:hAnsi="Times New Roman"/>
          <w:i/>
          <w:sz w:val="24"/>
          <w:szCs w:val="24"/>
          <w:lang w:val="sq-AL"/>
        </w:rPr>
        <w:t>shih vendimin nr.25, datë 10.06.2011 të Gjykatës Kushtetuese</w:t>
      </w:r>
      <w:r w:rsidRPr="001C1557">
        <w:rPr>
          <w:rFonts w:ascii="Times New Roman" w:hAnsi="Times New Roman"/>
          <w:sz w:val="24"/>
          <w:szCs w:val="24"/>
          <w:lang w:val="sq-AL"/>
        </w:rPr>
        <w:t>).</w:t>
      </w:r>
    </w:p>
    <w:p w:rsidR="00440AE5" w:rsidRDefault="001C1557" w:rsidP="001C1557">
      <w:pPr>
        <w:pStyle w:val="ListParagraph"/>
        <w:numPr>
          <w:ilvl w:val="0"/>
          <w:numId w:val="1"/>
        </w:numPr>
        <w:tabs>
          <w:tab w:val="left" w:pos="0"/>
          <w:tab w:val="left" w:pos="1080"/>
          <w:tab w:val="left" w:pos="1170"/>
        </w:tabs>
        <w:spacing w:line="360" w:lineRule="auto"/>
        <w:ind w:left="0" w:firstLine="720"/>
        <w:jc w:val="both"/>
        <w:rPr>
          <w:rFonts w:ascii="Times New Roman" w:hAnsi="Times New Roman"/>
          <w:sz w:val="24"/>
          <w:szCs w:val="24"/>
          <w:lang w:val="sq-AL"/>
        </w:rPr>
      </w:pPr>
      <w:r w:rsidRPr="001C1557">
        <w:rPr>
          <w:rFonts w:ascii="Times New Roman" w:hAnsi="Times New Roman"/>
          <w:sz w:val="24"/>
          <w:szCs w:val="24"/>
          <w:lang w:val="sq-AL"/>
        </w:rPr>
        <w:t xml:space="preserve">Duke </w:t>
      </w:r>
      <w:r w:rsidR="004706CD">
        <w:rPr>
          <w:rFonts w:ascii="Times New Roman" w:hAnsi="Times New Roman"/>
          <w:sz w:val="24"/>
          <w:szCs w:val="24"/>
          <w:lang w:val="sq-AL"/>
        </w:rPr>
        <w:t>i</w:t>
      </w:r>
      <w:r w:rsidRPr="001C1557">
        <w:rPr>
          <w:rFonts w:ascii="Times New Roman" w:hAnsi="Times New Roman"/>
          <w:sz w:val="24"/>
          <w:szCs w:val="24"/>
          <w:lang w:val="sq-AL"/>
        </w:rPr>
        <w:t xml:space="preserve">u rikthyer çështjes konkrete, </w:t>
      </w:r>
      <w:r w:rsidR="00440AE5">
        <w:rPr>
          <w:rFonts w:ascii="Times New Roman" w:hAnsi="Times New Roman"/>
          <w:sz w:val="24"/>
          <w:szCs w:val="24"/>
          <w:lang w:val="sq-AL"/>
        </w:rPr>
        <w:t>Kolegji konstaton</w:t>
      </w:r>
      <w:r w:rsidRPr="001C1557">
        <w:rPr>
          <w:rFonts w:ascii="Times New Roman" w:hAnsi="Times New Roman"/>
          <w:sz w:val="24"/>
          <w:szCs w:val="24"/>
          <w:lang w:val="sq-AL"/>
        </w:rPr>
        <w:t xml:space="preserve"> se në vendimin </w:t>
      </w:r>
      <w:r w:rsidR="00440AE5">
        <w:rPr>
          <w:rFonts w:ascii="Times New Roman" w:hAnsi="Times New Roman"/>
          <w:sz w:val="24"/>
          <w:szCs w:val="24"/>
          <w:lang w:val="sq-AL"/>
        </w:rPr>
        <w:t>objekt shqyrtimi</w:t>
      </w:r>
      <w:r w:rsidRPr="001C1557">
        <w:rPr>
          <w:rFonts w:ascii="Times New Roman" w:hAnsi="Times New Roman"/>
          <w:sz w:val="24"/>
          <w:szCs w:val="24"/>
          <w:lang w:val="sq-AL"/>
        </w:rPr>
        <w:t>, Kolegji Penal</w:t>
      </w:r>
      <w:r w:rsidR="00440AE5">
        <w:rPr>
          <w:rFonts w:ascii="Times New Roman" w:hAnsi="Times New Roman"/>
          <w:sz w:val="24"/>
          <w:szCs w:val="24"/>
          <w:lang w:val="sq-AL"/>
        </w:rPr>
        <w:t xml:space="preserve"> i Gjykat</w:t>
      </w:r>
      <w:r w:rsidR="00EA4CAF">
        <w:rPr>
          <w:rFonts w:ascii="Times New Roman" w:hAnsi="Times New Roman"/>
          <w:sz w:val="24"/>
          <w:szCs w:val="24"/>
          <w:lang w:val="sq-AL"/>
        </w:rPr>
        <w:t>ë</w:t>
      </w:r>
      <w:r w:rsidR="00440AE5">
        <w:rPr>
          <w:rFonts w:ascii="Times New Roman" w:hAnsi="Times New Roman"/>
          <w:sz w:val="24"/>
          <w:szCs w:val="24"/>
          <w:lang w:val="sq-AL"/>
        </w:rPr>
        <w:t>s s</w:t>
      </w:r>
      <w:r w:rsidR="00EA4CAF">
        <w:rPr>
          <w:rFonts w:ascii="Times New Roman" w:hAnsi="Times New Roman"/>
          <w:sz w:val="24"/>
          <w:szCs w:val="24"/>
          <w:lang w:val="sq-AL"/>
        </w:rPr>
        <w:t>ë</w:t>
      </w:r>
      <w:r w:rsidR="00440AE5">
        <w:rPr>
          <w:rFonts w:ascii="Times New Roman" w:hAnsi="Times New Roman"/>
          <w:sz w:val="24"/>
          <w:szCs w:val="24"/>
          <w:lang w:val="sq-AL"/>
        </w:rPr>
        <w:t xml:space="preserve"> Lart</w:t>
      </w:r>
      <w:r w:rsidR="00EA4CAF">
        <w:rPr>
          <w:rFonts w:ascii="Times New Roman" w:hAnsi="Times New Roman"/>
          <w:sz w:val="24"/>
          <w:szCs w:val="24"/>
          <w:lang w:val="sq-AL"/>
        </w:rPr>
        <w:t>ë</w:t>
      </w:r>
      <w:r w:rsidRPr="001C1557">
        <w:rPr>
          <w:rFonts w:ascii="Times New Roman" w:hAnsi="Times New Roman"/>
          <w:sz w:val="24"/>
          <w:szCs w:val="24"/>
          <w:lang w:val="sq-AL"/>
        </w:rPr>
        <w:t xml:space="preserve"> i referohet në faqen 1, paragrafi i parë, </w:t>
      </w:r>
      <w:r w:rsidR="004706CD" w:rsidRPr="001C1557">
        <w:rPr>
          <w:rFonts w:ascii="Times New Roman" w:hAnsi="Times New Roman"/>
          <w:sz w:val="24"/>
          <w:szCs w:val="24"/>
          <w:lang w:val="sq-AL"/>
        </w:rPr>
        <w:t>krahas kërkuesit,</w:t>
      </w:r>
      <w:r w:rsidR="004706CD">
        <w:rPr>
          <w:rFonts w:ascii="Times New Roman" w:hAnsi="Times New Roman"/>
          <w:sz w:val="24"/>
          <w:szCs w:val="24"/>
          <w:lang w:val="sq-AL"/>
        </w:rPr>
        <w:t xml:space="preserve"> </w:t>
      </w:r>
      <w:r w:rsidRPr="001C1557">
        <w:rPr>
          <w:rFonts w:ascii="Times New Roman" w:hAnsi="Times New Roman"/>
          <w:sz w:val="24"/>
          <w:szCs w:val="24"/>
          <w:lang w:val="sq-AL"/>
        </w:rPr>
        <w:t xml:space="preserve">një personi tjetër, </w:t>
      </w:r>
      <w:r w:rsidR="00BE6E9E">
        <w:rPr>
          <w:rFonts w:ascii="Times New Roman" w:hAnsi="Times New Roman"/>
          <w:sz w:val="24"/>
          <w:szCs w:val="24"/>
          <w:lang w:val="sq-AL"/>
        </w:rPr>
        <w:t xml:space="preserve">shtetasit </w:t>
      </w:r>
      <w:r w:rsidRPr="001C1557">
        <w:rPr>
          <w:rFonts w:ascii="Times New Roman" w:hAnsi="Times New Roman"/>
          <w:sz w:val="24"/>
          <w:szCs w:val="24"/>
          <w:lang w:val="sq-AL"/>
        </w:rPr>
        <w:t xml:space="preserve">G.M. </w:t>
      </w:r>
      <w:r w:rsidR="00BE6E9E">
        <w:rPr>
          <w:rFonts w:ascii="Times New Roman" w:hAnsi="Times New Roman"/>
          <w:sz w:val="24"/>
          <w:szCs w:val="24"/>
          <w:lang w:val="sq-AL"/>
        </w:rPr>
        <w:t>(</w:t>
      </w:r>
      <w:r w:rsidRPr="001C1557">
        <w:rPr>
          <w:rFonts w:ascii="Times New Roman" w:hAnsi="Times New Roman"/>
          <w:sz w:val="24"/>
          <w:szCs w:val="24"/>
          <w:lang w:val="sq-AL"/>
        </w:rPr>
        <w:t>alias M.M.</w:t>
      </w:r>
      <w:r w:rsidR="00BE6E9E">
        <w:rPr>
          <w:rFonts w:ascii="Times New Roman" w:hAnsi="Times New Roman"/>
          <w:sz w:val="24"/>
          <w:szCs w:val="24"/>
          <w:lang w:val="sq-AL"/>
        </w:rPr>
        <w:t>). Po ashtu, n</w:t>
      </w:r>
      <w:r w:rsidR="00966252">
        <w:rPr>
          <w:rFonts w:ascii="Times New Roman" w:hAnsi="Times New Roman"/>
          <w:sz w:val="24"/>
          <w:szCs w:val="24"/>
          <w:lang w:val="sq-AL"/>
        </w:rPr>
        <w:t>ë</w:t>
      </w:r>
      <w:r w:rsidR="00BE6E9E">
        <w:rPr>
          <w:rFonts w:ascii="Times New Roman" w:hAnsi="Times New Roman"/>
          <w:sz w:val="24"/>
          <w:szCs w:val="24"/>
          <w:lang w:val="sq-AL"/>
        </w:rPr>
        <w:t xml:space="preserve"> referencat q</w:t>
      </w:r>
      <w:r w:rsidR="00966252">
        <w:rPr>
          <w:rFonts w:ascii="Times New Roman" w:hAnsi="Times New Roman"/>
          <w:sz w:val="24"/>
          <w:szCs w:val="24"/>
          <w:lang w:val="sq-AL"/>
        </w:rPr>
        <w:t>ë</w:t>
      </w:r>
      <w:r w:rsidR="00BE6E9E">
        <w:rPr>
          <w:rFonts w:ascii="Times New Roman" w:hAnsi="Times New Roman"/>
          <w:sz w:val="24"/>
          <w:szCs w:val="24"/>
          <w:lang w:val="sq-AL"/>
        </w:rPr>
        <w:t xml:space="preserve"> b</w:t>
      </w:r>
      <w:r w:rsidR="00966252">
        <w:rPr>
          <w:rFonts w:ascii="Times New Roman" w:hAnsi="Times New Roman"/>
          <w:sz w:val="24"/>
          <w:szCs w:val="24"/>
          <w:lang w:val="sq-AL"/>
        </w:rPr>
        <w:t>ë</w:t>
      </w:r>
      <w:r w:rsidR="00BE6E9E">
        <w:rPr>
          <w:rFonts w:ascii="Times New Roman" w:hAnsi="Times New Roman"/>
          <w:sz w:val="24"/>
          <w:szCs w:val="24"/>
          <w:lang w:val="sq-AL"/>
        </w:rPr>
        <w:t>n n</w:t>
      </w:r>
      <w:r w:rsidR="00966252">
        <w:rPr>
          <w:rFonts w:ascii="Times New Roman" w:hAnsi="Times New Roman"/>
          <w:sz w:val="24"/>
          <w:szCs w:val="24"/>
          <w:lang w:val="sq-AL"/>
        </w:rPr>
        <w:t>ë</w:t>
      </w:r>
      <w:r w:rsidR="00BE6E9E">
        <w:rPr>
          <w:rFonts w:ascii="Times New Roman" w:hAnsi="Times New Roman"/>
          <w:sz w:val="24"/>
          <w:szCs w:val="24"/>
          <w:lang w:val="sq-AL"/>
        </w:rPr>
        <w:t xml:space="preserve"> vendimet e gjykatave m</w:t>
      </w:r>
      <w:r w:rsidR="00966252">
        <w:rPr>
          <w:rFonts w:ascii="Times New Roman" w:hAnsi="Times New Roman"/>
          <w:sz w:val="24"/>
          <w:szCs w:val="24"/>
          <w:lang w:val="sq-AL"/>
        </w:rPr>
        <w:t>ë</w:t>
      </w:r>
      <w:r w:rsidR="00BE6E9E">
        <w:rPr>
          <w:rFonts w:ascii="Times New Roman" w:hAnsi="Times New Roman"/>
          <w:sz w:val="24"/>
          <w:szCs w:val="24"/>
          <w:lang w:val="sq-AL"/>
        </w:rPr>
        <w:t xml:space="preserve"> t</w:t>
      </w:r>
      <w:r w:rsidR="00966252">
        <w:rPr>
          <w:rFonts w:ascii="Times New Roman" w:hAnsi="Times New Roman"/>
          <w:sz w:val="24"/>
          <w:szCs w:val="24"/>
          <w:lang w:val="sq-AL"/>
        </w:rPr>
        <w:t>ë</w:t>
      </w:r>
      <w:r w:rsidR="00BE6E9E">
        <w:rPr>
          <w:rFonts w:ascii="Times New Roman" w:hAnsi="Times New Roman"/>
          <w:sz w:val="24"/>
          <w:szCs w:val="24"/>
          <w:lang w:val="sq-AL"/>
        </w:rPr>
        <w:t xml:space="preserve"> ul</w:t>
      </w:r>
      <w:r w:rsidR="00A14929">
        <w:rPr>
          <w:rFonts w:ascii="Times New Roman" w:hAnsi="Times New Roman"/>
          <w:sz w:val="24"/>
          <w:szCs w:val="24"/>
          <w:lang w:val="sq-AL"/>
        </w:rPr>
        <w:t>ë</w:t>
      </w:r>
      <w:r w:rsidR="00BE6E9E">
        <w:rPr>
          <w:rFonts w:ascii="Times New Roman" w:hAnsi="Times New Roman"/>
          <w:sz w:val="24"/>
          <w:szCs w:val="24"/>
          <w:lang w:val="sq-AL"/>
        </w:rPr>
        <w:t>ta, n</w:t>
      </w:r>
      <w:r w:rsidR="00966252">
        <w:rPr>
          <w:rFonts w:ascii="Times New Roman" w:hAnsi="Times New Roman"/>
          <w:sz w:val="24"/>
          <w:szCs w:val="24"/>
          <w:lang w:val="sq-AL"/>
        </w:rPr>
        <w:t>ë</w:t>
      </w:r>
      <w:r w:rsidR="00BE6E9E">
        <w:rPr>
          <w:rFonts w:ascii="Times New Roman" w:hAnsi="Times New Roman"/>
          <w:sz w:val="24"/>
          <w:szCs w:val="24"/>
          <w:lang w:val="sq-AL"/>
        </w:rPr>
        <w:t xml:space="preserve"> vend t</w:t>
      </w:r>
      <w:r w:rsidR="00966252">
        <w:rPr>
          <w:rFonts w:ascii="Times New Roman" w:hAnsi="Times New Roman"/>
          <w:sz w:val="24"/>
          <w:szCs w:val="24"/>
          <w:lang w:val="sq-AL"/>
        </w:rPr>
        <w:t>ë</w:t>
      </w:r>
      <w:r w:rsidR="00BE6E9E">
        <w:rPr>
          <w:rFonts w:ascii="Times New Roman" w:hAnsi="Times New Roman"/>
          <w:sz w:val="24"/>
          <w:szCs w:val="24"/>
          <w:lang w:val="sq-AL"/>
        </w:rPr>
        <w:t xml:space="preserve"> </w:t>
      </w:r>
      <w:r w:rsidR="00A14929">
        <w:rPr>
          <w:rFonts w:ascii="Times New Roman" w:hAnsi="Times New Roman"/>
          <w:sz w:val="24"/>
          <w:szCs w:val="24"/>
          <w:lang w:val="sq-AL"/>
        </w:rPr>
        <w:t>Gjykat</w:t>
      </w:r>
      <w:r w:rsidR="00966252">
        <w:rPr>
          <w:rFonts w:ascii="Times New Roman" w:hAnsi="Times New Roman"/>
          <w:sz w:val="24"/>
          <w:szCs w:val="24"/>
          <w:lang w:val="sq-AL"/>
        </w:rPr>
        <w:t>ë</w:t>
      </w:r>
      <w:r w:rsidR="00A14929">
        <w:rPr>
          <w:rFonts w:ascii="Times New Roman" w:hAnsi="Times New Roman"/>
          <w:sz w:val="24"/>
          <w:szCs w:val="24"/>
          <w:lang w:val="sq-AL"/>
        </w:rPr>
        <w:t>s s</w:t>
      </w:r>
      <w:r w:rsidR="00966252">
        <w:rPr>
          <w:rFonts w:ascii="Times New Roman" w:hAnsi="Times New Roman"/>
          <w:sz w:val="24"/>
          <w:szCs w:val="24"/>
          <w:lang w:val="sq-AL"/>
        </w:rPr>
        <w:t>ë</w:t>
      </w:r>
      <w:r w:rsidR="00A14929">
        <w:rPr>
          <w:rFonts w:ascii="Times New Roman" w:hAnsi="Times New Roman"/>
          <w:sz w:val="24"/>
          <w:szCs w:val="24"/>
          <w:lang w:val="sq-AL"/>
        </w:rPr>
        <w:t xml:space="preserve"> Rrethit Gjyq</w:t>
      </w:r>
      <w:r w:rsidR="00966252">
        <w:rPr>
          <w:rFonts w:ascii="Times New Roman" w:hAnsi="Times New Roman"/>
          <w:sz w:val="24"/>
          <w:szCs w:val="24"/>
          <w:lang w:val="sq-AL"/>
        </w:rPr>
        <w:t>ë</w:t>
      </w:r>
      <w:r w:rsidR="00A14929">
        <w:rPr>
          <w:rFonts w:ascii="Times New Roman" w:hAnsi="Times New Roman"/>
          <w:sz w:val="24"/>
          <w:szCs w:val="24"/>
          <w:lang w:val="sq-AL"/>
        </w:rPr>
        <w:t>sor Durr</w:t>
      </w:r>
      <w:r w:rsidR="00966252">
        <w:rPr>
          <w:rFonts w:ascii="Times New Roman" w:hAnsi="Times New Roman"/>
          <w:sz w:val="24"/>
          <w:szCs w:val="24"/>
          <w:lang w:val="sq-AL"/>
        </w:rPr>
        <w:t>ë</w:t>
      </w:r>
      <w:r w:rsidR="00A14929">
        <w:rPr>
          <w:rFonts w:ascii="Times New Roman" w:hAnsi="Times New Roman"/>
          <w:sz w:val="24"/>
          <w:szCs w:val="24"/>
          <w:lang w:val="sq-AL"/>
        </w:rPr>
        <w:t xml:space="preserve">s dhe </w:t>
      </w:r>
      <w:r w:rsidR="004706CD">
        <w:rPr>
          <w:rFonts w:ascii="Times New Roman" w:hAnsi="Times New Roman"/>
          <w:sz w:val="24"/>
          <w:szCs w:val="24"/>
          <w:lang w:val="sq-AL"/>
        </w:rPr>
        <w:t xml:space="preserve">Gjykatës </w:t>
      </w:r>
      <w:r w:rsidR="004706CD">
        <w:rPr>
          <w:rFonts w:ascii="Times New Roman" w:hAnsi="Times New Roman"/>
          <w:sz w:val="24"/>
          <w:szCs w:val="24"/>
          <w:lang w:val="sq-AL"/>
        </w:rPr>
        <w:lastRenderedPageBreak/>
        <w:t xml:space="preserve">së </w:t>
      </w:r>
      <w:r w:rsidR="00A14929">
        <w:rPr>
          <w:rFonts w:ascii="Times New Roman" w:hAnsi="Times New Roman"/>
          <w:sz w:val="24"/>
          <w:szCs w:val="24"/>
          <w:lang w:val="sq-AL"/>
        </w:rPr>
        <w:t>Apelit Durr</w:t>
      </w:r>
      <w:r w:rsidR="00966252">
        <w:rPr>
          <w:rFonts w:ascii="Times New Roman" w:hAnsi="Times New Roman"/>
          <w:sz w:val="24"/>
          <w:szCs w:val="24"/>
          <w:lang w:val="sq-AL"/>
        </w:rPr>
        <w:t>ë</w:t>
      </w:r>
      <w:r w:rsidR="00A14929">
        <w:rPr>
          <w:rFonts w:ascii="Times New Roman" w:hAnsi="Times New Roman"/>
          <w:sz w:val="24"/>
          <w:szCs w:val="24"/>
          <w:lang w:val="sq-AL"/>
        </w:rPr>
        <w:t>s,</w:t>
      </w:r>
      <w:r w:rsidR="00440AE5">
        <w:rPr>
          <w:rFonts w:ascii="Times New Roman" w:hAnsi="Times New Roman"/>
          <w:sz w:val="24"/>
          <w:szCs w:val="24"/>
          <w:lang w:val="sq-AL"/>
        </w:rPr>
        <w:t xml:space="preserve"> ku </w:t>
      </w:r>
      <w:r w:rsidR="00EA4CAF">
        <w:rPr>
          <w:rFonts w:ascii="Times New Roman" w:hAnsi="Times New Roman"/>
          <w:sz w:val="24"/>
          <w:szCs w:val="24"/>
          <w:lang w:val="sq-AL"/>
        </w:rPr>
        <w:t>ë</w:t>
      </w:r>
      <w:r w:rsidR="00440AE5">
        <w:rPr>
          <w:rFonts w:ascii="Times New Roman" w:hAnsi="Times New Roman"/>
          <w:sz w:val="24"/>
          <w:szCs w:val="24"/>
          <w:lang w:val="sq-AL"/>
        </w:rPr>
        <w:t>sht</w:t>
      </w:r>
      <w:r w:rsidR="00EA4CAF">
        <w:rPr>
          <w:rFonts w:ascii="Times New Roman" w:hAnsi="Times New Roman"/>
          <w:sz w:val="24"/>
          <w:szCs w:val="24"/>
          <w:lang w:val="sq-AL"/>
        </w:rPr>
        <w:t>ë</w:t>
      </w:r>
      <w:r w:rsidR="00440AE5">
        <w:rPr>
          <w:rFonts w:ascii="Times New Roman" w:hAnsi="Times New Roman"/>
          <w:sz w:val="24"/>
          <w:szCs w:val="24"/>
          <w:lang w:val="sq-AL"/>
        </w:rPr>
        <w:t xml:space="preserve"> zhvilluar procesi n</w:t>
      </w:r>
      <w:r w:rsidR="00EA4CAF">
        <w:rPr>
          <w:rFonts w:ascii="Times New Roman" w:hAnsi="Times New Roman"/>
          <w:sz w:val="24"/>
          <w:szCs w:val="24"/>
          <w:lang w:val="sq-AL"/>
        </w:rPr>
        <w:t>ë</w:t>
      </w:r>
      <w:r w:rsidR="00440AE5">
        <w:rPr>
          <w:rFonts w:ascii="Times New Roman" w:hAnsi="Times New Roman"/>
          <w:sz w:val="24"/>
          <w:szCs w:val="24"/>
          <w:lang w:val="sq-AL"/>
        </w:rPr>
        <w:t xml:space="preserve"> ngarkim t</w:t>
      </w:r>
      <w:r w:rsidR="00EA4CAF">
        <w:rPr>
          <w:rFonts w:ascii="Times New Roman" w:hAnsi="Times New Roman"/>
          <w:sz w:val="24"/>
          <w:szCs w:val="24"/>
          <w:lang w:val="sq-AL"/>
        </w:rPr>
        <w:t>ë</w:t>
      </w:r>
      <w:r w:rsidR="00440AE5">
        <w:rPr>
          <w:rFonts w:ascii="Times New Roman" w:hAnsi="Times New Roman"/>
          <w:sz w:val="24"/>
          <w:szCs w:val="24"/>
          <w:lang w:val="sq-AL"/>
        </w:rPr>
        <w:t xml:space="preserve"> k</w:t>
      </w:r>
      <w:r w:rsidR="00EA4CAF">
        <w:rPr>
          <w:rFonts w:ascii="Times New Roman" w:hAnsi="Times New Roman"/>
          <w:sz w:val="24"/>
          <w:szCs w:val="24"/>
          <w:lang w:val="sq-AL"/>
        </w:rPr>
        <w:t>ë</w:t>
      </w:r>
      <w:r w:rsidR="00440AE5">
        <w:rPr>
          <w:rFonts w:ascii="Times New Roman" w:hAnsi="Times New Roman"/>
          <w:sz w:val="24"/>
          <w:szCs w:val="24"/>
          <w:lang w:val="sq-AL"/>
        </w:rPr>
        <w:t>rkuesit,</w:t>
      </w:r>
      <w:r w:rsidR="00A14929">
        <w:rPr>
          <w:rFonts w:ascii="Times New Roman" w:hAnsi="Times New Roman"/>
          <w:sz w:val="24"/>
          <w:szCs w:val="24"/>
          <w:lang w:val="sq-AL"/>
        </w:rPr>
        <w:t xml:space="preserve"> Kolegji Penal i</w:t>
      </w:r>
      <w:r w:rsidRPr="001C1557">
        <w:rPr>
          <w:rFonts w:ascii="Times New Roman" w:hAnsi="Times New Roman"/>
          <w:sz w:val="24"/>
          <w:szCs w:val="24"/>
          <w:lang w:val="sq-AL"/>
        </w:rPr>
        <w:t xml:space="preserve"> </w:t>
      </w:r>
      <w:r w:rsidR="00440AE5">
        <w:rPr>
          <w:rFonts w:ascii="Times New Roman" w:hAnsi="Times New Roman"/>
          <w:sz w:val="24"/>
          <w:szCs w:val="24"/>
          <w:lang w:val="sq-AL"/>
        </w:rPr>
        <w:t>Gjykat</w:t>
      </w:r>
      <w:r w:rsidR="00EA4CAF">
        <w:rPr>
          <w:rFonts w:ascii="Times New Roman" w:hAnsi="Times New Roman"/>
          <w:sz w:val="24"/>
          <w:szCs w:val="24"/>
          <w:lang w:val="sq-AL"/>
        </w:rPr>
        <w:t>ë</w:t>
      </w:r>
      <w:r w:rsidR="00440AE5">
        <w:rPr>
          <w:rFonts w:ascii="Times New Roman" w:hAnsi="Times New Roman"/>
          <w:sz w:val="24"/>
          <w:szCs w:val="24"/>
          <w:lang w:val="sq-AL"/>
        </w:rPr>
        <w:t>s s</w:t>
      </w:r>
      <w:r w:rsidR="00EA4CAF">
        <w:rPr>
          <w:rFonts w:ascii="Times New Roman" w:hAnsi="Times New Roman"/>
          <w:sz w:val="24"/>
          <w:szCs w:val="24"/>
          <w:lang w:val="sq-AL"/>
        </w:rPr>
        <w:t>ë</w:t>
      </w:r>
      <w:r w:rsidR="00440AE5">
        <w:rPr>
          <w:rFonts w:ascii="Times New Roman" w:hAnsi="Times New Roman"/>
          <w:sz w:val="24"/>
          <w:szCs w:val="24"/>
          <w:lang w:val="sq-AL"/>
        </w:rPr>
        <w:t xml:space="preserve"> Lart</w:t>
      </w:r>
      <w:r w:rsidR="00EA4CAF">
        <w:rPr>
          <w:rFonts w:ascii="Times New Roman" w:hAnsi="Times New Roman"/>
          <w:sz w:val="24"/>
          <w:szCs w:val="24"/>
          <w:lang w:val="sq-AL"/>
        </w:rPr>
        <w:t>ë</w:t>
      </w:r>
      <w:r w:rsidR="00440AE5">
        <w:rPr>
          <w:rFonts w:ascii="Times New Roman" w:hAnsi="Times New Roman"/>
          <w:sz w:val="24"/>
          <w:szCs w:val="24"/>
          <w:lang w:val="sq-AL"/>
        </w:rPr>
        <w:t xml:space="preserve"> i </w:t>
      </w:r>
      <w:r w:rsidRPr="001C1557">
        <w:rPr>
          <w:rFonts w:ascii="Times New Roman" w:hAnsi="Times New Roman"/>
          <w:sz w:val="24"/>
          <w:szCs w:val="24"/>
          <w:lang w:val="sq-AL"/>
        </w:rPr>
        <w:t xml:space="preserve">referohet 11 herë </w:t>
      </w:r>
      <w:r w:rsidR="009E1E8D">
        <w:rPr>
          <w:rFonts w:ascii="Times New Roman" w:hAnsi="Times New Roman"/>
          <w:sz w:val="24"/>
          <w:szCs w:val="24"/>
          <w:lang w:val="sq-AL"/>
        </w:rPr>
        <w:t>gjykatave</w:t>
      </w:r>
      <w:r w:rsidRPr="001C1557">
        <w:rPr>
          <w:rFonts w:ascii="Times New Roman" w:hAnsi="Times New Roman"/>
          <w:sz w:val="24"/>
          <w:szCs w:val="24"/>
          <w:lang w:val="sq-AL"/>
        </w:rPr>
        <w:t xml:space="preserve"> </w:t>
      </w:r>
      <w:r w:rsidR="00430B08">
        <w:rPr>
          <w:rFonts w:ascii="Times New Roman" w:hAnsi="Times New Roman"/>
          <w:sz w:val="24"/>
          <w:szCs w:val="24"/>
          <w:lang w:val="sq-AL"/>
        </w:rPr>
        <w:t>t</w:t>
      </w:r>
      <w:r w:rsidRPr="001C1557">
        <w:rPr>
          <w:rFonts w:ascii="Times New Roman" w:hAnsi="Times New Roman"/>
          <w:sz w:val="24"/>
          <w:szCs w:val="24"/>
          <w:lang w:val="sq-AL"/>
        </w:rPr>
        <w:t xml:space="preserve">ë Tiranës. </w:t>
      </w:r>
    </w:p>
    <w:p w:rsidR="003F2BAC" w:rsidRDefault="00440AE5" w:rsidP="00F52378">
      <w:pPr>
        <w:pStyle w:val="ListParagraph"/>
        <w:numPr>
          <w:ilvl w:val="0"/>
          <w:numId w:val="1"/>
        </w:numPr>
        <w:tabs>
          <w:tab w:val="left" w:pos="0"/>
          <w:tab w:val="left" w:pos="1080"/>
          <w:tab w:val="left" w:pos="1170"/>
        </w:tabs>
        <w:spacing w:line="360" w:lineRule="auto"/>
        <w:ind w:left="0" w:firstLine="720"/>
        <w:jc w:val="both"/>
        <w:rPr>
          <w:rFonts w:ascii="Times New Roman" w:hAnsi="Times New Roman"/>
          <w:sz w:val="24"/>
          <w:szCs w:val="24"/>
          <w:lang w:val="sq-AL"/>
        </w:rPr>
      </w:pPr>
      <w:r w:rsidRPr="003F2BAC">
        <w:rPr>
          <w:rFonts w:ascii="Times New Roman" w:hAnsi="Times New Roman"/>
          <w:sz w:val="24"/>
          <w:szCs w:val="24"/>
          <w:lang w:val="sq-AL"/>
        </w:rPr>
        <w:t>Nga ana tjetër, Kolegji v</w:t>
      </w:r>
      <w:r w:rsidR="00EA4CAF" w:rsidRPr="003F2BAC">
        <w:rPr>
          <w:rFonts w:ascii="Times New Roman" w:hAnsi="Times New Roman"/>
          <w:sz w:val="24"/>
          <w:szCs w:val="24"/>
          <w:lang w:val="sq-AL"/>
        </w:rPr>
        <w:t>ë</w:t>
      </w:r>
      <w:r w:rsidRPr="003F2BAC">
        <w:rPr>
          <w:rFonts w:ascii="Times New Roman" w:hAnsi="Times New Roman"/>
          <w:sz w:val="24"/>
          <w:szCs w:val="24"/>
          <w:lang w:val="sq-AL"/>
        </w:rPr>
        <w:t>ren se</w:t>
      </w:r>
      <w:r w:rsidR="001C1557" w:rsidRPr="003F2BAC">
        <w:rPr>
          <w:rFonts w:ascii="Times New Roman" w:hAnsi="Times New Roman"/>
          <w:sz w:val="24"/>
          <w:szCs w:val="24"/>
          <w:lang w:val="sq-AL"/>
        </w:rPr>
        <w:t xml:space="preserve"> </w:t>
      </w:r>
      <w:r w:rsidR="002531CE" w:rsidRPr="003F2BAC">
        <w:rPr>
          <w:rFonts w:ascii="Times New Roman" w:hAnsi="Times New Roman"/>
          <w:sz w:val="24"/>
          <w:szCs w:val="24"/>
          <w:lang w:val="sq-AL"/>
        </w:rPr>
        <w:t>n</w:t>
      </w:r>
      <w:r w:rsidR="00966252" w:rsidRPr="003F2BAC">
        <w:rPr>
          <w:rFonts w:ascii="Times New Roman" w:hAnsi="Times New Roman"/>
          <w:sz w:val="24"/>
          <w:szCs w:val="24"/>
          <w:lang w:val="sq-AL"/>
        </w:rPr>
        <w:t>ë</w:t>
      </w:r>
      <w:r w:rsidR="002531CE" w:rsidRPr="003F2BAC">
        <w:rPr>
          <w:rFonts w:ascii="Times New Roman" w:hAnsi="Times New Roman"/>
          <w:sz w:val="24"/>
          <w:szCs w:val="24"/>
          <w:lang w:val="sq-AL"/>
        </w:rPr>
        <w:t xml:space="preserve"> pjesën hyrëse t</w:t>
      </w:r>
      <w:r w:rsidR="00966252" w:rsidRPr="003F2BAC">
        <w:rPr>
          <w:rFonts w:ascii="Times New Roman" w:hAnsi="Times New Roman"/>
          <w:sz w:val="24"/>
          <w:szCs w:val="24"/>
          <w:lang w:val="sq-AL"/>
        </w:rPr>
        <w:t>ë</w:t>
      </w:r>
      <w:r w:rsidR="002531CE" w:rsidRPr="003F2BAC">
        <w:rPr>
          <w:rFonts w:ascii="Times New Roman" w:hAnsi="Times New Roman"/>
          <w:sz w:val="24"/>
          <w:szCs w:val="24"/>
          <w:lang w:val="sq-AL"/>
        </w:rPr>
        <w:t xml:space="preserve"> vendimit, gjat</w:t>
      </w:r>
      <w:r w:rsidR="00966252" w:rsidRPr="003F2BAC">
        <w:rPr>
          <w:rFonts w:ascii="Times New Roman" w:hAnsi="Times New Roman"/>
          <w:sz w:val="24"/>
          <w:szCs w:val="24"/>
          <w:lang w:val="sq-AL"/>
        </w:rPr>
        <w:t>ë</w:t>
      </w:r>
      <w:r w:rsidR="002531CE" w:rsidRPr="003F2BAC">
        <w:rPr>
          <w:rFonts w:ascii="Times New Roman" w:hAnsi="Times New Roman"/>
          <w:sz w:val="24"/>
          <w:szCs w:val="24"/>
          <w:lang w:val="sq-AL"/>
        </w:rPr>
        <w:t xml:space="preserve"> parashtrimit t</w:t>
      </w:r>
      <w:r w:rsidR="00966252" w:rsidRPr="003F2BAC">
        <w:rPr>
          <w:rFonts w:ascii="Times New Roman" w:hAnsi="Times New Roman"/>
          <w:sz w:val="24"/>
          <w:szCs w:val="24"/>
          <w:lang w:val="sq-AL"/>
        </w:rPr>
        <w:t>ë</w:t>
      </w:r>
      <w:r w:rsidR="002531CE" w:rsidRPr="003F2BAC">
        <w:rPr>
          <w:rFonts w:ascii="Times New Roman" w:hAnsi="Times New Roman"/>
          <w:sz w:val="24"/>
          <w:szCs w:val="24"/>
          <w:lang w:val="sq-AL"/>
        </w:rPr>
        <w:t xml:space="preserve"> </w:t>
      </w:r>
      <w:r w:rsidR="001C1557" w:rsidRPr="003F2BAC">
        <w:rPr>
          <w:rFonts w:ascii="Times New Roman" w:hAnsi="Times New Roman"/>
          <w:sz w:val="24"/>
          <w:szCs w:val="24"/>
          <w:lang w:val="sq-AL"/>
        </w:rPr>
        <w:t>rrethanave të çështjes</w:t>
      </w:r>
      <w:r w:rsidR="0005566F">
        <w:rPr>
          <w:rFonts w:ascii="Times New Roman" w:hAnsi="Times New Roman"/>
          <w:sz w:val="24"/>
          <w:szCs w:val="24"/>
          <w:lang w:val="sq-AL"/>
        </w:rPr>
        <w:t>,</w:t>
      </w:r>
      <w:r w:rsidR="001C1557" w:rsidRPr="003F2BAC">
        <w:rPr>
          <w:rFonts w:ascii="Times New Roman" w:hAnsi="Times New Roman"/>
          <w:sz w:val="24"/>
          <w:szCs w:val="24"/>
          <w:lang w:val="sq-AL"/>
        </w:rPr>
        <w:t xml:space="preserve"> bë</w:t>
      </w:r>
      <w:r w:rsidR="00FA3D5B" w:rsidRPr="003F2BAC">
        <w:rPr>
          <w:rFonts w:ascii="Times New Roman" w:hAnsi="Times New Roman"/>
          <w:sz w:val="24"/>
          <w:szCs w:val="24"/>
          <w:lang w:val="sq-AL"/>
        </w:rPr>
        <w:t>het</w:t>
      </w:r>
      <w:r w:rsidR="001C1557" w:rsidRPr="003F2BAC">
        <w:rPr>
          <w:rFonts w:ascii="Times New Roman" w:hAnsi="Times New Roman"/>
          <w:sz w:val="24"/>
          <w:szCs w:val="24"/>
          <w:lang w:val="sq-AL"/>
        </w:rPr>
        <w:t xml:space="preserve"> referim </w:t>
      </w:r>
      <w:r w:rsidR="00FA3D5B" w:rsidRPr="003F2BAC">
        <w:rPr>
          <w:rFonts w:ascii="Times New Roman" w:hAnsi="Times New Roman"/>
          <w:sz w:val="24"/>
          <w:szCs w:val="24"/>
          <w:lang w:val="sq-AL"/>
        </w:rPr>
        <w:t>i</w:t>
      </w:r>
      <w:r w:rsidR="001C1557" w:rsidRPr="003F2BAC">
        <w:rPr>
          <w:rFonts w:ascii="Times New Roman" w:hAnsi="Times New Roman"/>
          <w:sz w:val="24"/>
          <w:szCs w:val="24"/>
          <w:lang w:val="sq-AL"/>
        </w:rPr>
        <w:t xml:space="preserve"> saktë në Gjykatën e </w:t>
      </w:r>
      <w:r w:rsidR="002531CE" w:rsidRPr="003F2BAC">
        <w:rPr>
          <w:rFonts w:ascii="Times New Roman" w:hAnsi="Times New Roman"/>
          <w:sz w:val="24"/>
          <w:szCs w:val="24"/>
          <w:lang w:val="sq-AL"/>
        </w:rPr>
        <w:t>Rrethit Gjyq</w:t>
      </w:r>
      <w:r w:rsidR="00966252" w:rsidRPr="003F2BAC">
        <w:rPr>
          <w:rFonts w:ascii="Times New Roman" w:hAnsi="Times New Roman"/>
          <w:sz w:val="24"/>
          <w:szCs w:val="24"/>
          <w:lang w:val="sq-AL"/>
        </w:rPr>
        <w:t>ë</w:t>
      </w:r>
      <w:r w:rsidR="002531CE" w:rsidRPr="003F2BAC">
        <w:rPr>
          <w:rFonts w:ascii="Times New Roman" w:hAnsi="Times New Roman"/>
          <w:sz w:val="24"/>
          <w:szCs w:val="24"/>
          <w:lang w:val="sq-AL"/>
        </w:rPr>
        <w:t>sor</w:t>
      </w:r>
      <w:r w:rsidR="001C1557" w:rsidRPr="003F2BAC">
        <w:rPr>
          <w:rFonts w:ascii="Times New Roman" w:hAnsi="Times New Roman"/>
          <w:sz w:val="24"/>
          <w:szCs w:val="24"/>
          <w:lang w:val="sq-AL"/>
        </w:rPr>
        <w:t xml:space="preserve"> Durr</w:t>
      </w:r>
      <w:r w:rsidR="000F3F20" w:rsidRPr="003F2BAC">
        <w:rPr>
          <w:rFonts w:ascii="Times New Roman" w:hAnsi="Times New Roman"/>
          <w:sz w:val="24"/>
          <w:szCs w:val="24"/>
          <w:lang w:val="sq-AL"/>
        </w:rPr>
        <w:t>ës dhe Gjykatën e Apelit Durrës, q</w:t>
      </w:r>
      <w:r w:rsidR="00934E9A">
        <w:rPr>
          <w:rFonts w:ascii="Times New Roman" w:hAnsi="Times New Roman"/>
          <w:sz w:val="24"/>
          <w:szCs w:val="24"/>
          <w:lang w:val="sq-AL"/>
        </w:rPr>
        <w:t>ë</w:t>
      </w:r>
      <w:r w:rsidR="000F3F20" w:rsidRPr="003F2BAC">
        <w:rPr>
          <w:rFonts w:ascii="Times New Roman" w:hAnsi="Times New Roman"/>
          <w:sz w:val="24"/>
          <w:szCs w:val="24"/>
          <w:lang w:val="sq-AL"/>
        </w:rPr>
        <w:t xml:space="preserve"> e kan</w:t>
      </w:r>
      <w:r w:rsidR="00934E9A">
        <w:rPr>
          <w:rFonts w:ascii="Times New Roman" w:hAnsi="Times New Roman"/>
          <w:sz w:val="24"/>
          <w:szCs w:val="24"/>
          <w:lang w:val="sq-AL"/>
        </w:rPr>
        <w:t>ë</w:t>
      </w:r>
      <w:r w:rsidR="000F3F20" w:rsidRPr="003F2BAC">
        <w:rPr>
          <w:rFonts w:ascii="Times New Roman" w:hAnsi="Times New Roman"/>
          <w:sz w:val="24"/>
          <w:szCs w:val="24"/>
          <w:lang w:val="sq-AL"/>
        </w:rPr>
        <w:t xml:space="preserve"> shqyrtuar ç</w:t>
      </w:r>
      <w:r w:rsidR="00934E9A">
        <w:rPr>
          <w:rFonts w:ascii="Times New Roman" w:hAnsi="Times New Roman"/>
          <w:sz w:val="24"/>
          <w:szCs w:val="24"/>
          <w:lang w:val="sq-AL"/>
        </w:rPr>
        <w:t>ë</w:t>
      </w:r>
      <w:r w:rsidR="000F3F20" w:rsidRPr="003F2BAC">
        <w:rPr>
          <w:rFonts w:ascii="Times New Roman" w:hAnsi="Times New Roman"/>
          <w:sz w:val="24"/>
          <w:szCs w:val="24"/>
          <w:lang w:val="sq-AL"/>
        </w:rPr>
        <w:t xml:space="preserve">shtjen, </w:t>
      </w:r>
      <w:r w:rsidR="001C1557" w:rsidRPr="003F2BAC">
        <w:rPr>
          <w:rFonts w:ascii="Times New Roman" w:hAnsi="Times New Roman"/>
          <w:sz w:val="24"/>
          <w:szCs w:val="24"/>
          <w:lang w:val="sq-AL"/>
        </w:rPr>
        <w:t>dhe në v</w:t>
      </w:r>
      <w:r w:rsidR="00FC5984" w:rsidRPr="003F2BAC">
        <w:rPr>
          <w:rFonts w:ascii="Times New Roman" w:hAnsi="Times New Roman"/>
          <w:sz w:val="24"/>
          <w:szCs w:val="24"/>
          <w:lang w:val="sq-AL"/>
        </w:rPr>
        <w:t>ijim</w:t>
      </w:r>
      <w:r w:rsidR="0005566F">
        <w:rPr>
          <w:rFonts w:ascii="Times New Roman" w:hAnsi="Times New Roman"/>
          <w:sz w:val="24"/>
          <w:szCs w:val="24"/>
          <w:lang w:val="sq-AL"/>
        </w:rPr>
        <w:t>,</w:t>
      </w:r>
      <w:r w:rsidR="001C1557" w:rsidRPr="003F2BAC">
        <w:rPr>
          <w:rFonts w:ascii="Times New Roman" w:hAnsi="Times New Roman"/>
          <w:sz w:val="24"/>
          <w:szCs w:val="24"/>
          <w:lang w:val="sq-AL"/>
        </w:rPr>
        <w:t xml:space="preserve"> </w:t>
      </w:r>
      <w:r w:rsidR="000F3F20" w:rsidRPr="003F2BAC">
        <w:rPr>
          <w:rFonts w:ascii="Times New Roman" w:hAnsi="Times New Roman"/>
          <w:sz w:val="24"/>
          <w:szCs w:val="24"/>
          <w:lang w:val="sq-AL"/>
        </w:rPr>
        <w:t>gabimisht</w:t>
      </w:r>
      <w:r w:rsidR="0005566F">
        <w:rPr>
          <w:rFonts w:ascii="Times New Roman" w:hAnsi="Times New Roman"/>
          <w:sz w:val="24"/>
          <w:szCs w:val="24"/>
          <w:lang w:val="sq-AL"/>
        </w:rPr>
        <w:t>,</w:t>
      </w:r>
      <w:r w:rsidR="000F3F20" w:rsidRPr="003F2BAC">
        <w:rPr>
          <w:rFonts w:ascii="Times New Roman" w:hAnsi="Times New Roman"/>
          <w:sz w:val="24"/>
          <w:szCs w:val="24"/>
          <w:lang w:val="sq-AL"/>
        </w:rPr>
        <w:t xml:space="preserve"> </w:t>
      </w:r>
      <w:r w:rsidR="009221E2" w:rsidRPr="003F2BAC">
        <w:rPr>
          <w:rFonts w:ascii="Times New Roman" w:hAnsi="Times New Roman"/>
          <w:sz w:val="24"/>
          <w:szCs w:val="24"/>
          <w:lang w:val="sq-AL"/>
        </w:rPr>
        <w:t xml:space="preserve">referimi </w:t>
      </w:r>
      <w:r w:rsidR="000F3F20" w:rsidRPr="003F2BAC">
        <w:rPr>
          <w:rFonts w:ascii="Times New Roman" w:hAnsi="Times New Roman"/>
          <w:sz w:val="24"/>
          <w:szCs w:val="24"/>
          <w:lang w:val="sq-AL"/>
        </w:rPr>
        <w:t>b</w:t>
      </w:r>
      <w:r w:rsidR="00934E9A">
        <w:rPr>
          <w:rFonts w:ascii="Times New Roman" w:hAnsi="Times New Roman"/>
          <w:sz w:val="24"/>
          <w:szCs w:val="24"/>
          <w:lang w:val="sq-AL"/>
        </w:rPr>
        <w:t>ë</w:t>
      </w:r>
      <w:r w:rsidR="000F3F20" w:rsidRPr="003F2BAC">
        <w:rPr>
          <w:rFonts w:ascii="Times New Roman" w:hAnsi="Times New Roman"/>
          <w:sz w:val="24"/>
          <w:szCs w:val="24"/>
          <w:lang w:val="sq-AL"/>
        </w:rPr>
        <w:t xml:space="preserve">het edhe </w:t>
      </w:r>
      <w:r w:rsidR="009221E2" w:rsidRPr="003F2BAC">
        <w:rPr>
          <w:rFonts w:ascii="Times New Roman" w:hAnsi="Times New Roman"/>
          <w:sz w:val="24"/>
          <w:szCs w:val="24"/>
          <w:lang w:val="sq-AL"/>
        </w:rPr>
        <w:t>në</w:t>
      </w:r>
      <w:r w:rsidR="001C1557" w:rsidRPr="003F2BAC">
        <w:rPr>
          <w:rFonts w:ascii="Times New Roman" w:hAnsi="Times New Roman"/>
          <w:sz w:val="24"/>
          <w:szCs w:val="24"/>
          <w:lang w:val="sq-AL"/>
        </w:rPr>
        <w:t xml:space="preserve"> gjykata</w:t>
      </w:r>
      <w:r w:rsidR="009221E2" w:rsidRPr="003F2BAC">
        <w:rPr>
          <w:rFonts w:ascii="Times New Roman" w:hAnsi="Times New Roman"/>
          <w:sz w:val="24"/>
          <w:szCs w:val="24"/>
          <w:lang w:val="sq-AL"/>
        </w:rPr>
        <w:t>t</w:t>
      </w:r>
      <w:r w:rsidR="001C1557" w:rsidRPr="003F2BAC">
        <w:rPr>
          <w:rFonts w:ascii="Times New Roman" w:hAnsi="Times New Roman"/>
          <w:sz w:val="24"/>
          <w:szCs w:val="24"/>
          <w:lang w:val="sq-AL"/>
        </w:rPr>
        <w:t xml:space="preserve"> </w:t>
      </w:r>
      <w:r w:rsidR="009221E2" w:rsidRPr="003F2BAC">
        <w:rPr>
          <w:rFonts w:ascii="Times New Roman" w:hAnsi="Times New Roman"/>
          <w:sz w:val="24"/>
          <w:szCs w:val="24"/>
          <w:lang w:val="sq-AL"/>
        </w:rPr>
        <w:t>e</w:t>
      </w:r>
      <w:r w:rsidR="001C1557" w:rsidRPr="003F2BAC">
        <w:rPr>
          <w:rFonts w:ascii="Times New Roman" w:hAnsi="Times New Roman"/>
          <w:sz w:val="24"/>
          <w:szCs w:val="24"/>
          <w:lang w:val="sq-AL"/>
        </w:rPr>
        <w:t xml:space="preserve"> Tiranës. Pavarësisht këtij fakti rezulton se numrat e </w:t>
      </w:r>
      <w:r w:rsidR="003873AB" w:rsidRPr="003F2BAC">
        <w:rPr>
          <w:rFonts w:ascii="Times New Roman" w:hAnsi="Times New Roman"/>
          <w:sz w:val="24"/>
          <w:szCs w:val="24"/>
          <w:lang w:val="sq-AL"/>
        </w:rPr>
        <w:t xml:space="preserve">këtyre </w:t>
      </w:r>
      <w:r w:rsidR="001C1557" w:rsidRPr="003F2BAC">
        <w:rPr>
          <w:rFonts w:ascii="Times New Roman" w:hAnsi="Times New Roman"/>
          <w:sz w:val="24"/>
          <w:szCs w:val="24"/>
          <w:lang w:val="sq-AL"/>
        </w:rPr>
        <w:t>vendimeve, datat dhe dispozitivi i tyre janë të sakt</w:t>
      </w:r>
      <w:r w:rsidR="0005566F">
        <w:rPr>
          <w:rFonts w:ascii="Times New Roman" w:hAnsi="Times New Roman"/>
          <w:sz w:val="24"/>
          <w:szCs w:val="24"/>
          <w:lang w:val="sq-AL"/>
        </w:rPr>
        <w:t>ë dhe</w:t>
      </w:r>
      <w:r w:rsidR="001C1557" w:rsidRPr="003F2BAC">
        <w:rPr>
          <w:rFonts w:ascii="Times New Roman" w:hAnsi="Times New Roman"/>
          <w:sz w:val="24"/>
          <w:szCs w:val="24"/>
          <w:lang w:val="sq-AL"/>
        </w:rPr>
        <w:t xml:space="preserve"> </w:t>
      </w:r>
      <w:r w:rsidR="00A14929" w:rsidRPr="003F2BAC">
        <w:rPr>
          <w:rFonts w:ascii="Times New Roman" w:hAnsi="Times New Roman"/>
          <w:sz w:val="24"/>
          <w:szCs w:val="24"/>
          <w:lang w:val="sq-AL"/>
        </w:rPr>
        <w:t>përkojnë</w:t>
      </w:r>
      <w:r w:rsidR="0005566F">
        <w:rPr>
          <w:rFonts w:ascii="Times New Roman" w:hAnsi="Times New Roman"/>
          <w:sz w:val="24"/>
          <w:szCs w:val="24"/>
          <w:lang w:val="sq-AL"/>
        </w:rPr>
        <w:t xml:space="preserve"> me</w:t>
      </w:r>
      <w:r w:rsidR="00A14929" w:rsidRPr="003F2BAC">
        <w:rPr>
          <w:rFonts w:ascii="Times New Roman" w:hAnsi="Times New Roman"/>
          <w:sz w:val="24"/>
          <w:szCs w:val="24"/>
          <w:lang w:val="sq-AL"/>
        </w:rPr>
        <w:t xml:space="preserve"> </w:t>
      </w:r>
      <w:r w:rsidR="00743964" w:rsidRPr="003F2BAC">
        <w:rPr>
          <w:rFonts w:ascii="Times New Roman" w:hAnsi="Times New Roman"/>
          <w:sz w:val="24"/>
          <w:szCs w:val="24"/>
          <w:lang w:val="sq-AL"/>
        </w:rPr>
        <w:t>vendimmarrje</w:t>
      </w:r>
      <w:r w:rsidR="0005566F">
        <w:rPr>
          <w:rFonts w:ascii="Times New Roman" w:hAnsi="Times New Roman"/>
          <w:sz w:val="24"/>
          <w:szCs w:val="24"/>
          <w:lang w:val="sq-AL"/>
        </w:rPr>
        <w:t>n</w:t>
      </w:r>
      <w:r w:rsidR="00743964" w:rsidRPr="003F2BAC">
        <w:rPr>
          <w:rFonts w:ascii="Times New Roman" w:hAnsi="Times New Roman"/>
          <w:sz w:val="24"/>
          <w:szCs w:val="24"/>
          <w:lang w:val="sq-AL"/>
        </w:rPr>
        <w:t xml:space="preserve"> </w:t>
      </w:r>
      <w:r w:rsidR="0005566F">
        <w:rPr>
          <w:rFonts w:ascii="Times New Roman" w:hAnsi="Times New Roman"/>
          <w:sz w:val="24"/>
          <w:szCs w:val="24"/>
          <w:lang w:val="sq-AL"/>
        </w:rPr>
        <w:t>e</w:t>
      </w:r>
      <w:r w:rsidR="00743964" w:rsidRPr="003F2BAC">
        <w:rPr>
          <w:rFonts w:ascii="Times New Roman" w:hAnsi="Times New Roman"/>
          <w:sz w:val="24"/>
          <w:szCs w:val="24"/>
          <w:lang w:val="sq-AL"/>
        </w:rPr>
        <w:t xml:space="preserve"> gjykatave më të ulëta</w:t>
      </w:r>
      <w:r w:rsidR="00A14929" w:rsidRPr="003F2BAC">
        <w:rPr>
          <w:rFonts w:ascii="Times New Roman" w:hAnsi="Times New Roman"/>
          <w:sz w:val="24"/>
          <w:szCs w:val="24"/>
          <w:lang w:val="sq-AL"/>
        </w:rPr>
        <w:t xml:space="preserve"> </w:t>
      </w:r>
      <w:r w:rsidR="0005566F">
        <w:rPr>
          <w:rFonts w:ascii="Times New Roman" w:hAnsi="Times New Roman"/>
          <w:sz w:val="24"/>
          <w:szCs w:val="24"/>
          <w:lang w:val="sq-AL"/>
        </w:rPr>
        <w:t>për</w:t>
      </w:r>
      <w:r w:rsidR="001C1557" w:rsidRPr="003F2BAC">
        <w:rPr>
          <w:rFonts w:ascii="Times New Roman" w:hAnsi="Times New Roman"/>
          <w:sz w:val="24"/>
          <w:szCs w:val="24"/>
          <w:lang w:val="sq-AL"/>
        </w:rPr>
        <w:t xml:space="preserve"> kërkuesi</w:t>
      </w:r>
      <w:r w:rsidR="00A14929" w:rsidRPr="003F2BAC">
        <w:rPr>
          <w:rFonts w:ascii="Times New Roman" w:hAnsi="Times New Roman"/>
          <w:sz w:val="24"/>
          <w:szCs w:val="24"/>
          <w:lang w:val="sq-AL"/>
        </w:rPr>
        <w:t>n</w:t>
      </w:r>
      <w:r w:rsidR="00FC5984" w:rsidRPr="003F2BAC">
        <w:rPr>
          <w:rFonts w:ascii="Times New Roman" w:hAnsi="Times New Roman"/>
          <w:sz w:val="24"/>
          <w:szCs w:val="24"/>
          <w:lang w:val="sq-AL"/>
        </w:rPr>
        <w:t>.</w:t>
      </w:r>
      <w:r w:rsidR="003F2BAC" w:rsidRPr="003F2BAC">
        <w:rPr>
          <w:rFonts w:ascii="Times New Roman" w:hAnsi="Times New Roman"/>
          <w:sz w:val="24"/>
          <w:szCs w:val="24"/>
          <w:lang w:val="sq-AL"/>
        </w:rPr>
        <w:t xml:space="preserve"> </w:t>
      </w:r>
    </w:p>
    <w:p w:rsidR="001C1557" w:rsidRPr="003F2BAC" w:rsidRDefault="001C1557" w:rsidP="00F52378">
      <w:pPr>
        <w:pStyle w:val="ListParagraph"/>
        <w:numPr>
          <w:ilvl w:val="0"/>
          <w:numId w:val="1"/>
        </w:numPr>
        <w:tabs>
          <w:tab w:val="left" w:pos="0"/>
          <w:tab w:val="left" w:pos="1080"/>
          <w:tab w:val="left" w:pos="1170"/>
        </w:tabs>
        <w:spacing w:line="360" w:lineRule="auto"/>
        <w:ind w:left="0" w:firstLine="720"/>
        <w:jc w:val="both"/>
        <w:rPr>
          <w:rFonts w:ascii="Times New Roman" w:hAnsi="Times New Roman"/>
          <w:sz w:val="24"/>
          <w:szCs w:val="24"/>
          <w:lang w:val="sq-AL"/>
        </w:rPr>
      </w:pPr>
      <w:r w:rsidRPr="003F2BAC">
        <w:rPr>
          <w:rFonts w:ascii="Times New Roman" w:hAnsi="Times New Roman"/>
          <w:sz w:val="24"/>
          <w:szCs w:val="24"/>
          <w:lang w:val="sq-AL"/>
        </w:rPr>
        <w:t>Kërkuesi ka pretenduar</w:t>
      </w:r>
      <w:r w:rsidR="009221E2" w:rsidRPr="003F2BAC">
        <w:rPr>
          <w:rFonts w:ascii="Times New Roman" w:hAnsi="Times New Roman"/>
          <w:sz w:val="24"/>
          <w:szCs w:val="24"/>
          <w:lang w:val="sq-AL"/>
        </w:rPr>
        <w:t>,</w:t>
      </w:r>
      <w:r w:rsidRPr="003F2BAC">
        <w:rPr>
          <w:rFonts w:ascii="Times New Roman" w:hAnsi="Times New Roman"/>
          <w:sz w:val="24"/>
          <w:szCs w:val="24"/>
          <w:lang w:val="sq-AL"/>
        </w:rPr>
        <w:t xml:space="preserve"> gjithashtu</w:t>
      </w:r>
      <w:r w:rsidR="009221E2" w:rsidRPr="003F2BAC">
        <w:rPr>
          <w:rFonts w:ascii="Times New Roman" w:hAnsi="Times New Roman"/>
          <w:sz w:val="24"/>
          <w:szCs w:val="24"/>
          <w:lang w:val="sq-AL"/>
        </w:rPr>
        <w:t>,</w:t>
      </w:r>
      <w:r w:rsidRPr="003F2BAC">
        <w:rPr>
          <w:rFonts w:ascii="Times New Roman" w:hAnsi="Times New Roman"/>
          <w:sz w:val="24"/>
          <w:szCs w:val="24"/>
          <w:lang w:val="sq-AL"/>
        </w:rPr>
        <w:t xml:space="preserve"> se vendimi përmban pasaktësi edhe për sa </w:t>
      </w:r>
      <w:r w:rsidR="0005566F">
        <w:rPr>
          <w:rFonts w:ascii="Times New Roman" w:hAnsi="Times New Roman"/>
          <w:sz w:val="24"/>
          <w:szCs w:val="24"/>
          <w:lang w:val="sq-AL"/>
        </w:rPr>
        <w:t>u</w:t>
      </w:r>
      <w:r w:rsidRPr="003F2BAC">
        <w:rPr>
          <w:rFonts w:ascii="Times New Roman" w:hAnsi="Times New Roman"/>
          <w:sz w:val="24"/>
          <w:szCs w:val="24"/>
          <w:lang w:val="sq-AL"/>
        </w:rPr>
        <w:t xml:space="preserve"> përket rrethanave dhe fakteve të çështjes së tij</w:t>
      </w:r>
      <w:r w:rsidR="00A14929" w:rsidRPr="003F2BAC">
        <w:rPr>
          <w:rFonts w:ascii="Times New Roman" w:hAnsi="Times New Roman"/>
          <w:sz w:val="24"/>
          <w:szCs w:val="24"/>
          <w:lang w:val="sq-AL"/>
        </w:rPr>
        <w:t xml:space="preserve"> t</w:t>
      </w:r>
      <w:r w:rsidR="00966252" w:rsidRPr="003F2BAC">
        <w:rPr>
          <w:rFonts w:ascii="Times New Roman" w:hAnsi="Times New Roman"/>
          <w:sz w:val="24"/>
          <w:szCs w:val="24"/>
          <w:lang w:val="sq-AL"/>
        </w:rPr>
        <w:t>ë</w:t>
      </w:r>
      <w:r w:rsidR="00A14929" w:rsidRPr="003F2BAC">
        <w:rPr>
          <w:rFonts w:ascii="Times New Roman" w:hAnsi="Times New Roman"/>
          <w:sz w:val="24"/>
          <w:szCs w:val="24"/>
          <w:lang w:val="sq-AL"/>
        </w:rPr>
        <w:t xml:space="preserve"> parashtruara nga Kolegji Penal</w:t>
      </w:r>
      <w:r w:rsidR="00F9414F">
        <w:rPr>
          <w:rFonts w:ascii="Times New Roman" w:hAnsi="Times New Roman"/>
          <w:sz w:val="24"/>
          <w:szCs w:val="24"/>
          <w:lang w:val="sq-AL"/>
        </w:rPr>
        <w:t xml:space="preserve"> i Gjykatës së Lartë</w:t>
      </w:r>
      <w:r w:rsidRPr="003F2BAC">
        <w:rPr>
          <w:rFonts w:ascii="Times New Roman" w:hAnsi="Times New Roman"/>
          <w:sz w:val="24"/>
          <w:szCs w:val="24"/>
          <w:lang w:val="sq-AL"/>
        </w:rPr>
        <w:t xml:space="preserve">. </w:t>
      </w:r>
      <w:r w:rsidR="009221E2" w:rsidRPr="003F2BAC">
        <w:rPr>
          <w:rFonts w:ascii="Times New Roman" w:hAnsi="Times New Roman"/>
          <w:sz w:val="24"/>
          <w:szCs w:val="24"/>
          <w:lang w:val="sq-AL"/>
        </w:rPr>
        <w:t xml:space="preserve">Në ndryshim nga sa pretendohet, </w:t>
      </w:r>
      <w:r w:rsidRPr="003F2BAC">
        <w:rPr>
          <w:rFonts w:ascii="Times New Roman" w:hAnsi="Times New Roman"/>
          <w:sz w:val="24"/>
          <w:szCs w:val="24"/>
          <w:lang w:val="sq-AL"/>
        </w:rPr>
        <w:t xml:space="preserve">rezulton se </w:t>
      </w:r>
      <w:r w:rsidR="0005566F">
        <w:rPr>
          <w:rFonts w:ascii="Times New Roman" w:hAnsi="Times New Roman"/>
          <w:sz w:val="24"/>
          <w:szCs w:val="24"/>
          <w:lang w:val="sq-AL"/>
        </w:rPr>
        <w:t xml:space="preserve">në </w:t>
      </w:r>
      <w:r w:rsidRPr="003F2BAC">
        <w:rPr>
          <w:rFonts w:ascii="Times New Roman" w:hAnsi="Times New Roman"/>
          <w:sz w:val="24"/>
          <w:szCs w:val="24"/>
          <w:lang w:val="sq-AL"/>
        </w:rPr>
        <w:t xml:space="preserve">faktet </w:t>
      </w:r>
      <w:r w:rsidR="0005566F">
        <w:rPr>
          <w:rFonts w:ascii="Times New Roman" w:hAnsi="Times New Roman"/>
          <w:sz w:val="24"/>
          <w:szCs w:val="24"/>
          <w:lang w:val="sq-AL"/>
        </w:rPr>
        <w:t>për</w:t>
      </w:r>
      <w:r w:rsidRPr="003F2BAC">
        <w:rPr>
          <w:rFonts w:ascii="Times New Roman" w:hAnsi="Times New Roman"/>
          <w:sz w:val="24"/>
          <w:szCs w:val="24"/>
          <w:lang w:val="sq-AL"/>
        </w:rPr>
        <w:t xml:space="preserve"> veprën penale dhe disponimet e gjykatave më të ulëta </w:t>
      </w:r>
      <w:r w:rsidR="0005566F">
        <w:rPr>
          <w:rFonts w:ascii="Times New Roman" w:hAnsi="Times New Roman"/>
          <w:sz w:val="24"/>
          <w:szCs w:val="24"/>
          <w:lang w:val="sq-AL"/>
        </w:rPr>
        <w:t>për</w:t>
      </w:r>
      <w:r w:rsidRPr="003F2BAC">
        <w:rPr>
          <w:rFonts w:ascii="Times New Roman" w:hAnsi="Times New Roman"/>
          <w:sz w:val="24"/>
          <w:szCs w:val="24"/>
          <w:lang w:val="sq-AL"/>
        </w:rPr>
        <w:t xml:space="preserve"> ekstradimin </w:t>
      </w:r>
      <w:r w:rsidR="000F3F20" w:rsidRPr="003F2BAC">
        <w:rPr>
          <w:rFonts w:ascii="Times New Roman" w:hAnsi="Times New Roman"/>
          <w:sz w:val="24"/>
          <w:szCs w:val="24"/>
          <w:lang w:val="sq-AL"/>
        </w:rPr>
        <w:t>nuk ka pasakt</w:t>
      </w:r>
      <w:r w:rsidR="00934E9A">
        <w:rPr>
          <w:rFonts w:ascii="Times New Roman" w:hAnsi="Times New Roman"/>
          <w:sz w:val="24"/>
          <w:szCs w:val="24"/>
          <w:lang w:val="sq-AL"/>
        </w:rPr>
        <w:t>ë</w:t>
      </w:r>
      <w:r w:rsidR="000F3F20" w:rsidRPr="003F2BAC">
        <w:rPr>
          <w:rFonts w:ascii="Times New Roman" w:hAnsi="Times New Roman"/>
          <w:sz w:val="24"/>
          <w:szCs w:val="24"/>
          <w:lang w:val="sq-AL"/>
        </w:rPr>
        <w:t xml:space="preserve">si, pasi ato </w:t>
      </w:r>
      <w:r w:rsidRPr="003F2BAC">
        <w:rPr>
          <w:rFonts w:ascii="Times New Roman" w:hAnsi="Times New Roman"/>
          <w:sz w:val="24"/>
          <w:szCs w:val="24"/>
          <w:lang w:val="sq-AL"/>
        </w:rPr>
        <w:t xml:space="preserve">i </w:t>
      </w:r>
      <w:r w:rsidR="003873AB" w:rsidRPr="003F2BAC">
        <w:rPr>
          <w:rFonts w:ascii="Times New Roman" w:hAnsi="Times New Roman"/>
          <w:sz w:val="24"/>
          <w:szCs w:val="24"/>
          <w:lang w:val="sq-AL"/>
        </w:rPr>
        <w:t>referohen</w:t>
      </w:r>
      <w:r w:rsidRPr="003F2BAC">
        <w:rPr>
          <w:rFonts w:ascii="Times New Roman" w:hAnsi="Times New Roman"/>
          <w:sz w:val="24"/>
          <w:szCs w:val="24"/>
          <w:lang w:val="sq-AL"/>
        </w:rPr>
        <w:t xml:space="preserve"> kërkuesit. </w:t>
      </w:r>
      <w:r w:rsidR="009221E2" w:rsidRPr="003F2BAC">
        <w:rPr>
          <w:rFonts w:ascii="Times New Roman" w:hAnsi="Times New Roman"/>
          <w:sz w:val="24"/>
          <w:szCs w:val="24"/>
          <w:lang w:val="sq-AL"/>
        </w:rPr>
        <w:t>Për më tepër, k</w:t>
      </w:r>
      <w:r w:rsidRPr="003F2BAC">
        <w:rPr>
          <w:rFonts w:ascii="Times New Roman" w:hAnsi="Times New Roman"/>
          <w:sz w:val="24"/>
          <w:szCs w:val="24"/>
          <w:lang w:val="sq-AL"/>
        </w:rPr>
        <w:t>y i fundit</w:t>
      </w:r>
      <w:r w:rsidR="00A14929" w:rsidRPr="003F2BAC">
        <w:rPr>
          <w:rFonts w:ascii="Times New Roman" w:hAnsi="Times New Roman"/>
          <w:sz w:val="24"/>
          <w:szCs w:val="24"/>
          <w:lang w:val="sq-AL"/>
        </w:rPr>
        <w:t>,</w:t>
      </w:r>
      <w:r w:rsidRPr="003F2BAC">
        <w:rPr>
          <w:rFonts w:ascii="Times New Roman" w:hAnsi="Times New Roman"/>
          <w:sz w:val="24"/>
          <w:szCs w:val="24"/>
          <w:lang w:val="sq-AL"/>
        </w:rPr>
        <w:t xml:space="preserve"> nuk ka arritur t</w:t>
      </w:r>
      <w:r w:rsidR="0005566F">
        <w:rPr>
          <w:rFonts w:ascii="Times New Roman" w:hAnsi="Times New Roman"/>
          <w:sz w:val="24"/>
          <w:szCs w:val="24"/>
          <w:lang w:val="sq-AL"/>
        </w:rPr>
        <w:t>ë</w:t>
      </w:r>
      <w:r w:rsidRPr="003F2BAC">
        <w:rPr>
          <w:rFonts w:ascii="Times New Roman" w:hAnsi="Times New Roman"/>
          <w:sz w:val="24"/>
          <w:szCs w:val="24"/>
          <w:lang w:val="sq-AL"/>
        </w:rPr>
        <w:t xml:space="preserve"> evidentojë </w:t>
      </w:r>
      <w:r w:rsidR="00EA4CAF" w:rsidRPr="003F2BAC">
        <w:rPr>
          <w:rFonts w:ascii="Times New Roman" w:hAnsi="Times New Roman"/>
          <w:sz w:val="24"/>
          <w:szCs w:val="24"/>
          <w:lang w:val="sq-AL"/>
        </w:rPr>
        <w:t xml:space="preserve">se ku konsistojnë </w:t>
      </w:r>
      <w:r w:rsidR="00A14929" w:rsidRPr="003F2BAC">
        <w:rPr>
          <w:rFonts w:ascii="Times New Roman" w:hAnsi="Times New Roman"/>
          <w:sz w:val="24"/>
          <w:szCs w:val="24"/>
          <w:lang w:val="sq-AL"/>
        </w:rPr>
        <w:t>gabimet</w:t>
      </w:r>
      <w:r w:rsidR="00FC5984" w:rsidRPr="003F2BAC">
        <w:rPr>
          <w:rFonts w:ascii="Times New Roman" w:hAnsi="Times New Roman"/>
          <w:sz w:val="24"/>
          <w:szCs w:val="24"/>
          <w:lang w:val="sq-AL"/>
        </w:rPr>
        <w:t xml:space="preserve"> </w:t>
      </w:r>
      <w:r w:rsidR="00A14929" w:rsidRPr="003F2BAC">
        <w:rPr>
          <w:rFonts w:ascii="Times New Roman" w:hAnsi="Times New Roman"/>
          <w:sz w:val="24"/>
          <w:szCs w:val="24"/>
          <w:lang w:val="sq-AL"/>
        </w:rPr>
        <w:t>n</w:t>
      </w:r>
      <w:r w:rsidR="00966252" w:rsidRPr="003F2BAC">
        <w:rPr>
          <w:rFonts w:ascii="Times New Roman" w:hAnsi="Times New Roman"/>
          <w:sz w:val="24"/>
          <w:szCs w:val="24"/>
          <w:lang w:val="sq-AL"/>
        </w:rPr>
        <w:t>ë</w:t>
      </w:r>
      <w:r w:rsidR="00A14929" w:rsidRPr="003F2BAC">
        <w:rPr>
          <w:rFonts w:ascii="Times New Roman" w:hAnsi="Times New Roman"/>
          <w:sz w:val="24"/>
          <w:szCs w:val="24"/>
          <w:lang w:val="sq-AL"/>
        </w:rPr>
        <w:t xml:space="preserve"> lidhje me </w:t>
      </w:r>
      <w:r w:rsidR="009221E2" w:rsidRPr="003F2BAC">
        <w:rPr>
          <w:rFonts w:ascii="Times New Roman" w:hAnsi="Times New Roman"/>
          <w:sz w:val="24"/>
          <w:szCs w:val="24"/>
          <w:lang w:val="sq-AL"/>
        </w:rPr>
        <w:t xml:space="preserve">rrethanat dhe </w:t>
      </w:r>
      <w:r w:rsidR="00A14929" w:rsidRPr="003F2BAC">
        <w:rPr>
          <w:rFonts w:ascii="Times New Roman" w:hAnsi="Times New Roman"/>
          <w:sz w:val="24"/>
          <w:szCs w:val="24"/>
          <w:lang w:val="sq-AL"/>
        </w:rPr>
        <w:t xml:space="preserve">faktet </w:t>
      </w:r>
      <w:r w:rsidRPr="003F2BAC">
        <w:rPr>
          <w:rFonts w:ascii="Times New Roman" w:hAnsi="Times New Roman"/>
          <w:sz w:val="24"/>
          <w:szCs w:val="24"/>
          <w:lang w:val="sq-AL"/>
        </w:rPr>
        <w:t>as në kërkesën drejtuar Gjykatë</w:t>
      </w:r>
      <w:r w:rsidR="0005566F">
        <w:rPr>
          <w:rFonts w:ascii="Times New Roman" w:hAnsi="Times New Roman"/>
          <w:sz w:val="24"/>
          <w:szCs w:val="24"/>
          <w:lang w:val="sq-AL"/>
        </w:rPr>
        <w:t>s,</w:t>
      </w:r>
      <w:r w:rsidR="0005566F" w:rsidRPr="0005566F">
        <w:rPr>
          <w:rFonts w:ascii="Times New Roman" w:hAnsi="Times New Roman"/>
          <w:sz w:val="24"/>
          <w:szCs w:val="24"/>
          <w:lang w:val="sq-AL"/>
        </w:rPr>
        <w:t xml:space="preserve"> </w:t>
      </w:r>
      <w:r w:rsidR="0005566F" w:rsidRPr="003F2BAC">
        <w:rPr>
          <w:rFonts w:ascii="Times New Roman" w:hAnsi="Times New Roman"/>
          <w:sz w:val="24"/>
          <w:szCs w:val="24"/>
          <w:lang w:val="sq-AL"/>
        </w:rPr>
        <w:t>në</w:t>
      </w:r>
      <w:r w:rsidR="0005566F">
        <w:rPr>
          <w:rFonts w:ascii="Times New Roman" w:hAnsi="Times New Roman"/>
          <w:sz w:val="24"/>
          <w:szCs w:val="24"/>
          <w:lang w:val="sq-AL"/>
        </w:rPr>
        <w:t xml:space="preserve"> dallim nga pasaktësitë e tjera.</w:t>
      </w:r>
    </w:p>
    <w:p w:rsidR="003873AB" w:rsidRDefault="0005566F" w:rsidP="003873AB">
      <w:pPr>
        <w:pStyle w:val="ListParagraph"/>
        <w:numPr>
          <w:ilvl w:val="0"/>
          <w:numId w:val="1"/>
        </w:numPr>
        <w:tabs>
          <w:tab w:val="left" w:pos="990"/>
          <w:tab w:val="left" w:pos="117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 xml:space="preserve">Po ashtu, </w:t>
      </w:r>
      <w:r w:rsidR="00D32E84" w:rsidRPr="001C1557">
        <w:rPr>
          <w:rFonts w:ascii="Times New Roman" w:hAnsi="Times New Roman"/>
          <w:sz w:val="24"/>
          <w:szCs w:val="24"/>
          <w:lang w:val="sq-AL"/>
        </w:rPr>
        <w:t>Kolegji konstaton</w:t>
      </w:r>
      <w:r w:rsidR="003873AB">
        <w:rPr>
          <w:rFonts w:ascii="Times New Roman" w:hAnsi="Times New Roman"/>
          <w:sz w:val="24"/>
          <w:szCs w:val="24"/>
          <w:lang w:val="sq-AL"/>
        </w:rPr>
        <w:t xml:space="preserve"> </w:t>
      </w:r>
      <w:r w:rsidR="00D32E84" w:rsidRPr="001C1557">
        <w:rPr>
          <w:rFonts w:ascii="Times New Roman" w:hAnsi="Times New Roman"/>
          <w:sz w:val="24"/>
          <w:szCs w:val="24"/>
          <w:lang w:val="sq-AL"/>
        </w:rPr>
        <w:t xml:space="preserve">se </w:t>
      </w:r>
      <w:r w:rsidR="000F3F20">
        <w:rPr>
          <w:rFonts w:ascii="Times New Roman" w:hAnsi="Times New Roman"/>
          <w:sz w:val="24"/>
          <w:szCs w:val="24"/>
          <w:lang w:val="sq-AL"/>
        </w:rPr>
        <w:t>n</w:t>
      </w:r>
      <w:r w:rsidR="00934E9A">
        <w:rPr>
          <w:rFonts w:ascii="Times New Roman" w:hAnsi="Times New Roman"/>
          <w:sz w:val="24"/>
          <w:szCs w:val="24"/>
          <w:lang w:val="sq-AL"/>
        </w:rPr>
        <w:t>ë</w:t>
      </w:r>
      <w:r w:rsidR="000F3F20">
        <w:rPr>
          <w:rFonts w:ascii="Times New Roman" w:hAnsi="Times New Roman"/>
          <w:sz w:val="24"/>
          <w:szCs w:val="24"/>
          <w:lang w:val="sq-AL"/>
        </w:rPr>
        <w:t xml:space="preserve"> </w:t>
      </w:r>
      <w:r w:rsidR="00D32E84" w:rsidRPr="001C1557">
        <w:rPr>
          <w:rFonts w:ascii="Times New Roman" w:hAnsi="Times New Roman"/>
          <w:sz w:val="24"/>
          <w:szCs w:val="24"/>
          <w:lang w:val="sq-AL"/>
        </w:rPr>
        <w:t>vendimi</w:t>
      </w:r>
      <w:r w:rsidR="000F3F20">
        <w:rPr>
          <w:rFonts w:ascii="Times New Roman" w:hAnsi="Times New Roman"/>
          <w:sz w:val="24"/>
          <w:szCs w:val="24"/>
          <w:lang w:val="sq-AL"/>
        </w:rPr>
        <w:t>n e</w:t>
      </w:r>
      <w:r w:rsidR="00D32E84" w:rsidRPr="001C1557">
        <w:rPr>
          <w:rFonts w:ascii="Times New Roman" w:hAnsi="Times New Roman"/>
          <w:sz w:val="24"/>
          <w:szCs w:val="24"/>
          <w:lang w:val="sq-AL"/>
        </w:rPr>
        <w:t xml:space="preserve"> Kolegjit </w:t>
      </w:r>
      <w:r w:rsidR="001C1557" w:rsidRPr="001C1557">
        <w:rPr>
          <w:rFonts w:ascii="Times New Roman" w:hAnsi="Times New Roman"/>
          <w:sz w:val="24"/>
          <w:szCs w:val="24"/>
          <w:lang w:val="sq-AL"/>
        </w:rPr>
        <w:t>Penal</w:t>
      </w:r>
      <w:r w:rsidR="00D32E84" w:rsidRPr="001C1557">
        <w:rPr>
          <w:rFonts w:ascii="Times New Roman" w:hAnsi="Times New Roman"/>
          <w:sz w:val="24"/>
          <w:szCs w:val="24"/>
          <w:lang w:val="sq-AL"/>
        </w:rPr>
        <w:t xml:space="preserve"> </w:t>
      </w:r>
      <w:r w:rsidR="000F3F20">
        <w:rPr>
          <w:rFonts w:ascii="Times New Roman" w:hAnsi="Times New Roman"/>
          <w:sz w:val="24"/>
          <w:szCs w:val="24"/>
          <w:lang w:val="sq-AL"/>
        </w:rPr>
        <w:t>t</w:t>
      </w:r>
      <w:r w:rsidR="00934E9A">
        <w:rPr>
          <w:rFonts w:ascii="Times New Roman" w:hAnsi="Times New Roman"/>
          <w:sz w:val="24"/>
          <w:szCs w:val="24"/>
          <w:lang w:val="sq-AL"/>
        </w:rPr>
        <w:t>ë</w:t>
      </w:r>
      <w:r w:rsidR="000F3F20">
        <w:rPr>
          <w:rFonts w:ascii="Times New Roman" w:hAnsi="Times New Roman"/>
          <w:sz w:val="24"/>
          <w:szCs w:val="24"/>
          <w:lang w:val="sq-AL"/>
        </w:rPr>
        <w:t xml:space="preserve"> Gjykat</w:t>
      </w:r>
      <w:r w:rsidR="00934E9A">
        <w:rPr>
          <w:rFonts w:ascii="Times New Roman" w:hAnsi="Times New Roman"/>
          <w:sz w:val="24"/>
          <w:szCs w:val="24"/>
          <w:lang w:val="sq-AL"/>
        </w:rPr>
        <w:t>ë</w:t>
      </w:r>
      <w:r w:rsidR="000F3F20">
        <w:rPr>
          <w:rFonts w:ascii="Times New Roman" w:hAnsi="Times New Roman"/>
          <w:sz w:val="24"/>
          <w:szCs w:val="24"/>
          <w:lang w:val="sq-AL"/>
        </w:rPr>
        <w:t>s s</w:t>
      </w:r>
      <w:r w:rsidR="00934E9A">
        <w:rPr>
          <w:rFonts w:ascii="Times New Roman" w:hAnsi="Times New Roman"/>
          <w:sz w:val="24"/>
          <w:szCs w:val="24"/>
          <w:lang w:val="sq-AL"/>
        </w:rPr>
        <w:t>ë</w:t>
      </w:r>
      <w:r w:rsidR="000F3F20">
        <w:rPr>
          <w:rFonts w:ascii="Times New Roman" w:hAnsi="Times New Roman"/>
          <w:sz w:val="24"/>
          <w:szCs w:val="24"/>
          <w:lang w:val="sq-AL"/>
        </w:rPr>
        <w:t xml:space="preserve"> </w:t>
      </w:r>
      <w:r w:rsidR="003F2BAC">
        <w:rPr>
          <w:rFonts w:ascii="Times New Roman" w:hAnsi="Times New Roman"/>
          <w:sz w:val="24"/>
          <w:szCs w:val="24"/>
          <w:lang w:val="sq-AL"/>
        </w:rPr>
        <w:t>L</w:t>
      </w:r>
      <w:r w:rsidR="000F3F20">
        <w:rPr>
          <w:rFonts w:ascii="Times New Roman" w:hAnsi="Times New Roman"/>
          <w:sz w:val="24"/>
          <w:szCs w:val="24"/>
          <w:lang w:val="sq-AL"/>
        </w:rPr>
        <w:t>art</w:t>
      </w:r>
      <w:r w:rsidR="00934E9A">
        <w:rPr>
          <w:rFonts w:ascii="Times New Roman" w:hAnsi="Times New Roman"/>
          <w:sz w:val="24"/>
          <w:szCs w:val="24"/>
          <w:lang w:val="sq-AL"/>
        </w:rPr>
        <w:t>ë</w:t>
      </w:r>
      <w:r w:rsidR="000F3F20">
        <w:rPr>
          <w:rFonts w:ascii="Times New Roman" w:hAnsi="Times New Roman"/>
          <w:sz w:val="24"/>
          <w:szCs w:val="24"/>
          <w:lang w:val="sq-AL"/>
        </w:rPr>
        <w:t xml:space="preserve"> </w:t>
      </w:r>
      <w:r w:rsidR="001C1557" w:rsidRPr="001C1557">
        <w:rPr>
          <w:rFonts w:ascii="Times New Roman" w:hAnsi="Times New Roman"/>
          <w:sz w:val="24"/>
          <w:szCs w:val="24"/>
          <w:lang w:val="sq-AL"/>
        </w:rPr>
        <w:t>jan</w:t>
      </w:r>
      <w:r w:rsidR="003873AB">
        <w:rPr>
          <w:rFonts w:ascii="Times New Roman" w:hAnsi="Times New Roman"/>
          <w:sz w:val="24"/>
          <w:szCs w:val="24"/>
          <w:lang w:val="sq-AL"/>
        </w:rPr>
        <w:t>ë</w:t>
      </w:r>
      <w:r w:rsidR="00D32E84" w:rsidRPr="001C1557">
        <w:rPr>
          <w:rFonts w:ascii="Times New Roman" w:hAnsi="Times New Roman"/>
          <w:sz w:val="24"/>
          <w:szCs w:val="24"/>
          <w:lang w:val="sq-AL"/>
        </w:rPr>
        <w:t xml:space="preserve"> parashtr</w:t>
      </w:r>
      <w:r w:rsidR="001C1557" w:rsidRPr="001C1557">
        <w:rPr>
          <w:rFonts w:ascii="Times New Roman" w:hAnsi="Times New Roman"/>
          <w:sz w:val="24"/>
          <w:szCs w:val="24"/>
          <w:lang w:val="sq-AL"/>
        </w:rPr>
        <w:t>uar</w:t>
      </w:r>
      <w:r w:rsidR="00D32E84" w:rsidRPr="001C1557">
        <w:rPr>
          <w:rFonts w:ascii="Times New Roman" w:hAnsi="Times New Roman"/>
          <w:sz w:val="24"/>
          <w:szCs w:val="24"/>
          <w:lang w:val="sq-AL"/>
        </w:rPr>
        <w:t xml:space="preserve"> në mënyrë të plotë</w:t>
      </w:r>
      <w:r w:rsidR="001C1557" w:rsidRPr="001C1557">
        <w:rPr>
          <w:rFonts w:ascii="Times New Roman" w:hAnsi="Times New Roman"/>
          <w:sz w:val="24"/>
          <w:szCs w:val="24"/>
          <w:lang w:val="sq-AL"/>
        </w:rPr>
        <w:t xml:space="preserve"> e t</w:t>
      </w:r>
      <w:r w:rsidR="003873AB">
        <w:rPr>
          <w:rFonts w:ascii="Times New Roman" w:hAnsi="Times New Roman"/>
          <w:sz w:val="24"/>
          <w:szCs w:val="24"/>
          <w:lang w:val="sq-AL"/>
        </w:rPr>
        <w:t>ë</w:t>
      </w:r>
      <w:r w:rsidR="001C1557" w:rsidRPr="001C1557">
        <w:rPr>
          <w:rFonts w:ascii="Times New Roman" w:hAnsi="Times New Roman"/>
          <w:sz w:val="24"/>
          <w:szCs w:val="24"/>
          <w:lang w:val="sq-AL"/>
        </w:rPr>
        <w:t xml:space="preserve"> holl</w:t>
      </w:r>
      <w:r w:rsidR="003873AB">
        <w:rPr>
          <w:rFonts w:ascii="Times New Roman" w:hAnsi="Times New Roman"/>
          <w:sz w:val="24"/>
          <w:szCs w:val="24"/>
          <w:lang w:val="sq-AL"/>
        </w:rPr>
        <w:t>ë</w:t>
      </w:r>
      <w:r w:rsidR="001C1557" w:rsidRPr="001C1557">
        <w:rPr>
          <w:rFonts w:ascii="Times New Roman" w:hAnsi="Times New Roman"/>
          <w:sz w:val="24"/>
          <w:szCs w:val="24"/>
          <w:lang w:val="sq-AL"/>
        </w:rPr>
        <w:t>sishme</w:t>
      </w:r>
      <w:r w:rsidR="00D32E84" w:rsidRPr="001C1557">
        <w:rPr>
          <w:rFonts w:ascii="Times New Roman" w:hAnsi="Times New Roman"/>
          <w:sz w:val="24"/>
          <w:szCs w:val="24"/>
          <w:lang w:val="sq-AL"/>
        </w:rPr>
        <w:t xml:space="preserve"> në pjesën hyrëse</w:t>
      </w:r>
      <w:r w:rsidR="00484CE3">
        <w:rPr>
          <w:rFonts w:ascii="Times New Roman" w:hAnsi="Times New Roman"/>
          <w:sz w:val="24"/>
          <w:szCs w:val="24"/>
          <w:lang w:val="sq-AL"/>
        </w:rPr>
        <w:t xml:space="preserve"> rrethanat e faktit,</w:t>
      </w:r>
      <w:r w:rsidR="00D32E84" w:rsidRPr="001C1557">
        <w:rPr>
          <w:rFonts w:ascii="Times New Roman" w:hAnsi="Times New Roman"/>
          <w:sz w:val="24"/>
          <w:szCs w:val="24"/>
          <w:lang w:val="sq-AL"/>
        </w:rPr>
        <w:t xml:space="preserve"> dispozitivët e vendimeve të Gjykat</w:t>
      </w:r>
      <w:r w:rsidR="003873AB">
        <w:rPr>
          <w:rFonts w:ascii="Times New Roman" w:hAnsi="Times New Roman"/>
          <w:sz w:val="24"/>
          <w:szCs w:val="24"/>
          <w:lang w:val="sq-AL"/>
        </w:rPr>
        <w:t>ë</w:t>
      </w:r>
      <w:r w:rsidR="001C1557" w:rsidRPr="001C1557">
        <w:rPr>
          <w:rFonts w:ascii="Times New Roman" w:hAnsi="Times New Roman"/>
          <w:sz w:val="24"/>
          <w:szCs w:val="24"/>
          <w:lang w:val="sq-AL"/>
        </w:rPr>
        <w:t>s</w:t>
      </w:r>
      <w:r w:rsidR="00D32E84" w:rsidRPr="001C1557">
        <w:rPr>
          <w:rFonts w:ascii="Times New Roman" w:hAnsi="Times New Roman"/>
          <w:sz w:val="24"/>
          <w:szCs w:val="24"/>
          <w:lang w:val="sq-AL"/>
        </w:rPr>
        <w:t xml:space="preserve"> </w:t>
      </w:r>
      <w:r w:rsidR="001C1557" w:rsidRPr="001C1557">
        <w:rPr>
          <w:rFonts w:ascii="Times New Roman" w:hAnsi="Times New Roman"/>
          <w:sz w:val="24"/>
          <w:szCs w:val="24"/>
          <w:lang w:val="sq-AL"/>
        </w:rPr>
        <w:t>s</w:t>
      </w:r>
      <w:r w:rsidR="00D32E84" w:rsidRPr="001C1557">
        <w:rPr>
          <w:rFonts w:ascii="Times New Roman" w:hAnsi="Times New Roman"/>
          <w:sz w:val="24"/>
          <w:szCs w:val="24"/>
          <w:lang w:val="sq-AL"/>
        </w:rPr>
        <w:t xml:space="preserve">ë </w:t>
      </w:r>
      <w:r w:rsidR="00A14929">
        <w:rPr>
          <w:rFonts w:ascii="Times New Roman" w:hAnsi="Times New Roman"/>
          <w:sz w:val="24"/>
          <w:szCs w:val="24"/>
          <w:lang w:val="sq-AL"/>
        </w:rPr>
        <w:t>Rrethit Gjyq</w:t>
      </w:r>
      <w:r w:rsidR="00966252">
        <w:rPr>
          <w:rFonts w:ascii="Times New Roman" w:hAnsi="Times New Roman"/>
          <w:sz w:val="24"/>
          <w:szCs w:val="24"/>
          <w:lang w:val="sq-AL"/>
        </w:rPr>
        <w:t>ë</w:t>
      </w:r>
      <w:r w:rsidR="00A14929">
        <w:rPr>
          <w:rFonts w:ascii="Times New Roman" w:hAnsi="Times New Roman"/>
          <w:sz w:val="24"/>
          <w:szCs w:val="24"/>
          <w:lang w:val="sq-AL"/>
        </w:rPr>
        <w:t>sor</w:t>
      </w:r>
      <w:r w:rsidR="00D32E84" w:rsidRPr="001C1557">
        <w:rPr>
          <w:rFonts w:ascii="Times New Roman" w:hAnsi="Times New Roman"/>
          <w:sz w:val="24"/>
          <w:szCs w:val="24"/>
          <w:lang w:val="sq-AL"/>
        </w:rPr>
        <w:t xml:space="preserve"> </w:t>
      </w:r>
      <w:r w:rsidR="001C1557" w:rsidRPr="001C1557">
        <w:rPr>
          <w:rFonts w:ascii="Times New Roman" w:hAnsi="Times New Roman"/>
          <w:sz w:val="24"/>
          <w:szCs w:val="24"/>
          <w:lang w:val="sq-AL"/>
        </w:rPr>
        <w:t>Durr</w:t>
      </w:r>
      <w:r w:rsidR="003873AB">
        <w:rPr>
          <w:rFonts w:ascii="Times New Roman" w:hAnsi="Times New Roman"/>
          <w:sz w:val="24"/>
          <w:szCs w:val="24"/>
          <w:lang w:val="sq-AL"/>
        </w:rPr>
        <w:t>ë</w:t>
      </w:r>
      <w:r w:rsidR="001C1557" w:rsidRPr="001C1557">
        <w:rPr>
          <w:rFonts w:ascii="Times New Roman" w:hAnsi="Times New Roman"/>
          <w:sz w:val="24"/>
          <w:szCs w:val="24"/>
          <w:lang w:val="sq-AL"/>
        </w:rPr>
        <w:t>s</w:t>
      </w:r>
      <w:r w:rsidR="00D32E84" w:rsidRPr="001C1557">
        <w:rPr>
          <w:rFonts w:ascii="Times New Roman" w:hAnsi="Times New Roman"/>
          <w:sz w:val="24"/>
          <w:szCs w:val="24"/>
          <w:lang w:val="sq-AL"/>
        </w:rPr>
        <w:t xml:space="preserve"> dhe </w:t>
      </w:r>
      <w:r w:rsidR="00A14929">
        <w:rPr>
          <w:rFonts w:ascii="Times New Roman" w:hAnsi="Times New Roman"/>
          <w:sz w:val="24"/>
          <w:szCs w:val="24"/>
          <w:lang w:val="sq-AL"/>
        </w:rPr>
        <w:t>t</w:t>
      </w:r>
      <w:r w:rsidR="00966252">
        <w:rPr>
          <w:rFonts w:ascii="Times New Roman" w:hAnsi="Times New Roman"/>
          <w:sz w:val="24"/>
          <w:szCs w:val="24"/>
          <w:lang w:val="sq-AL"/>
        </w:rPr>
        <w:t>ë</w:t>
      </w:r>
      <w:r w:rsidR="00A14929">
        <w:rPr>
          <w:rFonts w:ascii="Times New Roman" w:hAnsi="Times New Roman"/>
          <w:sz w:val="24"/>
          <w:szCs w:val="24"/>
          <w:lang w:val="sq-AL"/>
        </w:rPr>
        <w:t xml:space="preserve"> Gjykat</w:t>
      </w:r>
      <w:r w:rsidR="00966252">
        <w:rPr>
          <w:rFonts w:ascii="Times New Roman" w:hAnsi="Times New Roman"/>
          <w:sz w:val="24"/>
          <w:szCs w:val="24"/>
          <w:lang w:val="sq-AL"/>
        </w:rPr>
        <w:t>ë</w:t>
      </w:r>
      <w:r w:rsidR="00A14929">
        <w:rPr>
          <w:rFonts w:ascii="Times New Roman" w:hAnsi="Times New Roman"/>
          <w:sz w:val="24"/>
          <w:szCs w:val="24"/>
          <w:lang w:val="sq-AL"/>
        </w:rPr>
        <w:t>s s</w:t>
      </w:r>
      <w:r w:rsidR="00966252">
        <w:rPr>
          <w:rFonts w:ascii="Times New Roman" w:hAnsi="Times New Roman"/>
          <w:sz w:val="24"/>
          <w:szCs w:val="24"/>
          <w:lang w:val="sq-AL"/>
        </w:rPr>
        <w:t>ë</w:t>
      </w:r>
      <w:r w:rsidR="00A14929">
        <w:rPr>
          <w:rFonts w:ascii="Times New Roman" w:hAnsi="Times New Roman"/>
          <w:sz w:val="24"/>
          <w:szCs w:val="24"/>
          <w:lang w:val="sq-AL"/>
        </w:rPr>
        <w:t xml:space="preserve"> Apelit Durr</w:t>
      </w:r>
      <w:r w:rsidR="00966252">
        <w:rPr>
          <w:rFonts w:ascii="Times New Roman" w:hAnsi="Times New Roman"/>
          <w:sz w:val="24"/>
          <w:szCs w:val="24"/>
          <w:lang w:val="sq-AL"/>
        </w:rPr>
        <w:t>ë</w:t>
      </w:r>
      <w:r w:rsidR="00A14929">
        <w:rPr>
          <w:rFonts w:ascii="Times New Roman" w:hAnsi="Times New Roman"/>
          <w:sz w:val="24"/>
          <w:szCs w:val="24"/>
          <w:lang w:val="sq-AL"/>
        </w:rPr>
        <w:t>s</w:t>
      </w:r>
      <w:r w:rsidR="00D32E84" w:rsidRPr="001C1557">
        <w:rPr>
          <w:rFonts w:ascii="Times New Roman" w:hAnsi="Times New Roman"/>
          <w:sz w:val="24"/>
          <w:szCs w:val="24"/>
          <w:lang w:val="sq-AL"/>
        </w:rPr>
        <w:t xml:space="preserve">, si dhe shkaqet që kërkuesi ka ngritur në rekursin e tij. </w:t>
      </w:r>
      <w:r>
        <w:rPr>
          <w:rFonts w:ascii="Times New Roman" w:hAnsi="Times New Roman"/>
          <w:sz w:val="24"/>
          <w:szCs w:val="24"/>
          <w:lang w:val="sq-AL"/>
        </w:rPr>
        <w:t>N</w:t>
      </w:r>
      <w:r w:rsidR="00FF71C3">
        <w:rPr>
          <w:rFonts w:ascii="Times New Roman" w:hAnsi="Times New Roman"/>
          <w:sz w:val="24"/>
          <w:szCs w:val="24"/>
          <w:lang w:val="sq-AL"/>
        </w:rPr>
        <w:t>ë</w:t>
      </w:r>
      <w:r w:rsidR="003873AB">
        <w:rPr>
          <w:rFonts w:ascii="Times New Roman" w:hAnsi="Times New Roman"/>
          <w:sz w:val="24"/>
          <w:szCs w:val="24"/>
          <w:lang w:val="sq-AL"/>
        </w:rPr>
        <w:t xml:space="preserve"> vendim </w:t>
      </w:r>
      <w:r>
        <w:rPr>
          <w:rFonts w:ascii="Times New Roman" w:hAnsi="Times New Roman"/>
          <w:sz w:val="24"/>
          <w:szCs w:val="24"/>
          <w:lang w:val="sq-AL"/>
        </w:rPr>
        <w:t xml:space="preserve">rezulton se </w:t>
      </w:r>
      <w:r w:rsidR="00EA4CAF">
        <w:rPr>
          <w:rFonts w:ascii="Times New Roman" w:hAnsi="Times New Roman"/>
          <w:sz w:val="24"/>
          <w:szCs w:val="24"/>
          <w:lang w:val="sq-AL"/>
        </w:rPr>
        <w:t>jan</w:t>
      </w:r>
      <w:r w:rsidR="00FF71C3">
        <w:rPr>
          <w:rFonts w:ascii="Times New Roman" w:hAnsi="Times New Roman"/>
          <w:sz w:val="24"/>
          <w:szCs w:val="24"/>
          <w:lang w:val="sq-AL"/>
        </w:rPr>
        <w:t>ë</w:t>
      </w:r>
      <w:r w:rsidR="003873AB">
        <w:rPr>
          <w:rFonts w:ascii="Times New Roman" w:hAnsi="Times New Roman"/>
          <w:sz w:val="24"/>
          <w:szCs w:val="24"/>
          <w:lang w:val="sq-AL"/>
        </w:rPr>
        <w:t xml:space="preserve"> analizuar vendimmarrja e gjykatave m</w:t>
      </w:r>
      <w:r w:rsidR="00FF71C3">
        <w:rPr>
          <w:rFonts w:ascii="Times New Roman" w:hAnsi="Times New Roman"/>
          <w:sz w:val="24"/>
          <w:szCs w:val="24"/>
          <w:lang w:val="sq-AL"/>
        </w:rPr>
        <w:t>ë</w:t>
      </w:r>
      <w:r w:rsidR="003873AB">
        <w:rPr>
          <w:rFonts w:ascii="Times New Roman" w:hAnsi="Times New Roman"/>
          <w:sz w:val="24"/>
          <w:szCs w:val="24"/>
          <w:lang w:val="sq-AL"/>
        </w:rPr>
        <w:t xml:space="preserve"> t</w:t>
      </w:r>
      <w:r w:rsidR="00FF71C3">
        <w:rPr>
          <w:rFonts w:ascii="Times New Roman" w:hAnsi="Times New Roman"/>
          <w:sz w:val="24"/>
          <w:szCs w:val="24"/>
          <w:lang w:val="sq-AL"/>
        </w:rPr>
        <w:t>ë</w:t>
      </w:r>
      <w:r w:rsidR="003873AB">
        <w:rPr>
          <w:rFonts w:ascii="Times New Roman" w:hAnsi="Times New Roman"/>
          <w:sz w:val="24"/>
          <w:szCs w:val="24"/>
          <w:lang w:val="sq-AL"/>
        </w:rPr>
        <w:t xml:space="preserve"> ul</w:t>
      </w:r>
      <w:r w:rsidR="00CF44FF">
        <w:rPr>
          <w:rFonts w:ascii="Times New Roman" w:hAnsi="Times New Roman"/>
          <w:sz w:val="24"/>
          <w:szCs w:val="24"/>
          <w:lang w:val="sq-AL"/>
        </w:rPr>
        <w:t>ë</w:t>
      </w:r>
      <w:r w:rsidR="003873AB">
        <w:rPr>
          <w:rFonts w:ascii="Times New Roman" w:hAnsi="Times New Roman"/>
          <w:sz w:val="24"/>
          <w:szCs w:val="24"/>
          <w:lang w:val="sq-AL"/>
        </w:rPr>
        <w:t>ta dhe</w:t>
      </w:r>
      <w:r w:rsidR="001C1557" w:rsidRPr="001C1557">
        <w:rPr>
          <w:rFonts w:ascii="Times New Roman" w:hAnsi="Times New Roman"/>
          <w:sz w:val="24"/>
          <w:szCs w:val="24"/>
          <w:lang w:val="sq-AL"/>
        </w:rPr>
        <w:t xml:space="preserve"> pretendim</w:t>
      </w:r>
      <w:r w:rsidR="00EA4CAF">
        <w:rPr>
          <w:rFonts w:ascii="Times New Roman" w:hAnsi="Times New Roman"/>
          <w:sz w:val="24"/>
          <w:szCs w:val="24"/>
          <w:lang w:val="sq-AL"/>
        </w:rPr>
        <w:t>et e</w:t>
      </w:r>
      <w:r w:rsidR="001C1557" w:rsidRPr="001C1557">
        <w:rPr>
          <w:rFonts w:ascii="Times New Roman" w:hAnsi="Times New Roman"/>
          <w:sz w:val="24"/>
          <w:szCs w:val="24"/>
          <w:lang w:val="sq-AL"/>
        </w:rPr>
        <w:t xml:space="preserve"> ngritur</w:t>
      </w:r>
      <w:r w:rsidR="00EA4CAF">
        <w:rPr>
          <w:rFonts w:ascii="Times New Roman" w:hAnsi="Times New Roman"/>
          <w:sz w:val="24"/>
          <w:szCs w:val="24"/>
          <w:lang w:val="sq-AL"/>
        </w:rPr>
        <w:t>a</w:t>
      </w:r>
      <w:r w:rsidR="001C1557" w:rsidRPr="001C1557">
        <w:rPr>
          <w:rFonts w:ascii="Times New Roman" w:hAnsi="Times New Roman"/>
          <w:sz w:val="24"/>
          <w:szCs w:val="24"/>
          <w:lang w:val="sq-AL"/>
        </w:rPr>
        <w:t xml:space="preserve"> nga k</w:t>
      </w:r>
      <w:r w:rsidR="003873AB">
        <w:rPr>
          <w:rFonts w:ascii="Times New Roman" w:hAnsi="Times New Roman"/>
          <w:sz w:val="24"/>
          <w:szCs w:val="24"/>
          <w:lang w:val="sq-AL"/>
        </w:rPr>
        <w:t>ë</w:t>
      </w:r>
      <w:r w:rsidR="001C1557" w:rsidRPr="001C1557">
        <w:rPr>
          <w:rFonts w:ascii="Times New Roman" w:hAnsi="Times New Roman"/>
          <w:sz w:val="24"/>
          <w:szCs w:val="24"/>
          <w:lang w:val="sq-AL"/>
        </w:rPr>
        <w:t>rkuesi n</w:t>
      </w:r>
      <w:r w:rsidR="003873AB">
        <w:rPr>
          <w:rFonts w:ascii="Times New Roman" w:hAnsi="Times New Roman"/>
          <w:sz w:val="24"/>
          <w:szCs w:val="24"/>
          <w:lang w:val="sq-AL"/>
        </w:rPr>
        <w:t>ë</w:t>
      </w:r>
      <w:r w:rsidR="001C1557" w:rsidRPr="001C1557">
        <w:rPr>
          <w:rFonts w:ascii="Times New Roman" w:hAnsi="Times New Roman"/>
          <w:sz w:val="24"/>
          <w:szCs w:val="24"/>
          <w:lang w:val="sq-AL"/>
        </w:rPr>
        <w:t xml:space="preserve"> rekurs, </w:t>
      </w:r>
      <w:r w:rsidR="00EA4CAF">
        <w:rPr>
          <w:rFonts w:ascii="Times New Roman" w:hAnsi="Times New Roman"/>
          <w:sz w:val="24"/>
          <w:szCs w:val="24"/>
          <w:lang w:val="sq-AL"/>
        </w:rPr>
        <w:t>si dhe janë dhënë</w:t>
      </w:r>
      <w:r w:rsidR="001C1557" w:rsidRPr="001C1557">
        <w:rPr>
          <w:rFonts w:ascii="Times New Roman" w:hAnsi="Times New Roman"/>
          <w:sz w:val="24"/>
          <w:szCs w:val="24"/>
          <w:lang w:val="sq-AL"/>
        </w:rPr>
        <w:t xml:space="preserve"> argumentet</w:t>
      </w:r>
      <w:r w:rsidR="009221E2">
        <w:rPr>
          <w:rFonts w:ascii="Times New Roman" w:hAnsi="Times New Roman"/>
          <w:sz w:val="24"/>
          <w:szCs w:val="24"/>
          <w:lang w:val="sq-AL"/>
        </w:rPr>
        <w:t xml:space="preserve"> përkatëse</w:t>
      </w:r>
      <w:r w:rsidR="001C1557" w:rsidRPr="001C1557">
        <w:rPr>
          <w:rFonts w:ascii="Times New Roman" w:hAnsi="Times New Roman"/>
          <w:sz w:val="24"/>
          <w:szCs w:val="24"/>
          <w:lang w:val="sq-AL"/>
        </w:rPr>
        <w:t xml:space="preserve"> që e kanë çuar </w:t>
      </w:r>
      <w:r w:rsidR="003873AB">
        <w:rPr>
          <w:rFonts w:ascii="Times New Roman" w:hAnsi="Times New Roman"/>
          <w:sz w:val="24"/>
          <w:szCs w:val="24"/>
          <w:lang w:val="sq-AL"/>
        </w:rPr>
        <w:t>Kolegjin Penal</w:t>
      </w:r>
      <w:r w:rsidR="001C1557" w:rsidRPr="001C1557">
        <w:rPr>
          <w:rFonts w:ascii="Times New Roman" w:hAnsi="Times New Roman"/>
          <w:sz w:val="24"/>
          <w:szCs w:val="24"/>
          <w:lang w:val="sq-AL"/>
        </w:rPr>
        <w:t xml:space="preserve"> </w:t>
      </w:r>
      <w:r w:rsidR="00934E9A">
        <w:rPr>
          <w:rFonts w:ascii="Times New Roman" w:hAnsi="Times New Roman"/>
          <w:sz w:val="24"/>
          <w:szCs w:val="24"/>
          <w:lang w:val="sq-AL"/>
        </w:rPr>
        <w:t>t</w:t>
      </w:r>
      <w:r w:rsidR="001139B2">
        <w:rPr>
          <w:rFonts w:ascii="Times New Roman" w:hAnsi="Times New Roman"/>
          <w:sz w:val="24"/>
          <w:szCs w:val="24"/>
          <w:lang w:val="sq-AL"/>
        </w:rPr>
        <w:t>ë</w:t>
      </w:r>
      <w:r w:rsidR="00934E9A">
        <w:rPr>
          <w:rFonts w:ascii="Times New Roman" w:hAnsi="Times New Roman"/>
          <w:sz w:val="24"/>
          <w:szCs w:val="24"/>
          <w:lang w:val="sq-AL"/>
        </w:rPr>
        <w:t xml:space="preserve"> Gjykat</w:t>
      </w:r>
      <w:r w:rsidR="001139B2">
        <w:rPr>
          <w:rFonts w:ascii="Times New Roman" w:hAnsi="Times New Roman"/>
          <w:sz w:val="24"/>
          <w:szCs w:val="24"/>
          <w:lang w:val="sq-AL"/>
        </w:rPr>
        <w:t>ë</w:t>
      </w:r>
      <w:r w:rsidR="00934E9A">
        <w:rPr>
          <w:rFonts w:ascii="Times New Roman" w:hAnsi="Times New Roman"/>
          <w:sz w:val="24"/>
          <w:szCs w:val="24"/>
          <w:lang w:val="sq-AL"/>
        </w:rPr>
        <w:t>s s</w:t>
      </w:r>
      <w:r w:rsidR="001139B2">
        <w:rPr>
          <w:rFonts w:ascii="Times New Roman" w:hAnsi="Times New Roman"/>
          <w:sz w:val="24"/>
          <w:szCs w:val="24"/>
          <w:lang w:val="sq-AL"/>
        </w:rPr>
        <w:t>ë</w:t>
      </w:r>
      <w:r w:rsidR="00934E9A">
        <w:rPr>
          <w:rFonts w:ascii="Times New Roman" w:hAnsi="Times New Roman"/>
          <w:sz w:val="24"/>
          <w:szCs w:val="24"/>
          <w:lang w:val="sq-AL"/>
        </w:rPr>
        <w:t xml:space="preserve"> Lart</w:t>
      </w:r>
      <w:r w:rsidR="001139B2">
        <w:rPr>
          <w:rFonts w:ascii="Times New Roman" w:hAnsi="Times New Roman"/>
          <w:sz w:val="24"/>
          <w:szCs w:val="24"/>
          <w:lang w:val="sq-AL"/>
        </w:rPr>
        <w:t>ë</w:t>
      </w:r>
      <w:r w:rsidR="00934E9A">
        <w:rPr>
          <w:rFonts w:ascii="Times New Roman" w:hAnsi="Times New Roman"/>
          <w:sz w:val="24"/>
          <w:szCs w:val="24"/>
          <w:lang w:val="sq-AL"/>
        </w:rPr>
        <w:t xml:space="preserve"> </w:t>
      </w:r>
      <w:r w:rsidR="001C1557" w:rsidRPr="001C1557">
        <w:rPr>
          <w:rFonts w:ascii="Times New Roman" w:hAnsi="Times New Roman"/>
          <w:sz w:val="24"/>
          <w:szCs w:val="24"/>
          <w:lang w:val="sq-AL"/>
        </w:rPr>
        <w:t>në qëndrimin e shprehur në dispozitiv.</w:t>
      </w:r>
      <w:r w:rsidR="00A81FCA">
        <w:rPr>
          <w:rFonts w:ascii="Times New Roman" w:hAnsi="Times New Roman"/>
          <w:sz w:val="24"/>
          <w:szCs w:val="24"/>
          <w:lang w:val="sq-AL"/>
        </w:rPr>
        <w:t xml:space="preserve"> </w:t>
      </w:r>
    </w:p>
    <w:p w:rsidR="00D9192A" w:rsidRPr="00D9192A" w:rsidRDefault="00D9192A" w:rsidP="00086E20">
      <w:pPr>
        <w:pStyle w:val="ListParagraph"/>
        <w:numPr>
          <w:ilvl w:val="0"/>
          <w:numId w:val="1"/>
        </w:numPr>
        <w:tabs>
          <w:tab w:val="left" w:pos="0"/>
          <w:tab w:val="left" w:pos="1080"/>
          <w:tab w:val="left" w:pos="1170"/>
        </w:tabs>
        <w:spacing w:after="0" w:line="360" w:lineRule="auto"/>
        <w:ind w:left="0" w:firstLine="720"/>
        <w:jc w:val="both"/>
        <w:rPr>
          <w:rFonts w:ascii="Times New Roman" w:hAnsi="Times New Roman"/>
          <w:sz w:val="24"/>
          <w:szCs w:val="24"/>
          <w:lang w:val="sq-AL"/>
        </w:rPr>
      </w:pPr>
      <w:r w:rsidRPr="00D9192A">
        <w:rPr>
          <w:rFonts w:ascii="Times New Roman" w:hAnsi="Times New Roman"/>
          <w:sz w:val="24"/>
          <w:szCs w:val="24"/>
          <w:lang w:val="sq-AL"/>
        </w:rPr>
        <w:t>Për sa më sipër, Kolegji thekson se</w:t>
      </w:r>
      <w:r w:rsidR="0005566F">
        <w:rPr>
          <w:rFonts w:ascii="Times New Roman" w:hAnsi="Times New Roman"/>
          <w:sz w:val="24"/>
          <w:szCs w:val="24"/>
          <w:lang w:val="sq-AL"/>
        </w:rPr>
        <w:t>,</w:t>
      </w:r>
      <w:r w:rsidRPr="00D9192A">
        <w:rPr>
          <w:rFonts w:ascii="Times New Roman" w:hAnsi="Times New Roman"/>
          <w:sz w:val="24"/>
          <w:szCs w:val="24"/>
          <w:lang w:val="sq-AL"/>
        </w:rPr>
        <w:t xml:space="preserve"> si rregull, çdo gjyqtar duhet të tregojë kujdesin e duhur që vendimet gjyqësore mos të përmbajnë referenca të gabuara</w:t>
      </w:r>
      <w:r w:rsidR="00356958">
        <w:rPr>
          <w:rFonts w:ascii="Times New Roman" w:hAnsi="Times New Roman"/>
          <w:sz w:val="24"/>
          <w:szCs w:val="24"/>
          <w:lang w:val="sq-AL"/>
        </w:rPr>
        <w:t>,</w:t>
      </w:r>
      <w:r w:rsidRPr="00D9192A">
        <w:rPr>
          <w:rFonts w:ascii="Times New Roman" w:hAnsi="Times New Roman"/>
          <w:sz w:val="24"/>
          <w:szCs w:val="24"/>
          <w:lang w:val="sq-AL"/>
        </w:rPr>
        <w:t xml:space="preserve"> qoftë edhe të natyrës materiale. Gjithsesi, </w:t>
      </w:r>
      <w:r w:rsidR="0005566F">
        <w:rPr>
          <w:rFonts w:ascii="Times New Roman" w:hAnsi="Times New Roman"/>
          <w:sz w:val="24"/>
          <w:szCs w:val="24"/>
          <w:lang w:val="sq-AL"/>
        </w:rPr>
        <w:t>p</w:t>
      </w:r>
      <w:r w:rsidRPr="00D9192A">
        <w:rPr>
          <w:rFonts w:ascii="Times New Roman" w:hAnsi="Times New Roman"/>
          <w:sz w:val="24"/>
          <w:szCs w:val="24"/>
          <w:lang w:val="sq-AL"/>
        </w:rPr>
        <w:t>ë</w:t>
      </w:r>
      <w:r w:rsidR="0005566F">
        <w:rPr>
          <w:rFonts w:ascii="Times New Roman" w:hAnsi="Times New Roman"/>
          <w:sz w:val="24"/>
          <w:szCs w:val="24"/>
          <w:lang w:val="sq-AL"/>
        </w:rPr>
        <w:t>r</w:t>
      </w:r>
      <w:r w:rsidRPr="00D9192A">
        <w:rPr>
          <w:rFonts w:ascii="Times New Roman" w:hAnsi="Times New Roman"/>
          <w:sz w:val="24"/>
          <w:szCs w:val="24"/>
          <w:lang w:val="sq-AL"/>
        </w:rPr>
        <w:t xml:space="preserve"> rastin në shqyrtim, Kolegji konstaton se pasaktësitë e pretenduara nga kërkuesi përbëjnë gabime materiale që nuk prekin thelbin e vendimmarrjes. Si të tilla, ato nuk cenojnë standardin e arsyetimit të vendimit gjyqësor. Për më tepër, bazuar në nenin 385 të KPP-së, kërkuesit</w:t>
      </w:r>
      <w:r w:rsidR="00F0187E">
        <w:rPr>
          <w:rFonts w:ascii="Times New Roman" w:hAnsi="Times New Roman"/>
          <w:sz w:val="24"/>
          <w:szCs w:val="24"/>
          <w:lang w:val="sq-AL"/>
        </w:rPr>
        <w:t>,</w:t>
      </w:r>
      <w:r w:rsidRPr="00D9192A">
        <w:rPr>
          <w:rFonts w:ascii="Times New Roman" w:hAnsi="Times New Roman"/>
          <w:sz w:val="24"/>
          <w:szCs w:val="24"/>
          <w:lang w:val="sq-AL"/>
        </w:rPr>
        <w:t xml:space="preserve"> në rastin e evidentimit të tyre</w:t>
      </w:r>
      <w:r w:rsidR="00F0187E">
        <w:rPr>
          <w:rFonts w:ascii="Times New Roman" w:hAnsi="Times New Roman"/>
          <w:sz w:val="24"/>
          <w:szCs w:val="24"/>
          <w:lang w:val="sq-AL"/>
        </w:rPr>
        <w:t>,</w:t>
      </w:r>
      <w:r w:rsidRPr="00D9192A">
        <w:rPr>
          <w:rFonts w:ascii="Times New Roman" w:hAnsi="Times New Roman"/>
          <w:sz w:val="24"/>
          <w:szCs w:val="24"/>
          <w:lang w:val="sq-AL"/>
        </w:rPr>
        <w:t xml:space="preserve"> i lind e drejta të kërkojë nga gjykata që ka dhënë vendimin ndreqjen e tij.</w:t>
      </w:r>
    </w:p>
    <w:p w:rsidR="00AD107B" w:rsidRPr="001C1557" w:rsidRDefault="00AD107B" w:rsidP="00FF71C3">
      <w:pPr>
        <w:pStyle w:val="ListParagraph"/>
        <w:numPr>
          <w:ilvl w:val="0"/>
          <w:numId w:val="1"/>
        </w:numPr>
        <w:tabs>
          <w:tab w:val="left" w:pos="990"/>
          <w:tab w:val="left" w:pos="1170"/>
        </w:tabs>
        <w:spacing w:after="0" w:line="360" w:lineRule="auto"/>
        <w:ind w:left="0" w:firstLine="720"/>
        <w:jc w:val="both"/>
        <w:rPr>
          <w:rFonts w:ascii="Times New Roman" w:hAnsi="Times New Roman"/>
          <w:sz w:val="24"/>
          <w:szCs w:val="24"/>
          <w:lang w:val="sq-AL"/>
        </w:rPr>
      </w:pPr>
      <w:r w:rsidRPr="001C1557">
        <w:rPr>
          <w:rFonts w:ascii="Times New Roman" w:hAnsi="Times New Roman"/>
          <w:sz w:val="24"/>
          <w:szCs w:val="24"/>
          <w:lang w:val="sq-AL"/>
        </w:rPr>
        <w:t>Në përfundim, Kolegji çmon se kërkesa nuk plotëson kriteret ligjore për kalimin e saj për shqyrtim në seancë plenare.</w:t>
      </w:r>
    </w:p>
    <w:p w:rsidR="009221E2" w:rsidRDefault="009221E2" w:rsidP="000507AE">
      <w:pPr>
        <w:spacing w:line="360" w:lineRule="auto"/>
        <w:jc w:val="center"/>
        <w:rPr>
          <w:rFonts w:ascii="Times New Roman" w:eastAsia="Times New Roman" w:hAnsi="Times New Roman"/>
          <w:b/>
          <w:bCs/>
          <w:sz w:val="24"/>
          <w:szCs w:val="24"/>
          <w:lang w:val="sq-AL"/>
        </w:rPr>
      </w:pPr>
    </w:p>
    <w:p w:rsidR="000507AE" w:rsidRPr="001C1557" w:rsidRDefault="000507AE" w:rsidP="000507AE">
      <w:pPr>
        <w:spacing w:line="360" w:lineRule="auto"/>
        <w:jc w:val="center"/>
        <w:rPr>
          <w:rFonts w:ascii="Times New Roman" w:eastAsia="Times New Roman" w:hAnsi="Times New Roman"/>
          <w:b/>
          <w:bCs/>
          <w:sz w:val="24"/>
          <w:szCs w:val="24"/>
          <w:lang w:val="sq-AL"/>
        </w:rPr>
      </w:pPr>
      <w:r w:rsidRPr="001C1557">
        <w:rPr>
          <w:rFonts w:ascii="Times New Roman" w:eastAsia="Times New Roman" w:hAnsi="Times New Roman"/>
          <w:b/>
          <w:bCs/>
          <w:sz w:val="24"/>
          <w:szCs w:val="24"/>
          <w:lang w:val="sq-AL"/>
        </w:rPr>
        <w:lastRenderedPageBreak/>
        <w:t>PËR KËTO ARSYE,</w:t>
      </w:r>
    </w:p>
    <w:p w:rsidR="000507AE" w:rsidRPr="001C1557" w:rsidRDefault="000507AE" w:rsidP="000507AE">
      <w:pPr>
        <w:spacing w:line="360" w:lineRule="auto"/>
        <w:jc w:val="both"/>
        <w:rPr>
          <w:rFonts w:ascii="Times New Roman" w:hAnsi="Times New Roman"/>
          <w:sz w:val="24"/>
          <w:szCs w:val="24"/>
          <w:lang w:val="sq-AL"/>
        </w:rPr>
      </w:pPr>
      <w:r w:rsidRPr="001C1557">
        <w:rPr>
          <w:rFonts w:ascii="Times New Roman" w:eastAsia="Times New Roman" w:hAnsi="Times New Roman"/>
          <w:sz w:val="24"/>
          <w:szCs w:val="24"/>
          <w:lang w:val="sq-AL"/>
        </w:rPr>
        <w:tab/>
        <w:t xml:space="preserve">Kolegji i Gjykatës Kushtetuese të Republikës së Shqipërisë, </w:t>
      </w:r>
      <w:r w:rsidRPr="001C1557">
        <w:rPr>
          <w:rFonts w:ascii="Times New Roman" w:hAnsi="Times New Roman"/>
          <w:sz w:val="24"/>
          <w:szCs w:val="24"/>
          <w:lang w:val="sq-AL"/>
        </w:rPr>
        <w:t>në bazë të nenit 31/a, pikat 1 dhe 2</w:t>
      </w:r>
      <w:r w:rsidRPr="001C1557">
        <w:rPr>
          <w:rFonts w:ascii="Times New Roman" w:eastAsia="Times New Roman" w:hAnsi="Times New Roman"/>
          <w:sz w:val="24"/>
          <w:szCs w:val="24"/>
          <w:lang w:val="sq-AL"/>
        </w:rPr>
        <w:t xml:space="preserve">, shkronja “e”, </w:t>
      </w:r>
      <w:r w:rsidRPr="001C1557">
        <w:rPr>
          <w:rFonts w:ascii="Times New Roman" w:hAnsi="Times New Roman"/>
          <w:sz w:val="24"/>
          <w:szCs w:val="24"/>
          <w:lang w:val="sq-AL"/>
        </w:rPr>
        <w:t>të ligjit nr. 8577, datë 10.02.2000 “Për organizimin dhe funksionimin e Gjykatës Kushtetuese të Republikës së Shqipërisë”, të ndryshuar,</w:t>
      </w:r>
    </w:p>
    <w:p w:rsidR="000507AE" w:rsidRPr="001C1557" w:rsidRDefault="000507AE" w:rsidP="000507AE">
      <w:pPr>
        <w:spacing w:line="360" w:lineRule="auto"/>
        <w:jc w:val="center"/>
        <w:rPr>
          <w:rFonts w:ascii="Times New Roman" w:eastAsia="Times New Roman" w:hAnsi="Times New Roman"/>
          <w:b/>
          <w:bCs/>
          <w:sz w:val="24"/>
          <w:szCs w:val="24"/>
          <w:lang w:val="sq-AL"/>
        </w:rPr>
      </w:pPr>
      <w:r w:rsidRPr="001C1557">
        <w:rPr>
          <w:rFonts w:ascii="Times New Roman" w:eastAsia="Times New Roman" w:hAnsi="Times New Roman"/>
          <w:b/>
          <w:bCs/>
          <w:sz w:val="24"/>
          <w:szCs w:val="24"/>
          <w:lang w:val="sq-AL"/>
        </w:rPr>
        <w:t>V E N D O S I:</w:t>
      </w:r>
    </w:p>
    <w:p w:rsidR="000507AE" w:rsidRPr="001C1557" w:rsidRDefault="000507AE" w:rsidP="00AC4CD4">
      <w:pPr>
        <w:spacing w:line="240" w:lineRule="auto"/>
        <w:ind w:firstLine="720"/>
        <w:rPr>
          <w:rFonts w:ascii="Times New Roman" w:eastAsia="Times New Roman" w:hAnsi="Times New Roman"/>
          <w:b/>
          <w:bCs/>
          <w:sz w:val="24"/>
          <w:szCs w:val="24"/>
          <w:lang w:val="sq-AL"/>
        </w:rPr>
      </w:pPr>
      <w:r w:rsidRPr="001C1557">
        <w:rPr>
          <w:rFonts w:ascii="Times New Roman" w:eastAsia="Times New Roman" w:hAnsi="Times New Roman"/>
          <w:sz w:val="24"/>
          <w:szCs w:val="24"/>
          <w:lang w:val="sq-AL"/>
        </w:rPr>
        <w:t xml:space="preserve">Moskalimin e çështjes për shqyrtim në seancë plenare.  </w:t>
      </w:r>
    </w:p>
    <w:p w:rsidR="007524CB" w:rsidRPr="001C1557" w:rsidRDefault="007524CB">
      <w:pPr>
        <w:rPr>
          <w:rFonts w:ascii="Times New Roman" w:hAnsi="Times New Roman"/>
          <w:sz w:val="24"/>
          <w:szCs w:val="24"/>
          <w:lang w:val="sq-AL"/>
        </w:rPr>
      </w:pPr>
    </w:p>
    <w:sectPr w:rsidR="007524CB" w:rsidRPr="001C1557" w:rsidSect="00D9192A">
      <w:footerReference w:type="default" r:id="rId8"/>
      <w:footerReference w:type="firs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AC2" w:rsidRDefault="002B6AC2" w:rsidP="001F78DC">
      <w:pPr>
        <w:spacing w:after="0" w:line="240" w:lineRule="auto"/>
      </w:pPr>
      <w:r>
        <w:separator/>
      </w:r>
    </w:p>
  </w:endnote>
  <w:endnote w:type="continuationSeparator" w:id="0">
    <w:p w:rsidR="002B6AC2" w:rsidRDefault="002B6AC2" w:rsidP="001F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4263"/>
      <w:docPartObj>
        <w:docPartGallery w:val="Page Numbers (Bottom of Page)"/>
        <w:docPartUnique/>
      </w:docPartObj>
    </w:sdtPr>
    <w:sdtEndPr>
      <w:rPr>
        <w:noProof/>
      </w:rPr>
    </w:sdtEndPr>
    <w:sdtContent>
      <w:p w:rsidR="0000162E" w:rsidRDefault="00066FE4">
        <w:pPr>
          <w:pStyle w:val="Footer"/>
          <w:jc w:val="right"/>
        </w:pPr>
        <w:r>
          <w:fldChar w:fldCharType="begin"/>
        </w:r>
        <w:r w:rsidR="0000162E">
          <w:instrText xml:space="preserve"> PAGE   \* MERGEFORMAT </w:instrText>
        </w:r>
        <w:r>
          <w:fldChar w:fldCharType="separate"/>
        </w:r>
        <w:r w:rsidR="00361AB6">
          <w:rPr>
            <w:noProof/>
          </w:rPr>
          <w:t>2</w:t>
        </w:r>
        <w:r>
          <w:rPr>
            <w:noProof/>
          </w:rPr>
          <w:fldChar w:fldCharType="end"/>
        </w:r>
      </w:p>
    </w:sdtContent>
  </w:sdt>
  <w:p w:rsidR="00977F6B" w:rsidRPr="0000162E" w:rsidRDefault="002B6AC2" w:rsidP="00001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6B" w:rsidRDefault="002B6AC2" w:rsidP="007316BD">
    <w:pPr>
      <w:pStyle w:val="Footer"/>
    </w:pPr>
  </w:p>
  <w:p w:rsidR="00977F6B" w:rsidRDefault="002B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AC2" w:rsidRDefault="002B6AC2" w:rsidP="001F78DC">
      <w:pPr>
        <w:spacing w:after="0" w:line="240" w:lineRule="auto"/>
      </w:pPr>
      <w:r>
        <w:separator/>
      </w:r>
    </w:p>
  </w:footnote>
  <w:footnote w:type="continuationSeparator" w:id="0">
    <w:p w:rsidR="002B6AC2" w:rsidRDefault="002B6AC2" w:rsidP="001F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B41"/>
    <w:multiLevelType w:val="hybridMultilevel"/>
    <w:tmpl w:val="EB04B504"/>
    <w:lvl w:ilvl="0" w:tplc="2A4E35FA">
      <w:start w:val="21"/>
      <w:numFmt w:val="decimal"/>
      <w:lvlText w:val="%1."/>
      <w:lvlJc w:val="left"/>
      <w:pPr>
        <w:ind w:left="135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FB82EB0"/>
    <w:multiLevelType w:val="hybridMultilevel"/>
    <w:tmpl w:val="AFBC3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776D9B"/>
    <w:multiLevelType w:val="hybridMultilevel"/>
    <w:tmpl w:val="57F23CE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12922F1"/>
    <w:multiLevelType w:val="hybridMultilevel"/>
    <w:tmpl w:val="4FF6DF1E"/>
    <w:lvl w:ilvl="0" w:tplc="B3C88018">
      <w:start w:val="14"/>
      <w:numFmt w:val="decimal"/>
      <w:lvlText w:val="%1."/>
      <w:lvlJc w:val="left"/>
      <w:pPr>
        <w:ind w:left="207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5" w15:restartNumberingAfterBreak="0">
    <w:nsid w:val="36EA5F7E"/>
    <w:multiLevelType w:val="multilevel"/>
    <w:tmpl w:val="7986A976"/>
    <w:lvl w:ilvl="0">
      <w:start w:val="1"/>
      <w:numFmt w:val="decimal"/>
      <w:lvlText w:val="%1."/>
      <w:lvlJc w:val="left"/>
      <w:pPr>
        <w:ind w:left="900" w:hanging="360"/>
      </w:pPr>
      <w:rPr>
        <w:rFonts w:hint="default"/>
      </w:rPr>
    </w:lvl>
    <w:lvl w:ilvl="1">
      <w:start w:val="1"/>
      <w:numFmt w:val="decimal"/>
      <w:isLgl/>
      <w:lvlText w:val="%1.%2."/>
      <w:lvlJc w:val="left"/>
      <w:pPr>
        <w:ind w:left="1020" w:hanging="48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260" w:hanging="72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620" w:hanging="108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1980" w:hanging="1440"/>
      </w:pPr>
      <w:rPr>
        <w:rFonts w:eastAsia="Calibri" w:hint="default"/>
      </w:rPr>
    </w:lvl>
    <w:lvl w:ilvl="8">
      <w:start w:val="1"/>
      <w:numFmt w:val="decimal"/>
      <w:isLgl/>
      <w:lvlText w:val="%1.%2.%3.%4.%5.%6.%7.%8.%9."/>
      <w:lvlJc w:val="left"/>
      <w:pPr>
        <w:ind w:left="2340" w:hanging="1800"/>
      </w:pPr>
      <w:rPr>
        <w:rFonts w:eastAsia="Calibri" w:hint="default"/>
      </w:rPr>
    </w:lvl>
  </w:abstractNum>
  <w:abstractNum w:abstractNumId="6" w15:restartNumberingAfterBreak="0">
    <w:nsid w:val="38BF2515"/>
    <w:multiLevelType w:val="hybridMultilevel"/>
    <w:tmpl w:val="61406462"/>
    <w:lvl w:ilvl="0" w:tplc="F3BAE360">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C3A3F8A"/>
    <w:multiLevelType w:val="multilevel"/>
    <w:tmpl w:val="6C02DF76"/>
    <w:lvl w:ilvl="0">
      <w:start w:val="1"/>
      <w:numFmt w:val="decimal"/>
      <w:lvlText w:val="%1."/>
      <w:lvlJc w:val="left"/>
      <w:pPr>
        <w:ind w:left="720" w:hanging="360"/>
      </w:pPr>
      <w:rPr>
        <w:i w:val="0"/>
      </w:rPr>
    </w:lvl>
    <w:lvl w:ilvl="1">
      <w:start w:val="1"/>
      <w:numFmt w:val="decimal"/>
      <w:isLgl/>
      <w:lvlText w:val="%1.%2."/>
      <w:lvlJc w:val="left"/>
      <w:pPr>
        <w:ind w:left="135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15:restartNumberingAfterBreak="0">
    <w:nsid w:val="3EDE092A"/>
    <w:multiLevelType w:val="hybridMultilevel"/>
    <w:tmpl w:val="0BD69656"/>
    <w:lvl w:ilvl="0" w:tplc="E17022A4">
      <w:start w:val="1"/>
      <w:numFmt w:val="decimal"/>
      <w:lvlText w:val="%1."/>
      <w:lvlJc w:val="left"/>
      <w:pPr>
        <w:ind w:left="2430" w:hanging="360"/>
      </w:pPr>
      <w:rPr>
        <w:rFonts w:ascii="Times New Roman" w:eastAsia="Times New Roman" w:hAnsi="Times New Roman" w:cs="Times New Roman"/>
      </w:rPr>
    </w:lvl>
    <w:lvl w:ilvl="1" w:tplc="041C0019">
      <w:start w:val="1"/>
      <w:numFmt w:val="lowerLetter"/>
      <w:lvlText w:val="%2."/>
      <w:lvlJc w:val="left"/>
      <w:pPr>
        <w:ind w:left="3150" w:hanging="360"/>
      </w:pPr>
    </w:lvl>
    <w:lvl w:ilvl="2" w:tplc="041C001B" w:tentative="1">
      <w:start w:val="1"/>
      <w:numFmt w:val="lowerRoman"/>
      <w:lvlText w:val="%3."/>
      <w:lvlJc w:val="right"/>
      <w:pPr>
        <w:ind w:left="3870" w:hanging="180"/>
      </w:pPr>
    </w:lvl>
    <w:lvl w:ilvl="3" w:tplc="041C000F" w:tentative="1">
      <w:start w:val="1"/>
      <w:numFmt w:val="decimal"/>
      <w:lvlText w:val="%4."/>
      <w:lvlJc w:val="left"/>
      <w:pPr>
        <w:ind w:left="4590" w:hanging="360"/>
      </w:pPr>
    </w:lvl>
    <w:lvl w:ilvl="4" w:tplc="041C0019" w:tentative="1">
      <w:start w:val="1"/>
      <w:numFmt w:val="lowerLetter"/>
      <w:lvlText w:val="%5."/>
      <w:lvlJc w:val="left"/>
      <w:pPr>
        <w:ind w:left="5310" w:hanging="360"/>
      </w:pPr>
    </w:lvl>
    <w:lvl w:ilvl="5" w:tplc="041C001B" w:tentative="1">
      <w:start w:val="1"/>
      <w:numFmt w:val="lowerRoman"/>
      <w:lvlText w:val="%6."/>
      <w:lvlJc w:val="right"/>
      <w:pPr>
        <w:ind w:left="6030" w:hanging="180"/>
      </w:pPr>
    </w:lvl>
    <w:lvl w:ilvl="6" w:tplc="041C000F" w:tentative="1">
      <w:start w:val="1"/>
      <w:numFmt w:val="decimal"/>
      <w:lvlText w:val="%7."/>
      <w:lvlJc w:val="left"/>
      <w:pPr>
        <w:ind w:left="6750" w:hanging="360"/>
      </w:pPr>
    </w:lvl>
    <w:lvl w:ilvl="7" w:tplc="041C0019" w:tentative="1">
      <w:start w:val="1"/>
      <w:numFmt w:val="lowerLetter"/>
      <w:lvlText w:val="%8."/>
      <w:lvlJc w:val="left"/>
      <w:pPr>
        <w:ind w:left="7470" w:hanging="360"/>
      </w:pPr>
    </w:lvl>
    <w:lvl w:ilvl="8" w:tplc="041C001B" w:tentative="1">
      <w:start w:val="1"/>
      <w:numFmt w:val="lowerRoman"/>
      <w:lvlText w:val="%9."/>
      <w:lvlJc w:val="right"/>
      <w:pPr>
        <w:ind w:left="8190" w:hanging="180"/>
      </w:pPr>
    </w:lvl>
  </w:abstractNum>
  <w:abstractNum w:abstractNumId="9" w15:restartNumberingAfterBreak="0">
    <w:nsid w:val="41FD471F"/>
    <w:multiLevelType w:val="hybridMultilevel"/>
    <w:tmpl w:val="4E6AAF00"/>
    <w:lvl w:ilvl="0" w:tplc="15D845EA">
      <w:start w:val="20"/>
      <w:numFmt w:val="decimal"/>
      <w:lvlText w:val="%1."/>
      <w:lvlJc w:val="left"/>
      <w:pPr>
        <w:ind w:left="135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E654434"/>
    <w:multiLevelType w:val="hybridMultilevel"/>
    <w:tmpl w:val="11C04088"/>
    <w:lvl w:ilvl="0" w:tplc="D0E20DCE">
      <w:start w:val="14"/>
      <w:numFmt w:val="decimal"/>
      <w:lvlText w:val="%1."/>
      <w:lvlJc w:val="left"/>
      <w:pPr>
        <w:ind w:left="99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51125D47"/>
    <w:multiLevelType w:val="multilevel"/>
    <w:tmpl w:val="2C3680B8"/>
    <w:lvl w:ilvl="0">
      <w:start w:val="1"/>
      <w:numFmt w:val="decimal"/>
      <w:lvlText w:val="%1."/>
      <w:lvlJc w:val="left"/>
      <w:pPr>
        <w:ind w:left="1080" w:hanging="360"/>
      </w:pPr>
      <w:rPr>
        <w:rFonts w:eastAsia="MS Mincho" w:hint="default"/>
        <w:b w:val="0"/>
        <w:i w:val="0"/>
      </w:rPr>
    </w:lvl>
    <w:lvl w:ilvl="1">
      <w:start w:val="1"/>
      <w:numFmt w:val="decimal"/>
      <w:isLgl/>
      <w:lvlText w:val="%1.%2."/>
      <w:lvlJc w:val="left"/>
      <w:pPr>
        <w:ind w:left="1800" w:hanging="360"/>
      </w:pPr>
      <w:rPr>
        <w:rFonts w:hint="default"/>
        <w:i w:val="0"/>
      </w:rPr>
    </w:lvl>
    <w:lvl w:ilvl="2">
      <w:start w:val="1"/>
      <w:numFmt w:val="decimal"/>
      <w:isLgl/>
      <w:lvlText w:val="%1.%2.%3."/>
      <w:lvlJc w:val="left"/>
      <w:pPr>
        <w:ind w:left="288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4680" w:hanging="1080"/>
      </w:pPr>
      <w:rPr>
        <w:rFonts w:hint="default"/>
        <w:i/>
      </w:rPr>
    </w:lvl>
    <w:lvl w:ilvl="5">
      <w:start w:val="1"/>
      <w:numFmt w:val="decimal"/>
      <w:isLgl/>
      <w:lvlText w:val="%1.%2.%3.%4.%5.%6."/>
      <w:lvlJc w:val="left"/>
      <w:pPr>
        <w:ind w:left="5400" w:hanging="1080"/>
      </w:pPr>
      <w:rPr>
        <w:rFonts w:hint="default"/>
        <w:i/>
      </w:rPr>
    </w:lvl>
    <w:lvl w:ilvl="6">
      <w:start w:val="1"/>
      <w:numFmt w:val="decimal"/>
      <w:isLgl/>
      <w:lvlText w:val="%1.%2.%3.%4.%5.%6.%7."/>
      <w:lvlJc w:val="left"/>
      <w:pPr>
        <w:ind w:left="6480" w:hanging="1440"/>
      </w:pPr>
      <w:rPr>
        <w:rFonts w:hint="default"/>
        <w:i/>
      </w:rPr>
    </w:lvl>
    <w:lvl w:ilvl="7">
      <w:start w:val="1"/>
      <w:numFmt w:val="decimal"/>
      <w:isLgl/>
      <w:lvlText w:val="%1.%2.%3.%4.%5.%6.%7.%8."/>
      <w:lvlJc w:val="left"/>
      <w:pPr>
        <w:ind w:left="7200" w:hanging="1440"/>
      </w:pPr>
      <w:rPr>
        <w:rFonts w:hint="default"/>
        <w:i/>
      </w:rPr>
    </w:lvl>
    <w:lvl w:ilvl="8">
      <w:start w:val="1"/>
      <w:numFmt w:val="decimal"/>
      <w:isLgl/>
      <w:lvlText w:val="%1.%2.%3.%4.%5.%6.%7.%8.%9."/>
      <w:lvlJc w:val="left"/>
      <w:pPr>
        <w:ind w:left="8280" w:hanging="1800"/>
      </w:pPr>
      <w:rPr>
        <w:rFonts w:hint="default"/>
        <w:i/>
      </w:rPr>
    </w:lvl>
  </w:abstractNum>
  <w:abstractNum w:abstractNumId="12" w15:restartNumberingAfterBreak="0">
    <w:nsid w:val="5F6C0B42"/>
    <w:multiLevelType w:val="hybridMultilevel"/>
    <w:tmpl w:val="CCAA0FE4"/>
    <w:lvl w:ilvl="0" w:tplc="1612E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364109"/>
    <w:multiLevelType w:val="hybridMultilevel"/>
    <w:tmpl w:val="6B02B106"/>
    <w:lvl w:ilvl="0" w:tplc="B7F82394">
      <w:start w:val="1"/>
      <w:numFmt w:val="upperRoman"/>
      <w:lvlText w:val="%1."/>
      <w:lvlJc w:val="left"/>
      <w:pPr>
        <w:ind w:left="928" w:hanging="360"/>
      </w:pPr>
      <w:rPr>
        <w:rFonts w:ascii="Times New Roman" w:eastAsia="Times New Roman" w:hAnsi="Times New Roman" w:cs="Times New Roman"/>
        <w:b/>
        <w:i/>
      </w:rPr>
    </w:lvl>
    <w:lvl w:ilvl="1" w:tplc="DC4CD158">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2307A06"/>
    <w:multiLevelType w:val="multilevel"/>
    <w:tmpl w:val="0D54A5B4"/>
    <w:lvl w:ilvl="0">
      <w:start w:val="1"/>
      <w:numFmt w:val="decimal"/>
      <w:lvlText w:val="%1."/>
      <w:lvlJc w:val="left"/>
      <w:pPr>
        <w:ind w:left="990" w:hanging="360"/>
      </w:pPr>
      <w:rPr>
        <w:rFonts w:eastAsia="MS Mincho" w:hint="default"/>
        <w:b w:val="0"/>
        <w:i w:val="0"/>
      </w:rPr>
    </w:lvl>
    <w:lvl w:ilvl="1">
      <w:start w:val="1"/>
      <w:numFmt w:val="decimal"/>
      <w:isLgl/>
      <w:lvlText w:val="%1.%2."/>
      <w:lvlJc w:val="left"/>
      <w:pPr>
        <w:ind w:left="1800" w:hanging="360"/>
      </w:pPr>
      <w:rPr>
        <w:rFonts w:hint="default"/>
        <w:i w:val="0"/>
      </w:rPr>
    </w:lvl>
    <w:lvl w:ilvl="2">
      <w:start w:val="1"/>
      <w:numFmt w:val="decimal"/>
      <w:isLgl/>
      <w:lvlText w:val="%1.%2.%3."/>
      <w:lvlJc w:val="left"/>
      <w:pPr>
        <w:ind w:left="288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4680" w:hanging="1080"/>
      </w:pPr>
      <w:rPr>
        <w:rFonts w:hint="default"/>
        <w:i/>
      </w:rPr>
    </w:lvl>
    <w:lvl w:ilvl="5">
      <w:start w:val="1"/>
      <w:numFmt w:val="decimal"/>
      <w:isLgl/>
      <w:lvlText w:val="%1.%2.%3.%4.%5.%6."/>
      <w:lvlJc w:val="left"/>
      <w:pPr>
        <w:ind w:left="5400" w:hanging="1080"/>
      </w:pPr>
      <w:rPr>
        <w:rFonts w:hint="default"/>
        <w:i/>
      </w:rPr>
    </w:lvl>
    <w:lvl w:ilvl="6">
      <w:start w:val="1"/>
      <w:numFmt w:val="decimal"/>
      <w:isLgl/>
      <w:lvlText w:val="%1.%2.%3.%4.%5.%6.%7."/>
      <w:lvlJc w:val="left"/>
      <w:pPr>
        <w:ind w:left="6480" w:hanging="1440"/>
      </w:pPr>
      <w:rPr>
        <w:rFonts w:hint="default"/>
        <w:i/>
      </w:rPr>
    </w:lvl>
    <w:lvl w:ilvl="7">
      <w:start w:val="1"/>
      <w:numFmt w:val="decimal"/>
      <w:isLgl/>
      <w:lvlText w:val="%1.%2.%3.%4.%5.%6.%7.%8."/>
      <w:lvlJc w:val="left"/>
      <w:pPr>
        <w:ind w:left="7200" w:hanging="1440"/>
      </w:pPr>
      <w:rPr>
        <w:rFonts w:hint="default"/>
        <w:i/>
      </w:rPr>
    </w:lvl>
    <w:lvl w:ilvl="8">
      <w:start w:val="1"/>
      <w:numFmt w:val="decimal"/>
      <w:isLgl/>
      <w:lvlText w:val="%1.%2.%3.%4.%5.%6.%7.%8.%9."/>
      <w:lvlJc w:val="left"/>
      <w:pPr>
        <w:ind w:left="8280" w:hanging="1800"/>
      </w:pPr>
      <w:rPr>
        <w:rFonts w:hint="default"/>
        <w:i/>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10"/>
  </w:num>
  <w:num w:numId="8">
    <w:abstractNumId w:val="4"/>
  </w:num>
  <w:num w:numId="9">
    <w:abstractNumId w:val="12"/>
  </w:num>
  <w:num w:numId="10">
    <w:abstractNumId w:val="6"/>
  </w:num>
  <w:num w:numId="11">
    <w:abstractNumId w:val="9"/>
  </w:num>
  <w:num w:numId="12">
    <w:abstractNumId w:val="0"/>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BD"/>
    <w:rsid w:val="0000162E"/>
    <w:rsid w:val="00020EEE"/>
    <w:rsid w:val="000215F4"/>
    <w:rsid w:val="00034113"/>
    <w:rsid w:val="000507AE"/>
    <w:rsid w:val="0005566F"/>
    <w:rsid w:val="00060DAE"/>
    <w:rsid w:val="00064CA2"/>
    <w:rsid w:val="00066FE4"/>
    <w:rsid w:val="000753E2"/>
    <w:rsid w:val="000909EF"/>
    <w:rsid w:val="000A4CCB"/>
    <w:rsid w:val="000B178E"/>
    <w:rsid w:val="000B3671"/>
    <w:rsid w:val="000B51F2"/>
    <w:rsid w:val="000C06B9"/>
    <w:rsid w:val="000F3F20"/>
    <w:rsid w:val="0010548E"/>
    <w:rsid w:val="0010598B"/>
    <w:rsid w:val="001139B2"/>
    <w:rsid w:val="001441CA"/>
    <w:rsid w:val="00151882"/>
    <w:rsid w:val="00164391"/>
    <w:rsid w:val="00164752"/>
    <w:rsid w:val="001649AE"/>
    <w:rsid w:val="00165C2A"/>
    <w:rsid w:val="001912D1"/>
    <w:rsid w:val="00191A1A"/>
    <w:rsid w:val="00195820"/>
    <w:rsid w:val="001B2C72"/>
    <w:rsid w:val="001C1557"/>
    <w:rsid w:val="001C56B3"/>
    <w:rsid w:val="001D54E0"/>
    <w:rsid w:val="001E610E"/>
    <w:rsid w:val="001E6AAE"/>
    <w:rsid w:val="001F78DC"/>
    <w:rsid w:val="002068E4"/>
    <w:rsid w:val="00211272"/>
    <w:rsid w:val="00236621"/>
    <w:rsid w:val="00237AFE"/>
    <w:rsid w:val="00242F26"/>
    <w:rsid w:val="0024424A"/>
    <w:rsid w:val="002454B5"/>
    <w:rsid w:val="002516AE"/>
    <w:rsid w:val="002531CE"/>
    <w:rsid w:val="002546EB"/>
    <w:rsid w:val="002714E0"/>
    <w:rsid w:val="002717D1"/>
    <w:rsid w:val="00285500"/>
    <w:rsid w:val="00291D9A"/>
    <w:rsid w:val="002A65F3"/>
    <w:rsid w:val="002A7A0D"/>
    <w:rsid w:val="002B6AC2"/>
    <w:rsid w:val="002D63DE"/>
    <w:rsid w:val="002F701E"/>
    <w:rsid w:val="00325448"/>
    <w:rsid w:val="00331593"/>
    <w:rsid w:val="00356958"/>
    <w:rsid w:val="00360AD3"/>
    <w:rsid w:val="00361AB6"/>
    <w:rsid w:val="003629F5"/>
    <w:rsid w:val="00365422"/>
    <w:rsid w:val="00365A66"/>
    <w:rsid w:val="00366E33"/>
    <w:rsid w:val="00380D63"/>
    <w:rsid w:val="00380EC2"/>
    <w:rsid w:val="00380F88"/>
    <w:rsid w:val="003873AB"/>
    <w:rsid w:val="003921AC"/>
    <w:rsid w:val="003A0226"/>
    <w:rsid w:val="003B4615"/>
    <w:rsid w:val="003C3062"/>
    <w:rsid w:val="003C629E"/>
    <w:rsid w:val="003E1960"/>
    <w:rsid w:val="003F2BAC"/>
    <w:rsid w:val="004009C9"/>
    <w:rsid w:val="00400FD9"/>
    <w:rsid w:val="00414A34"/>
    <w:rsid w:val="0041761E"/>
    <w:rsid w:val="00430B08"/>
    <w:rsid w:val="00440AE5"/>
    <w:rsid w:val="004509E4"/>
    <w:rsid w:val="004706CD"/>
    <w:rsid w:val="00473760"/>
    <w:rsid w:val="00484CE3"/>
    <w:rsid w:val="00486CB7"/>
    <w:rsid w:val="004B525C"/>
    <w:rsid w:val="004D33DB"/>
    <w:rsid w:val="004E5CD0"/>
    <w:rsid w:val="00513D82"/>
    <w:rsid w:val="005161DA"/>
    <w:rsid w:val="00544F9D"/>
    <w:rsid w:val="00545B99"/>
    <w:rsid w:val="00547F87"/>
    <w:rsid w:val="00572220"/>
    <w:rsid w:val="005969D0"/>
    <w:rsid w:val="005A5C19"/>
    <w:rsid w:val="005B1155"/>
    <w:rsid w:val="005B4664"/>
    <w:rsid w:val="005C6B7D"/>
    <w:rsid w:val="005E3F67"/>
    <w:rsid w:val="005E591C"/>
    <w:rsid w:val="006009E6"/>
    <w:rsid w:val="006045C9"/>
    <w:rsid w:val="00663BAD"/>
    <w:rsid w:val="00676543"/>
    <w:rsid w:val="00677701"/>
    <w:rsid w:val="006A07E0"/>
    <w:rsid w:val="006A496B"/>
    <w:rsid w:val="006A5790"/>
    <w:rsid w:val="006D2655"/>
    <w:rsid w:val="006E1FB3"/>
    <w:rsid w:val="006E4AFC"/>
    <w:rsid w:val="006E73A3"/>
    <w:rsid w:val="0070039B"/>
    <w:rsid w:val="0071633B"/>
    <w:rsid w:val="00716982"/>
    <w:rsid w:val="00720051"/>
    <w:rsid w:val="0072680D"/>
    <w:rsid w:val="00743964"/>
    <w:rsid w:val="007524CB"/>
    <w:rsid w:val="00757757"/>
    <w:rsid w:val="00770A52"/>
    <w:rsid w:val="007927AB"/>
    <w:rsid w:val="007A7368"/>
    <w:rsid w:val="007C58B1"/>
    <w:rsid w:val="00820E0C"/>
    <w:rsid w:val="00857D27"/>
    <w:rsid w:val="008754CE"/>
    <w:rsid w:val="008802BE"/>
    <w:rsid w:val="00880C0D"/>
    <w:rsid w:val="008A1436"/>
    <w:rsid w:val="008A46CB"/>
    <w:rsid w:val="008B2CF2"/>
    <w:rsid w:val="008C2C56"/>
    <w:rsid w:val="008C6EE6"/>
    <w:rsid w:val="008E0934"/>
    <w:rsid w:val="009171FB"/>
    <w:rsid w:val="00920F02"/>
    <w:rsid w:val="009221E2"/>
    <w:rsid w:val="009274BD"/>
    <w:rsid w:val="00934E9A"/>
    <w:rsid w:val="0093645E"/>
    <w:rsid w:val="00953CFC"/>
    <w:rsid w:val="00956A1E"/>
    <w:rsid w:val="00966252"/>
    <w:rsid w:val="00980050"/>
    <w:rsid w:val="00984FB9"/>
    <w:rsid w:val="0099528F"/>
    <w:rsid w:val="009C232C"/>
    <w:rsid w:val="009C4D9F"/>
    <w:rsid w:val="009D1B67"/>
    <w:rsid w:val="009D55D7"/>
    <w:rsid w:val="009E1815"/>
    <w:rsid w:val="009E1E8D"/>
    <w:rsid w:val="009E4960"/>
    <w:rsid w:val="009E4D66"/>
    <w:rsid w:val="009F230F"/>
    <w:rsid w:val="009F3BC0"/>
    <w:rsid w:val="009F767A"/>
    <w:rsid w:val="00A14929"/>
    <w:rsid w:val="00A15A94"/>
    <w:rsid w:val="00A336BB"/>
    <w:rsid w:val="00A34044"/>
    <w:rsid w:val="00A368B1"/>
    <w:rsid w:val="00A4783E"/>
    <w:rsid w:val="00A501B9"/>
    <w:rsid w:val="00A52299"/>
    <w:rsid w:val="00A75CF9"/>
    <w:rsid w:val="00A81FCA"/>
    <w:rsid w:val="00A8440B"/>
    <w:rsid w:val="00AC4268"/>
    <w:rsid w:val="00AC4CD4"/>
    <w:rsid w:val="00AD107B"/>
    <w:rsid w:val="00AD578A"/>
    <w:rsid w:val="00AD6FED"/>
    <w:rsid w:val="00AE2B65"/>
    <w:rsid w:val="00AE4EB8"/>
    <w:rsid w:val="00AF4EBE"/>
    <w:rsid w:val="00B00D81"/>
    <w:rsid w:val="00B03B9A"/>
    <w:rsid w:val="00B26282"/>
    <w:rsid w:val="00B3631A"/>
    <w:rsid w:val="00B512FE"/>
    <w:rsid w:val="00B6438E"/>
    <w:rsid w:val="00BB2124"/>
    <w:rsid w:val="00BC3C88"/>
    <w:rsid w:val="00BD6D74"/>
    <w:rsid w:val="00BE6E9E"/>
    <w:rsid w:val="00BF1253"/>
    <w:rsid w:val="00C370A6"/>
    <w:rsid w:val="00C529E7"/>
    <w:rsid w:val="00C55F35"/>
    <w:rsid w:val="00C5668C"/>
    <w:rsid w:val="00C77FF9"/>
    <w:rsid w:val="00C85F22"/>
    <w:rsid w:val="00CB3B95"/>
    <w:rsid w:val="00CC22A0"/>
    <w:rsid w:val="00CC26F1"/>
    <w:rsid w:val="00CF44FF"/>
    <w:rsid w:val="00CF7F27"/>
    <w:rsid w:val="00D066AB"/>
    <w:rsid w:val="00D32E84"/>
    <w:rsid w:val="00D63F86"/>
    <w:rsid w:val="00D9192A"/>
    <w:rsid w:val="00D9376A"/>
    <w:rsid w:val="00DB41FC"/>
    <w:rsid w:val="00DE21CD"/>
    <w:rsid w:val="00DE268B"/>
    <w:rsid w:val="00DE481D"/>
    <w:rsid w:val="00E02A0B"/>
    <w:rsid w:val="00E22990"/>
    <w:rsid w:val="00E24F07"/>
    <w:rsid w:val="00E56262"/>
    <w:rsid w:val="00E81822"/>
    <w:rsid w:val="00EA0F0B"/>
    <w:rsid w:val="00EA4CAF"/>
    <w:rsid w:val="00EA5AFD"/>
    <w:rsid w:val="00EB739E"/>
    <w:rsid w:val="00ED58C6"/>
    <w:rsid w:val="00EF2C69"/>
    <w:rsid w:val="00EF45C4"/>
    <w:rsid w:val="00EF5528"/>
    <w:rsid w:val="00F0187E"/>
    <w:rsid w:val="00F0266E"/>
    <w:rsid w:val="00F02A71"/>
    <w:rsid w:val="00F10924"/>
    <w:rsid w:val="00F36CBF"/>
    <w:rsid w:val="00F44D08"/>
    <w:rsid w:val="00F5101E"/>
    <w:rsid w:val="00F56E85"/>
    <w:rsid w:val="00F61943"/>
    <w:rsid w:val="00F9414F"/>
    <w:rsid w:val="00FA3D5B"/>
    <w:rsid w:val="00FC16B5"/>
    <w:rsid w:val="00FC32DF"/>
    <w:rsid w:val="00FC5984"/>
    <w:rsid w:val="00FE016C"/>
    <w:rsid w:val="00FE56D8"/>
    <w:rsid w:val="00FF52AB"/>
    <w:rsid w:val="00FF71C3"/>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30BE6-068D-4BE3-B6ED-3E981FC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4B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4BD"/>
    <w:pPr>
      <w:tabs>
        <w:tab w:val="center" w:pos="4680"/>
        <w:tab w:val="right" w:pos="9360"/>
      </w:tabs>
    </w:pPr>
  </w:style>
  <w:style w:type="character" w:customStyle="1" w:styleId="FooterChar">
    <w:name w:val="Footer Char"/>
    <w:basedOn w:val="DefaultParagraphFont"/>
    <w:link w:val="Footer"/>
    <w:uiPriority w:val="99"/>
    <w:rsid w:val="009274BD"/>
    <w:rPr>
      <w:rFonts w:ascii="Calibri" w:eastAsia="Calibri" w:hAnsi="Calibri" w:cs="Times New Roman"/>
      <w:lang w:val="en-US"/>
    </w:rPr>
  </w:style>
  <w:style w:type="character" w:customStyle="1" w:styleId="Bodytext2">
    <w:name w:val="Body text (2)_"/>
    <w:link w:val="Bodytext21"/>
    <w:uiPriority w:val="99"/>
    <w:locked/>
    <w:rsid w:val="009274BD"/>
    <w:rPr>
      <w:rFonts w:ascii="Arial" w:hAnsi="Arial" w:cs="Arial"/>
      <w:sz w:val="15"/>
      <w:szCs w:val="15"/>
      <w:shd w:val="clear" w:color="auto" w:fill="FFFFFF"/>
    </w:rPr>
  </w:style>
  <w:style w:type="paragraph" w:customStyle="1" w:styleId="Bodytext21">
    <w:name w:val="Body text (2)1"/>
    <w:basedOn w:val="Normal"/>
    <w:link w:val="Bodytext2"/>
    <w:uiPriority w:val="99"/>
    <w:rsid w:val="009274BD"/>
    <w:pPr>
      <w:widowControl w:val="0"/>
      <w:shd w:val="clear" w:color="auto" w:fill="FFFFFF"/>
      <w:spacing w:after="120" w:line="195" w:lineRule="exact"/>
      <w:ind w:hanging="280"/>
    </w:pPr>
    <w:rPr>
      <w:rFonts w:ascii="Arial" w:eastAsiaTheme="minorHAnsi" w:hAnsi="Arial" w:cs="Arial"/>
      <w:sz w:val="15"/>
      <w:szCs w:val="15"/>
      <w:lang w:val="sq-AL"/>
    </w:rPr>
  </w:style>
  <w:style w:type="character" w:customStyle="1" w:styleId="Bodytext28pt">
    <w:name w:val="Body text (2) + 8 pt"/>
    <w:aliases w:val="Italic15"/>
    <w:uiPriority w:val="99"/>
    <w:rsid w:val="009274BD"/>
    <w:rPr>
      <w:rFonts w:ascii="Times New Roman" w:hAnsi="Times New Roman" w:cs="Times New Roman"/>
      <w:i/>
      <w:iCs/>
      <w:sz w:val="16"/>
      <w:szCs w:val="16"/>
      <w:u w:val="none"/>
      <w:shd w:val="clear" w:color="auto" w:fill="FFFFFF"/>
    </w:rPr>
  </w:style>
  <w:style w:type="character" w:customStyle="1" w:styleId="Bodytext275pt">
    <w:name w:val="Body text (2) + 7.5 pt"/>
    <w:uiPriority w:val="99"/>
    <w:rsid w:val="009274BD"/>
    <w:rPr>
      <w:rFonts w:ascii="Times New Roman" w:hAnsi="Times New Roman" w:cs="Times New Roman"/>
      <w:sz w:val="15"/>
      <w:szCs w:val="15"/>
      <w:u w:val="none"/>
      <w:shd w:val="clear" w:color="auto" w:fill="FFFFFF"/>
    </w:rPr>
  </w:style>
  <w:style w:type="character" w:customStyle="1" w:styleId="Bodytext3">
    <w:name w:val="Body text (3)_"/>
    <w:link w:val="Bodytext31"/>
    <w:uiPriority w:val="99"/>
    <w:rsid w:val="009274BD"/>
    <w:rPr>
      <w:i/>
      <w:iCs/>
      <w:sz w:val="16"/>
      <w:szCs w:val="16"/>
      <w:shd w:val="clear" w:color="auto" w:fill="FFFFFF"/>
    </w:rPr>
  </w:style>
  <w:style w:type="paragraph" w:customStyle="1" w:styleId="Bodytext31">
    <w:name w:val="Body text (3)1"/>
    <w:basedOn w:val="Normal"/>
    <w:link w:val="Bodytext3"/>
    <w:uiPriority w:val="99"/>
    <w:rsid w:val="009274BD"/>
    <w:pPr>
      <w:widowControl w:val="0"/>
      <w:shd w:val="clear" w:color="auto" w:fill="FFFFFF"/>
      <w:spacing w:before="180" w:after="0" w:line="202" w:lineRule="exact"/>
      <w:ind w:hanging="480"/>
      <w:jc w:val="both"/>
    </w:pPr>
    <w:rPr>
      <w:rFonts w:asciiTheme="minorHAnsi" w:eastAsiaTheme="minorHAnsi" w:hAnsiTheme="minorHAnsi" w:cstheme="minorBidi"/>
      <w:i/>
      <w:iCs/>
      <w:sz w:val="16"/>
      <w:szCs w:val="16"/>
      <w:lang w:val="sq-AL"/>
    </w:rPr>
  </w:style>
  <w:style w:type="character" w:customStyle="1" w:styleId="Bodytext8">
    <w:name w:val="Body text (8)_"/>
    <w:link w:val="Bodytext81"/>
    <w:uiPriority w:val="99"/>
    <w:locked/>
    <w:rsid w:val="009274BD"/>
    <w:rPr>
      <w:b/>
      <w:bCs/>
      <w:sz w:val="15"/>
      <w:szCs w:val="15"/>
      <w:shd w:val="clear" w:color="auto" w:fill="FFFFFF"/>
    </w:rPr>
  </w:style>
  <w:style w:type="paragraph" w:customStyle="1" w:styleId="Bodytext81">
    <w:name w:val="Body text (8)1"/>
    <w:basedOn w:val="Normal"/>
    <w:link w:val="Bodytext8"/>
    <w:uiPriority w:val="99"/>
    <w:rsid w:val="009274BD"/>
    <w:pPr>
      <w:widowControl w:val="0"/>
      <w:shd w:val="clear" w:color="auto" w:fill="FFFFFF"/>
      <w:spacing w:after="0" w:line="200" w:lineRule="exact"/>
      <w:ind w:hanging="260"/>
    </w:pPr>
    <w:rPr>
      <w:rFonts w:asciiTheme="minorHAnsi" w:eastAsiaTheme="minorHAnsi" w:hAnsiTheme="minorHAnsi" w:cstheme="minorBidi"/>
      <w:b/>
      <w:bCs/>
      <w:sz w:val="15"/>
      <w:szCs w:val="15"/>
      <w:lang w:val="sq-AL"/>
    </w:rPr>
  </w:style>
  <w:style w:type="paragraph" w:styleId="ListParagraph">
    <w:name w:val="List Paragraph"/>
    <w:aliases w:val="List Paragraph2"/>
    <w:basedOn w:val="Normal"/>
    <w:link w:val="ListParagraphChar"/>
    <w:uiPriority w:val="34"/>
    <w:qFormat/>
    <w:rsid w:val="001649AE"/>
    <w:pPr>
      <w:ind w:left="720"/>
      <w:contextualSpacing/>
    </w:pPr>
  </w:style>
  <w:style w:type="paragraph" w:styleId="FootnoteText">
    <w:name w:val="footnote text"/>
    <w:basedOn w:val="Normal"/>
    <w:link w:val="FootnoteTextChar"/>
    <w:semiHidden/>
    <w:unhideWhenUsed/>
    <w:rsid w:val="003921AC"/>
    <w:pPr>
      <w:spacing w:after="0" w:line="240" w:lineRule="auto"/>
    </w:pPr>
    <w:rPr>
      <w:sz w:val="20"/>
      <w:szCs w:val="20"/>
    </w:rPr>
  </w:style>
  <w:style w:type="character" w:customStyle="1" w:styleId="FootnoteTextChar">
    <w:name w:val="Footnote Text Char"/>
    <w:basedOn w:val="DefaultParagraphFont"/>
    <w:link w:val="FootnoteText"/>
    <w:semiHidden/>
    <w:rsid w:val="003921A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921AC"/>
    <w:rPr>
      <w:vertAlign w:val="superscript"/>
    </w:rPr>
  </w:style>
  <w:style w:type="character" w:customStyle="1" w:styleId="ListParagraphChar">
    <w:name w:val="List Paragraph Char"/>
    <w:aliases w:val="List Paragraph2 Char"/>
    <w:basedOn w:val="DefaultParagraphFont"/>
    <w:link w:val="ListParagraph"/>
    <w:uiPriority w:val="34"/>
    <w:locked/>
    <w:rsid w:val="00D9376A"/>
    <w:rPr>
      <w:rFonts w:ascii="Calibri" w:eastAsia="Calibri" w:hAnsi="Calibri" w:cs="Times New Roman"/>
      <w:lang w:val="en-US"/>
    </w:rPr>
  </w:style>
  <w:style w:type="paragraph" w:styleId="CommentText">
    <w:name w:val="annotation text"/>
    <w:basedOn w:val="Normal"/>
    <w:link w:val="CommentTextChar"/>
    <w:uiPriority w:val="99"/>
    <w:semiHidden/>
    <w:unhideWhenUsed/>
    <w:rsid w:val="00880C0D"/>
    <w:pPr>
      <w:spacing w:line="240" w:lineRule="auto"/>
    </w:pPr>
    <w:rPr>
      <w:sz w:val="20"/>
      <w:szCs w:val="20"/>
    </w:rPr>
  </w:style>
  <w:style w:type="character" w:customStyle="1" w:styleId="CommentTextChar">
    <w:name w:val="Comment Text Char"/>
    <w:basedOn w:val="DefaultParagraphFont"/>
    <w:link w:val="CommentText"/>
    <w:uiPriority w:val="99"/>
    <w:semiHidden/>
    <w:rsid w:val="00880C0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80C0D"/>
    <w:pPr>
      <w:spacing w:after="160"/>
    </w:pPr>
    <w:rPr>
      <w:rFonts w:asciiTheme="minorHAnsi" w:eastAsia="MS Mincho" w:hAnsiTheme="minorHAnsi" w:cstheme="minorBidi"/>
      <w:b/>
      <w:bCs/>
    </w:rPr>
  </w:style>
  <w:style w:type="character" w:customStyle="1" w:styleId="CommentSubjectChar">
    <w:name w:val="Comment Subject Char"/>
    <w:basedOn w:val="CommentTextChar"/>
    <w:link w:val="CommentSubject"/>
    <w:uiPriority w:val="99"/>
    <w:semiHidden/>
    <w:rsid w:val="00880C0D"/>
    <w:rPr>
      <w:rFonts w:ascii="Calibri" w:eastAsia="MS Mincho" w:hAnsi="Calibri" w:cs="Times New Roman"/>
      <w:b/>
      <w:bCs/>
      <w:sz w:val="20"/>
      <w:szCs w:val="20"/>
      <w:lang w:val="en-US"/>
    </w:rPr>
  </w:style>
  <w:style w:type="character" w:styleId="CommentReference">
    <w:name w:val="annotation reference"/>
    <w:basedOn w:val="DefaultParagraphFont"/>
    <w:uiPriority w:val="99"/>
    <w:semiHidden/>
    <w:unhideWhenUsed/>
    <w:rsid w:val="008E0934"/>
    <w:rPr>
      <w:sz w:val="16"/>
      <w:szCs w:val="16"/>
    </w:rPr>
  </w:style>
  <w:style w:type="paragraph" w:styleId="BalloonText">
    <w:name w:val="Balloon Text"/>
    <w:basedOn w:val="Normal"/>
    <w:link w:val="BalloonTextChar"/>
    <w:uiPriority w:val="99"/>
    <w:semiHidden/>
    <w:unhideWhenUsed/>
    <w:rsid w:val="008E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34"/>
    <w:rPr>
      <w:rFonts w:ascii="Segoe UI" w:eastAsia="Calibri" w:hAnsi="Segoe UI" w:cs="Segoe UI"/>
      <w:sz w:val="18"/>
      <w:szCs w:val="18"/>
      <w:lang w:val="en-US"/>
    </w:rPr>
  </w:style>
  <w:style w:type="paragraph" w:styleId="Header">
    <w:name w:val="header"/>
    <w:basedOn w:val="Normal"/>
    <w:link w:val="HeaderChar"/>
    <w:uiPriority w:val="99"/>
    <w:unhideWhenUsed/>
    <w:rsid w:val="00251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A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3575">
      <w:bodyDiv w:val="1"/>
      <w:marLeft w:val="0"/>
      <w:marRight w:val="0"/>
      <w:marTop w:val="0"/>
      <w:marBottom w:val="0"/>
      <w:divBdr>
        <w:top w:val="none" w:sz="0" w:space="0" w:color="auto"/>
        <w:left w:val="none" w:sz="0" w:space="0" w:color="auto"/>
        <w:bottom w:val="none" w:sz="0" w:space="0" w:color="auto"/>
        <w:right w:val="none" w:sz="0" w:space="0" w:color="auto"/>
      </w:divBdr>
    </w:div>
    <w:div w:id="740368789">
      <w:bodyDiv w:val="1"/>
      <w:marLeft w:val="0"/>
      <w:marRight w:val="0"/>
      <w:marTop w:val="0"/>
      <w:marBottom w:val="0"/>
      <w:divBdr>
        <w:top w:val="none" w:sz="0" w:space="0" w:color="auto"/>
        <w:left w:val="none" w:sz="0" w:space="0" w:color="auto"/>
        <w:bottom w:val="none" w:sz="0" w:space="0" w:color="auto"/>
        <w:right w:val="none" w:sz="0" w:space="0" w:color="auto"/>
      </w:divBdr>
    </w:div>
    <w:div w:id="781613699">
      <w:bodyDiv w:val="1"/>
      <w:marLeft w:val="0"/>
      <w:marRight w:val="0"/>
      <w:marTop w:val="0"/>
      <w:marBottom w:val="0"/>
      <w:divBdr>
        <w:top w:val="none" w:sz="0" w:space="0" w:color="auto"/>
        <w:left w:val="none" w:sz="0" w:space="0" w:color="auto"/>
        <w:bottom w:val="none" w:sz="0" w:space="0" w:color="auto"/>
        <w:right w:val="none" w:sz="0" w:space="0" w:color="auto"/>
      </w:divBdr>
    </w:div>
    <w:div w:id="1208295975">
      <w:bodyDiv w:val="1"/>
      <w:marLeft w:val="0"/>
      <w:marRight w:val="0"/>
      <w:marTop w:val="0"/>
      <w:marBottom w:val="0"/>
      <w:divBdr>
        <w:top w:val="none" w:sz="0" w:space="0" w:color="auto"/>
        <w:left w:val="none" w:sz="0" w:space="0" w:color="auto"/>
        <w:bottom w:val="none" w:sz="0" w:space="0" w:color="auto"/>
        <w:right w:val="none" w:sz="0" w:space="0" w:color="auto"/>
      </w:divBdr>
    </w:div>
    <w:div w:id="1518034243">
      <w:bodyDiv w:val="1"/>
      <w:marLeft w:val="0"/>
      <w:marRight w:val="0"/>
      <w:marTop w:val="0"/>
      <w:marBottom w:val="0"/>
      <w:divBdr>
        <w:top w:val="none" w:sz="0" w:space="0" w:color="auto"/>
        <w:left w:val="none" w:sz="0" w:space="0" w:color="auto"/>
        <w:bottom w:val="none" w:sz="0" w:space="0" w:color="auto"/>
        <w:right w:val="none" w:sz="0" w:space="0" w:color="auto"/>
      </w:divBdr>
      <w:divsChild>
        <w:div w:id="538518027">
          <w:marLeft w:val="0"/>
          <w:marRight w:val="0"/>
          <w:marTop w:val="0"/>
          <w:marBottom w:val="0"/>
          <w:divBdr>
            <w:top w:val="none" w:sz="0" w:space="0" w:color="auto"/>
            <w:left w:val="none" w:sz="0" w:space="0" w:color="auto"/>
            <w:bottom w:val="none" w:sz="0" w:space="0" w:color="auto"/>
            <w:right w:val="none" w:sz="0" w:space="0" w:color="auto"/>
          </w:divBdr>
        </w:div>
        <w:div w:id="306977873">
          <w:marLeft w:val="0"/>
          <w:marRight w:val="0"/>
          <w:marTop w:val="0"/>
          <w:marBottom w:val="0"/>
          <w:divBdr>
            <w:top w:val="none" w:sz="0" w:space="0" w:color="auto"/>
            <w:left w:val="none" w:sz="0" w:space="0" w:color="auto"/>
            <w:bottom w:val="none" w:sz="0" w:space="0" w:color="auto"/>
            <w:right w:val="none" w:sz="0" w:space="0" w:color="auto"/>
          </w:divBdr>
        </w:div>
      </w:divsChild>
    </w:div>
    <w:div w:id="1535071309">
      <w:bodyDiv w:val="1"/>
      <w:marLeft w:val="0"/>
      <w:marRight w:val="0"/>
      <w:marTop w:val="0"/>
      <w:marBottom w:val="0"/>
      <w:divBdr>
        <w:top w:val="none" w:sz="0" w:space="0" w:color="auto"/>
        <w:left w:val="none" w:sz="0" w:space="0" w:color="auto"/>
        <w:bottom w:val="none" w:sz="0" w:space="0" w:color="auto"/>
        <w:right w:val="none" w:sz="0" w:space="0" w:color="auto"/>
      </w:divBdr>
      <w:divsChild>
        <w:div w:id="816414346">
          <w:marLeft w:val="0"/>
          <w:marRight w:val="0"/>
          <w:marTop w:val="0"/>
          <w:marBottom w:val="0"/>
          <w:divBdr>
            <w:top w:val="none" w:sz="0" w:space="0" w:color="auto"/>
            <w:left w:val="none" w:sz="0" w:space="0" w:color="auto"/>
            <w:bottom w:val="none" w:sz="0" w:space="0" w:color="auto"/>
            <w:right w:val="none" w:sz="0" w:space="0" w:color="auto"/>
          </w:divBdr>
        </w:div>
        <w:div w:id="569122981">
          <w:marLeft w:val="0"/>
          <w:marRight w:val="0"/>
          <w:marTop w:val="0"/>
          <w:marBottom w:val="0"/>
          <w:divBdr>
            <w:top w:val="none" w:sz="0" w:space="0" w:color="auto"/>
            <w:left w:val="none" w:sz="0" w:space="0" w:color="auto"/>
            <w:bottom w:val="none" w:sz="0" w:space="0" w:color="auto"/>
            <w:right w:val="none" w:sz="0" w:space="0" w:color="auto"/>
          </w:divBdr>
        </w:div>
      </w:divsChild>
    </w:div>
    <w:div w:id="1635797333">
      <w:bodyDiv w:val="1"/>
      <w:marLeft w:val="0"/>
      <w:marRight w:val="0"/>
      <w:marTop w:val="0"/>
      <w:marBottom w:val="0"/>
      <w:divBdr>
        <w:top w:val="none" w:sz="0" w:space="0" w:color="auto"/>
        <w:left w:val="none" w:sz="0" w:space="0" w:color="auto"/>
        <w:bottom w:val="none" w:sz="0" w:space="0" w:color="auto"/>
        <w:right w:val="none" w:sz="0" w:space="0" w:color="auto"/>
      </w:divBdr>
    </w:div>
    <w:div w:id="1849250802">
      <w:bodyDiv w:val="1"/>
      <w:marLeft w:val="0"/>
      <w:marRight w:val="0"/>
      <w:marTop w:val="0"/>
      <w:marBottom w:val="0"/>
      <w:divBdr>
        <w:top w:val="none" w:sz="0" w:space="0" w:color="auto"/>
        <w:left w:val="none" w:sz="0" w:space="0" w:color="auto"/>
        <w:bottom w:val="none" w:sz="0" w:space="0" w:color="auto"/>
        <w:right w:val="none" w:sz="0" w:space="0" w:color="auto"/>
      </w:divBdr>
    </w:div>
    <w:div w:id="19616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BD66-730D-4B8E-B94B-7BEF317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Rexhino Ibrahimi</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16.09.21</dc:subject>
  <cp:lastModifiedBy>User</cp:lastModifiedBy>
  <cp:revision>2</cp:revision>
  <cp:lastPrinted>2021-10-05T10:06:00Z</cp:lastPrinted>
  <dcterms:created xsi:type="dcterms:W3CDTF">2021-10-06T13:28:00Z</dcterms:created>
  <dcterms:modified xsi:type="dcterms:W3CDTF">2021-10-06T13:28:00Z</dcterms:modified>
</cp:coreProperties>
</file>