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8961A" w14:textId="77777777" w:rsidR="00A30DC8" w:rsidRPr="00EB26FD" w:rsidRDefault="00A30DC8" w:rsidP="00A30DC8">
      <w:pPr>
        <w:spacing w:after="0" w:line="360" w:lineRule="auto"/>
        <w:rPr>
          <w:rFonts w:ascii="Times New Roman" w:hAnsi="Times New Roman" w:cs="Times New Roman"/>
          <w:b/>
          <w:bCs/>
          <w:sz w:val="24"/>
          <w:szCs w:val="24"/>
        </w:rPr>
      </w:pPr>
    </w:p>
    <w:p w14:paraId="0EA34142" w14:textId="14EF67E9" w:rsidR="00A30DC8" w:rsidRPr="00EB26FD" w:rsidRDefault="00A30DC8" w:rsidP="00A30DC8">
      <w:pPr>
        <w:spacing w:after="0" w:line="360" w:lineRule="auto"/>
        <w:jc w:val="center"/>
        <w:rPr>
          <w:rFonts w:ascii="Times New Roman" w:hAnsi="Times New Roman" w:cs="Times New Roman"/>
          <w:b/>
          <w:bCs/>
          <w:sz w:val="24"/>
          <w:szCs w:val="24"/>
        </w:rPr>
      </w:pPr>
      <w:r w:rsidRPr="00EB26FD">
        <w:rPr>
          <w:rFonts w:ascii="Times New Roman" w:hAnsi="Times New Roman" w:cs="Times New Roman"/>
          <w:b/>
          <w:bCs/>
          <w:sz w:val="24"/>
          <w:szCs w:val="24"/>
        </w:rPr>
        <w:t>V</w:t>
      </w:r>
      <w:r w:rsidR="00D65923">
        <w:rPr>
          <w:rFonts w:ascii="Times New Roman" w:hAnsi="Times New Roman" w:cs="Times New Roman"/>
          <w:b/>
          <w:bCs/>
          <w:sz w:val="24"/>
          <w:szCs w:val="24"/>
        </w:rPr>
        <w:t>endim nr. 35 dat</w:t>
      </w:r>
      <w:r w:rsidR="00D65923" w:rsidRPr="00D65923">
        <w:rPr>
          <w:rFonts w:ascii="Times New Roman" w:hAnsi="Times New Roman" w:cs="Times New Roman"/>
          <w:b/>
          <w:bCs/>
          <w:sz w:val="24"/>
          <w:szCs w:val="24"/>
        </w:rPr>
        <w:t>ë</w:t>
      </w:r>
      <w:r w:rsidR="00D65923">
        <w:rPr>
          <w:rFonts w:ascii="Times New Roman" w:hAnsi="Times New Roman" w:cs="Times New Roman"/>
          <w:b/>
          <w:bCs/>
          <w:sz w:val="24"/>
          <w:szCs w:val="24"/>
        </w:rPr>
        <w:t xml:space="preserve"> </w:t>
      </w:r>
      <w:r w:rsidR="00D65923" w:rsidRPr="00D65923">
        <w:rPr>
          <w:rFonts w:ascii="Times New Roman" w:hAnsi="Times New Roman" w:cs="Times New Roman"/>
          <w:b/>
          <w:bCs/>
          <w:sz w:val="24"/>
          <w:szCs w:val="24"/>
        </w:rPr>
        <w:t>29.03.2022</w:t>
      </w:r>
    </w:p>
    <w:p w14:paraId="280B4457" w14:textId="77777777" w:rsidR="00A30DC8" w:rsidRPr="00EB26FD" w:rsidRDefault="00A30DC8" w:rsidP="00A30DC8">
      <w:pPr>
        <w:spacing w:after="0" w:line="360" w:lineRule="auto"/>
        <w:rPr>
          <w:rFonts w:ascii="Times New Roman" w:hAnsi="Times New Roman" w:cs="Times New Roman"/>
          <w:b/>
          <w:bCs/>
          <w:sz w:val="24"/>
          <w:szCs w:val="24"/>
        </w:rPr>
      </w:pPr>
    </w:p>
    <w:p w14:paraId="53497C65" w14:textId="77777777" w:rsidR="00A30DC8" w:rsidRPr="00EB26FD" w:rsidRDefault="00A30DC8" w:rsidP="00A30DC8">
      <w:pPr>
        <w:tabs>
          <w:tab w:val="left" w:pos="0"/>
          <w:tab w:val="left" w:pos="720"/>
        </w:tabs>
        <w:spacing w:after="0" w:line="360" w:lineRule="auto"/>
        <w:jc w:val="both"/>
        <w:rPr>
          <w:rFonts w:ascii="Times New Roman" w:hAnsi="Times New Roman" w:cs="Times New Roman"/>
          <w:sz w:val="24"/>
          <w:szCs w:val="24"/>
        </w:rPr>
      </w:pPr>
      <w:r w:rsidRPr="00EB26FD">
        <w:rPr>
          <w:rFonts w:ascii="Times New Roman" w:hAnsi="Times New Roman" w:cs="Times New Roman"/>
          <w:sz w:val="24"/>
          <w:szCs w:val="24"/>
        </w:rPr>
        <w:tab/>
        <w:t>Kolegji i Gjykatës Kushtetuese të Republikës së Shqipërisë, i përbërë nga:</w:t>
      </w:r>
    </w:p>
    <w:p w14:paraId="453610C6" w14:textId="77777777" w:rsidR="00A30DC8" w:rsidRPr="00EB26FD" w:rsidRDefault="00A30DC8" w:rsidP="00A30DC8">
      <w:pPr>
        <w:tabs>
          <w:tab w:val="left" w:pos="0"/>
          <w:tab w:val="left" w:pos="720"/>
        </w:tabs>
        <w:spacing w:after="0" w:line="360" w:lineRule="auto"/>
        <w:jc w:val="both"/>
        <w:rPr>
          <w:rFonts w:ascii="Times New Roman" w:hAnsi="Times New Roman" w:cs="Times New Roman"/>
          <w:sz w:val="24"/>
          <w:szCs w:val="24"/>
        </w:rPr>
      </w:pPr>
    </w:p>
    <w:p w14:paraId="462E4CDA" w14:textId="77777777" w:rsidR="00A30DC8" w:rsidRPr="00EB26FD" w:rsidRDefault="00095BB0" w:rsidP="00095BB0">
      <w:pPr>
        <w:spacing w:after="0" w:line="360" w:lineRule="auto"/>
        <w:ind w:left="720" w:firstLine="2257"/>
        <w:jc w:val="both"/>
        <w:rPr>
          <w:rFonts w:ascii="Times New Roman" w:hAnsi="Times New Roman" w:cs="Times New Roman"/>
          <w:bCs/>
          <w:sz w:val="24"/>
          <w:szCs w:val="24"/>
        </w:rPr>
      </w:pPr>
      <w:r>
        <w:rPr>
          <w:rFonts w:ascii="Times New Roman" w:hAnsi="Times New Roman" w:cs="Times New Roman"/>
          <w:bCs/>
          <w:sz w:val="24"/>
          <w:szCs w:val="24"/>
        </w:rPr>
        <w:t xml:space="preserve">Vitore Tusha, </w:t>
      </w:r>
      <w:r>
        <w:rPr>
          <w:rFonts w:ascii="Times New Roman" w:hAnsi="Times New Roman" w:cs="Times New Roman"/>
          <w:bCs/>
          <w:sz w:val="24"/>
          <w:szCs w:val="24"/>
        </w:rPr>
        <w:tab/>
      </w:r>
      <w:r w:rsidR="00A30DC8" w:rsidRPr="00EB26FD">
        <w:rPr>
          <w:rFonts w:ascii="Times New Roman" w:hAnsi="Times New Roman" w:cs="Times New Roman"/>
          <w:bCs/>
          <w:sz w:val="24"/>
          <w:szCs w:val="24"/>
        </w:rPr>
        <w:t xml:space="preserve">Kryetare </w:t>
      </w:r>
    </w:p>
    <w:p w14:paraId="794727A0" w14:textId="77777777" w:rsidR="00A30DC8" w:rsidRPr="00EB26FD" w:rsidRDefault="00A30DC8" w:rsidP="00095BB0">
      <w:pPr>
        <w:spacing w:after="0" w:line="360" w:lineRule="auto"/>
        <w:ind w:left="720" w:firstLine="2257"/>
        <w:jc w:val="both"/>
        <w:rPr>
          <w:rFonts w:ascii="Times New Roman" w:hAnsi="Times New Roman" w:cs="Times New Roman"/>
          <w:bCs/>
          <w:sz w:val="24"/>
          <w:szCs w:val="24"/>
        </w:rPr>
      </w:pPr>
      <w:r w:rsidRPr="00EB26FD">
        <w:rPr>
          <w:rFonts w:ascii="Times New Roman" w:hAnsi="Times New Roman" w:cs="Times New Roman"/>
          <w:bCs/>
          <w:sz w:val="24"/>
          <w:szCs w:val="24"/>
        </w:rPr>
        <w:t>Përparim Kalo,</w:t>
      </w:r>
      <w:r w:rsidRPr="00EB26FD">
        <w:rPr>
          <w:rFonts w:ascii="Times New Roman" w:hAnsi="Times New Roman" w:cs="Times New Roman"/>
          <w:bCs/>
          <w:sz w:val="24"/>
          <w:szCs w:val="24"/>
        </w:rPr>
        <w:tab/>
        <w:t xml:space="preserve">Anëtar   </w:t>
      </w:r>
    </w:p>
    <w:p w14:paraId="39C81C90" w14:textId="77777777" w:rsidR="00A30DC8" w:rsidRPr="00EB26FD" w:rsidRDefault="00A30DC8" w:rsidP="00095BB0">
      <w:pPr>
        <w:spacing w:after="0" w:line="360" w:lineRule="auto"/>
        <w:ind w:left="720" w:firstLine="2257"/>
        <w:jc w:val="both"/>
        <w:rPr>
          <w:rFonts w:ascii="Times New Roman" w:hAnsi="Times New Roman" w:cs="Times New Roman"/>
          <w:bCs/>
          <w:sz w:val="24"/>
          <w:szCs w:val="24"/>
        </w:rPr>
      </w:pPr>
      <w:r w:rsidRPr="00EB26FD">
        <w:rPr>
          <w:rFonts w:ascii="Times New Roman" w:hAnsi="Times New Roman" w:cs="Times New Roman"/>
          <w:bCs/>
          <w:sz w:val="24"/>
          <w:szCs w:val="24"/>
        </w:rPr>
        <w:t>Fiona Papajorgji,</w:t>
      </w:r>
      <w:r w:rsidRPr="00EB26FD">
        <w:rPr>
          <w:rFonts w:ascii="Times New Roman" w:hAnsi="Times New Roman" w:cs="Times New Roman"/>
          <w:bCs/>
          <w:sz w:val="24"/>
          <w:szCs w:val="24"/>
        </w:rPr>
        <w:tab/>
        <w:t xml:space="preserve">Anëtare     </w:t>
      </w:r>
    </w:p>
    <w:p w14:paraId="4CFC8878" w14:textId="77777777" w:rsidR="00A30DC8" w:rsidRPr="00EB26FD" w:rsidRDefault="00A30DC8" w:rsidP="00A30DC8">
      <w:pPr>
        <w:spacing w:after="0" w:line="360" w:lineRule="auto"/>
        <w:jc w:val="both"/>
        <w:rPr>
          <w:rFonts w:ascii="Times New Roman" w:hAnsi="Times New Roman" w:cs="Times New Roman"/>
          <w:sz w:val="24"/>
          <w:szCs w:val="24"/>
        </w:rPr>
      </w:pPr>
    </w:p>
    <w:p w14:paraId="0F0C3A5D" w14:textId="77777777" w:rsidR="00A30DC8" w:rsidRPr="00EB26FD" w:rsidRDefault="00A30DC8" w:rsidP="002B48B0">
      <w:pPr>
        <w:spacing w:after="0" w:line="360" w:lineRule="auto"/>
        <w:ind w:firstLine="720"/>
        <w:jc w:val="both"/>
        <w:rPr>
          <w:rFonts w:ascii="Times New Roman" w:hAnsi="Times New Roman" w:cs="Times New Roman"/>
          <w:sz w:val="24"/>
          <w:szCs w:val="24"/>
        </w:rPr>
      </w:pPr>
      <w:r w:rsidRPr="00EB26FD">
        <w:rPr>
          <w:rFonts w:ascii="Times New Roman" w:hAnsi="Times New Roman" w:cs="Times New Roman"/>
          <w:sz w:val="24"/>
          <w:szCs w:val="24"/>
        </w:rPr>
        <w:t xml:space="preserve">në datën </w:t>
      </w:r>
      <w:r w:rsidR="00894A65" w:rsidRPr="00EB26FD">
        <w:rPr>
          <w:rFonts w:ascii="Times New Roman" w:hAnsi="Times New Roman" w:cs="Times New Roman"/>
          <w:sz w:val="24"/>
          <w:szCs w:val="24"/>
        </w:rPr>
        <w:t>29</w:t>
      </w:r>
      <w:r w:rsidRPr="00EB26FD">
        <w:rPr>
          <w:rFonts w:ascii="Times New Roman" w:hAnsi="Times New Roman" w:cs="Times New Roman"/>
          <w:sz w:val="24"/>
          <w:szCs w:val="24"/>
        </w:rPr>
        <w:t>.0</w:t>
      </w:r>
      <w:r w:rsidR="00894A65" w:rsidRPr="00EB26FD">
        <w:rPr>
          <w:rFonts w:ascii="Times New Roman" w:hAnsi="Times New Roman" w:cs="Times New Roman"/>
          <w:sz w:val="24"/>
          <w:szCs w:val="24"/>
        </w:rPr>
        <w:t>3</w:t>
      </w:r>
      <w:r w:rsidRPr="00EB26FD">
        <w:rPr>
          <w:rFonts w:ascii="Times New Roman" w:hAnsi="Times New Roman" w:cs="Times New Roman"/>
          <w:sz w:val="24"/>
          <w:szCs w:val="24"/>
        </w:rPr>
        <w:t xml:space="preserve">.2022 mori në shqyrtim paraprak kërkesën nr. </w:t>
      </w:r>
      <w:r w:rsidR="004E4243" w:rsidRPr="00EB26FD">
        <w:rPr>
          <w:rFonts w:ascii="Times New Roman" w:hAnsi="Times New Roman" w:cs="Times New Roman"/>
          <w:bCs/>
          <w:sz w:val="24"/>
          <w:szCs w:val="24"/>
        </w:rPr>
        <w:t>2</w:t>
      </w:r>
      <w:r w:rsidRPr="00EB26FD">
        <w:rPr>
          <w:rFonts w:ascii="Times New Roman" w:hAnsi="Times New Roman" w:cs="Times New Roman"/>
          <w:bCs/>
          <w:sz w:val="24"/>
          <w:szCs w:val="24"/>
        </w:rPr>
        <w:t xml:space="preserve"> (</w:t>
      </w:r>
      <w:r w:rsidR="004E4243" w:rsidRPr="00EB26FD">
        <w:rPr>
          <w:rFonts w:ascii="Times New Roman" w:hAnsi="Times New Roman" w:cs="Times New Roman"/>
          <w:bCs/>
          <w:sz w:val="24"/>
          <w:szCs w:val="24"/>
        </w:rPr>
        <w:t>E</w:t>
      </w:r>
      <w:r w:rsidRPr="00EB26FD">
        <w:rPr>
          <w:rFonts w:ascii="Times New Roman" w:hAnsi="Times New Roman" w:cs="Times New Roman"/>
          <w:bCs/>
          <w:sz w:val="24"/>
          <w:szCs w:val="24"/>
        </w:rPr>
        <w:t>) 2022</w:t>
      </w:r>
      <w:r w:rsidRPr="00EB26FD">
        <w:rPr>
          <w:rFonts w:ascii="Times New Roman" w:hAnsi="Times New Roman" w:cs="Times New Roman"/>
          <w:sz w:val="24"/>
          <w:szCs w:val="24"/>
        </w:rPr>
        <w:t xml:space="preserve"> të Regjistrit Themeltar, që </w:t>
      </w:r>
      <w:r w:rsidR="002E2D9D">
        <w:rPr>
          <w:rFonts w:ascii="Times New Roman" w:hAnsi="Times New Roman" w:cs="Times New Roman"/>
          <w:sz w:val="24"/>
          <w:szCs w:val="24"/>
        </w:rPr>
        <w:t>u</w:t>
      </w:r>
      <w:r w:rsidRPr="00EB26FD">
        <w:rPr>
          <w:rFonts w:ascii="Times New Roman" w:hAnsi="Times New Roman" w:cs="Times New Roman"/>
          <w:sz w:val="24"/>
          <w:szCs w:val="24"/>
        </w:rPr>
        <w:t xml:space="preserve"> përket:</w:t>
      </w:r>
    </w:p>
    <w:p w14:paraId="6327C24C" w14:textId="77777777" w:rsidR="0000522D" w:rsidRPr="00EB26FD" w:rsidRDefault="0000522D" w:rsidP="00547B1D">
      <w:pPr>
        <w:spacing w:after="0" w:line="360" w:lineRule="auto"/>
        <w:ind w:firstLine="720"/>
        <w:rPr>
          <w:rFonts w:ascii="Times New Roman" w:eastAsia="MS Mincho" w:hAnsi="Times New Roman" w:cs="Times New Roman"/>
          <w:i/>
          <w:sz w:val="24"/>
          <w:szCs w:val="24"/>
        </w:rPr>
      </w:pPr>
    </w:p>
    <w:p w14:paraId="0755C683" w14:textId="77777777" w:rsidR="0000522D" w:rsidRPr="00EB26FD" w:rsidRDefault="0000522D" w:rsidP="005D0A0A">
      <w:pPr>
        <w:spacing w:after="0" w:line="360" w:lineRule="auto"/>
        <w:ind w:left="2880" w:hanging="2160"/>
        <w:rPr>
          <w:rFonts w:ascii="Times New Roman" w:eastAsia="MS Mincho" w:hAnsi="Times New Roman" w:cs="Times New Roman"/>
          <w:b/>
          <w:sz w:val="24"/>
          <w:szCs w:val="24"/>
        </w:rPr>
      </w:pPr>
      <w:r w:rsidRPr="00EB26FD">
        <w:rPr>
          <w:rFonts w:ascii="Times New Roman" w:eastAsia="MS Mincho" w:hAnsi="Times New Roman" w:cs="Times New Roman"/>
          <w:b/>
          <w:sz w:val="24"/>
          <w:szCs w:val="24"/>
        </w:rPr>
        <w:t>KËRKUES:</w:t>
      </w:r>
      <w:r w:rsidRPr="00EB26FD">
        <w:rPr>
          <w:rFonts w:ascii="Times New Roman" w:eastAsia="MS Mincho" w:hAnsi="Times New Roman" w:cs="Times New Roman"/>
          <w:b/>
          <w:sz w:val="24"/>
          <w:szCs w:val="24"/>
        </w:rPr>
        <w:tab/>
      </w:r>
      <w:r w:rsidR="005D0A0A" w:rsidRPr="00EB26FD">
        <w:rPr>
          <w:rFonts w:ascii="Times New Roman" w:eastAsia="MS Mincho" w:hAnsi="Times New Roman" w:cs="Times New Roman"/>
          <w:b/>
          <w:sz w:val="24"/>
          <w:szCs w:val="24"/>
        </w:rPr>
        <w:t>ERDI PRIFTI, NATASHA SOTIR (PRIFTI), LLUIZA BINJAKU (PRIFTI)</w:t>
      </w:r>
    </w:p>
    <w:p w14:paraId="00AD4E75" w14:textId="77777777" w:rsidR="0000522D" w:rsidRPr="00EB26FD" w:rsidRDefault="0000522D" w:rsidP="00547B1D">
      <w:pPr>
        <w:spacing w:after="0" w:line="360" w:lineRule="auto"/>
        <w:jc w:val="both"/>
        <w:rPr>
          <w:rFonts w:ascii="Times New Roman" w:eastAsia="MS Mincho" w:hAnsi="Times New Roman" w:cs="Times New Roman"/>
          <w:b/>
          <w:sz w:val="24"/>
          <w:szCs w:val="24"/>
        </w:rPr>
      </w:pPr>
      <w:r w:rsidRPr="00EB26FD">
        <w:rPr>
          <w:rFonts w:ascii="Times New Roman" w:eastAsia="MS Mincho" w:hAnsi="Times New Roman" w:cs="Times New Roman"/>
          <w:b/>
          <w:sz w:val="24"/>
          <w:szCs w:val="24"/>
        </w:rPr>
        <w:tab/>
      </w:r>
    </w:p>
    <w:p w14:paraId="13A7A131" w14:textId="77777777" w:rsidR="002C4842" w:rsidRPr="00EB26FD" w:rsidRDefault="0000522D" w:rsidP="005D0A0A">
      <w:pPr>
        <w:spacing w:after="0" w:line="360" w:lineRule="auto"/>
        <w:ind w:left="2880" w:hanging="2160"/>
        <w:jc w:val="both"/>
        <w:rPr>
          <w:rFonts w:ascii="Times New Roman" w:eastAsia="MS Mincho" w:hAnsi="Times New Roman" w:cs="Times New Roman"/>
          <w:b/>
          <w:sz w:val="24"/>
          <w:szCs w:val="24"/>
        </w:rPr>
      </w:pPr>
      <w:r w:rsidRPr="00EB26FD">
        <w:rPr>
          <w:rFonts w:ascii="Times New Roman" w:eastAsia="MS Mincho" w:hAnsi="Times New Roman" w:cs="Times New Roman"/>
          <w:b/>
          <w:sz w:val="24"/>
          <w:szCs w:val="24"/>
        </w:rPr>
        <w:t xml:space="preserve">OBJEKTI: </w:t>
      </w:r>
      <w:r w:rsidRPr="00EB26FD">
        <w:rPr>
          <w:rFonts w:ascii="Times New Roman" w:eastAsia="MS Mincho" w:hAnsi="Times New Roman" w:cs="Times New Roman"/>
          <w:b/>
          <w:sz w:val="24"/>
          <w:szCs w:val="24"/>
        </w:rPr>
        <w:tab/>
      </w:r>
      <w:r w:rsidR="0071566A" w:rsidRPr="00EB26FD">
        <w:rPr>
          <w:rFonts w:ascii="Times New Roman" w:eastAsia="MS Mincho" w:hAnsi="Times New Roman" w:cs="Times New Roman"/>
          <w:b/>
          <w:sz w:val="24"/>
          <w:szCs w:val="24"/>
        </w:rPr>
        <w:t>S</w:t>
      </w:r>
      <w:r w:rsidR="0043570B" w:rsidRPr="00EB26FD">
        <w:rPr>
          <w:rFonts w:ascii="Times New Roman" w:eastAsia="MS Mincho" w:hAnsi="Times New Roman" w:cs="Times New Roman"/>
          <w:b/>
          <w:sz w:val="24"/>
          <w:szCs w:val="24"/>
        </w:rPr>
        <w:t xml:space="preserve">hfuqizimi </w:t>
      </w:r>
      <w:r w:rsidR="007045EA" w:rsidRPr="00EB26FD">
        <w:rPr>
          <w:rFonts w:ascii="Times New Roman" w:eastAsia="MS Mincho" w:hAnsi="Times New Roman" w:cs="Times New Roman"/>
          <w:b/>
          <w:sz w:val="24"/>
          <w:szCs w:val="24"/>
        </w:rPr>
        <w:t>i</w:t>
      </w:r>
      <w:r w:rsidR="0043570B" w:rsidRPr="00EB26FD">
        <w:rPr>
          <w:rFonts w:ascii="Times New Roman" w:eastAsia="MS Mincho" w:hAnsi="Times New Roman" w:cs="Times New Roman"/>
          <w:b/>
          <w:sz w:val="24"/>
          <w:szCs w:val="24"/>
        </w:rPr>
        <w:t xml:space="preserve"> vendim</w:t>
      </w:r>
      <w:r w:rsidR="005D0A0A" w:rsidRPr="00EB26FD">
        <w:rPr>
          <w:rFonts w:ascii="Times New Roman" w:eastAsia="MS Mincho" w:hAnsi="Times New Roman" w:cs="Times New Roman"/>
          <w:b/>
          <w:sz w:val="24"/>
          <w:szCs w:val="24"/>
        </w:rPr>
        <w:t>it</w:t>
      </w:r>
      <w:r w:rsidR="0043570B" w:rsidRPr="00EB26FD">
        <w:rPr>
          <w:rFonts w:ascii="Times New Roman" w:eastAsia="MS Mincho" w:hAnsi="Times New Roman" w:cs="Times New Roman"/>
          <w:b/>
          <w:sz w:val="24"/>
          <w:szCs w:val="24"/>
        </w:rPr>
        <w:t xml:space="preserve"> </w:t>
      </w:r>
      <w:r w:rsidR="00027882" w:rsidRPr="00EB26FD">
        <w:rPr>
          <w:rFonts w:ascii="Times New Roman" w:eastAsia="MS Mincho" w:hAnsi="Times New Roman" w:cs="Times New Roman"/>
          <w:b/>
          <w:sz w:val="24"/>
          <w:szCs w:val="24"/>
        </w:rPr>
        <w:t>nr.</w:t>
      </w:r>
      <w:r w:rsidR="00185C79" w:rsidRPr="00EB26FD">
        <w:rPr>
          <w:rFonts w:ascii="Times New Roman" w:eastAsia="MS Mincho" w:hAnsi="Times New Roman" w:cs="Times New Roman"/>
          <w:b/>
          <w:sz w:val="24"/>
          <w:szCs w:val="24"/>
        </w:rPr>
        <w:t xml:space="preserve"> 00-2021-</w:t>
      </w:r>
      <w:r w:rsidR="005D0A0A" w:rsidRPr="00EB26FD">
        <w:rPr>
          <w:rFonts w:ascii="Times New Roman" w:eastAsia="MS Mincho" w:hAnsi="Times New Roman" w:cs="Times New Roman"/>
          <w:b/>
          <w:sz w:val="24"/>
          <w:szCs w:val="24"/>
        </w:rPr>
        <w:t>2165</w:t>
      </w:r>
      <w:r w:rsidR="00185C79" w:rsidRPr="00EB26FD">
        <w:rPr>
          <w:rFonts w:ascii="Times New Roman" w:eastAsia="MS Mincho" w:hAnsi="Times New Roman" w:cs="Times New Roman"/>
          <w:b/>
          <w:sz w:val="24"/>
          <w:szCs w:val="24"/>
        </w:rPr>
        <w:t>, dat</w:t>
      </w:r>
      <w:r w:rsidR="00634644" w:rsidRPr="00EB26FD">
        <w:rPr>
          <w:rFonts w:ascii="Times New Roman" w:eastAsia="MS Mincho" w:hAnsi="Times New Roman" w:cs="Times New Roman"/>
          <w:b/>
          <w:sz w:val="24"/>
          <w:szCs w:val="24"/>
        </w:rPr>
        <w:t>ë</w:t>
      </w:r>
      <w:r w:rsidR="00185C79" w:rsidRPr="00EB26FD">
        <w:rPr>
          <w:rFonts w:ascii="Times New Roman" w:eastAsia="MS Mincho" w:hAnsi="Times New Roman" w:cs="Times New Roman"/>
          <w:b/>
          <w:sz w:val="24"/>
          <w:szCs w:val="24"/>
        </w:rPr>
        <w:t xml:space="preserve"> </w:t>
      </w:r>
      <w:r w:rsidR="005D0A0A" w:rsidRPr="00EB26FD">
        <w:rPr>
          <w:rFonts w:ascii="Times New Roman" w:eastAsia="MS Mincho" w:hAnsi="Times New Roman" w:cs="Times New Roman"/>
          <w:b/>
          <w:sz w:val="24"/>
          <w:szCs w:val="24"/>
        </w:rPr>
        <w:t>06</w:t>
      </w:r>
      <w:r w:rsidR="00185C79" w:rsidRPr="00EB26FD">
        <w:rPr>
          <w:rFonts w:ascii="Times New Roman" w:eastAsia="MS Mincho" w:hAnsi="Times New Roman" w:cs="Times New Roman"/>
          <w:b/>
          <w:sz w:val="24"/>
          <w:szCs w:val="24"/>
        </w:rPr>
        <w:t>.</w:t>
      </w:r>
      <w:r w:rsidR="00B6584B">
        <w:rPr>
          <w:rFonts w:ascii="Times New Roman" w:eastAsia="MS Mincho" w:hAnsi="Times New Roman" w:cs="Times New Roman"/>
          <w:b/>
          <w:sz w:val="24"/>
          <w:szCs w:val="24"/>
        </w:rPr>
        <w:t>12</w:t>
      </w:r>
      <w:r w:rsidR="00185C79" w:rsidRPr="00EB26FD">
        <w:rPr>
          <w:rFonts w:ascii="Times New Roman" w:eastAsia="MS Mincho" w:hAnsi="Times New Roman" w:cs="Times New Roman"/>
          <w:b/>
          <w:sz w:val="24"/>
          <w:szCs w:val="24"/>
        </w:rPr>
        <w:t>.2021 t</w:t>
      </w:r>
      <w:r w:rsidR="00634644" w:rsidRPr="00EB26FD">
        <w:rPr>
          <w:rFonts w:ascii="Times New Roman" w:eastAsia="MS Mincho" w:hAnsi="Times New Roman" w:cs="Times New Roman"/>
          <w:b/>
          <w:sz w:val="24"/>
          <w:szCs w:val="24"/>
        </w:rPr>
        <w:t>ë</w:t>
      </w:r>
      <w:r w:rsidR="00185C79" w:rsidRPr="00EB26FD">
        <w:rPr>
          <w:rFonts w:ascii="Times New Roman" w:eastAsia="MS Mincho" w:hAnsi="Times New Roman" w:cs="Times New Roman"/>
          <w:b/>
          <w:sz w:val="24"/>
          <w:szCs w:val="24"/>
        </w:rPr>
        <w:t xml:space="preserve"> Kolegjit Civil t</w:t>
      </w:r>
      <w:r w:rsidR="00634644" w:rsidRPr="00EB26FD">
        <w:rPr>
          <w:rFonts w:ascii="Times New Roman" w:eastAsia="MS Mincho" w:hAnsi="Times New Roman" w:cs="Times New Roman"/>
          <w:b/>
          <w:sz w:val="24"/>
          <w:szCs w:val="24"/>
        </w:rPr>
        <w:t>ë</w:t>
      </w:r>
      <w:r w:rsidR="00185C79" w:rsidRPr="00EB26FD">
        <w:rPr>
          <w:rFonts w:ascii="Times New Roman" w:eastAsia="MS Mincho" w:hAnsi="Times New Roman" w:cs="Times New Roman"/>
          <w:b/>
          <w:sz w:val="24"/>
          <w:szCs w:val="24"/>
        </w:rPr>
        <w:t xml:space="preserve"> Gjykat</w:t>
      </w:r>
      <w:r w:rsidR="00634644" w:rsidRPr="00EB26FD">
        <w:rPr>
          <w:rFonts w:ascii="Times New Roman" w:eastAsia="MS Mincho" w:hAnsi="Times New Roman" w:cs="Times New Roman"/>
          <w:b/>
          <w:sz w:val="24"/>
          <w:szCs w:val="24"/>
        </w:rPr>
        <w:t>ë</w:t>
      </w:r>
      <w:r w:rsidR="00185C79" w:rsidRPr="00EB26FD">
        <w:rPr>
          <w:rFonts w:ascii="Times New Roman" w:eastAsia="MS Mincho" w:hAnsi="Times New Roman" w:cs="Times New Roman"/>
          <w:b/>
          <w:sz w:val="24"/>
          <w:szCs w:val="24"/>
        </w:rPr>
        <w:t>s s</w:t>
      </w:r>
      <w:r w:rsidR="00634644" w:rsidRPr="00EB26FD">
        <w:rPr>
          <w:rFonts w:ascii="Times New Roman" w:eastAsia="MS Mincho" w:hAnsi="Times New Roman" w:cs="Times New Roman"/>
          <w:b/>
          <w:sz w:val="24"/>
          <w:szCs w:val="24"/>
        </w:rPr>
        <w:t>ë</w:t>
      </w:r>
      <w:r w:rsidR="00185C79" w:rsidRPr="00EB26FD">
        <w:rPr>
          <w:rFonts w:ascii="Times New Roman" w:eastAsia="MS Mincho" w:hAnsi="Times New Roman" w:cs="Times New Roman"/>
          <w:b/>
          <w:sz w:val="24"/>
          <w:szCs w:val="24"/>
        </w:rPr>
        <w:t xml:space="preserve"> Lart</w:t>
      </w:r>
      <w:r w:rsidR="00634644" w:rsidRPr="00EB26FD">
        <w:rPr>
          <w:rFonts w:ascii="Times New Roman" w:eastAsia="MS Mincho" w:hAnsi="Times New Roman" w:cs="Times New Roman"/>
          <w:b/>
          <w:sz w:val="24"/>
          <w:szCs w:val="24"/>
        </w:rPr>
        <w:t>ë</w:t>
      </w:r>
      <w:r w:rsidR="00185C79" w:rsidRPr="00EB26FD">
        <w:rPr>
          <w:rFonts w:ascii="Times New Roman" w:eastAsia="MS Mincho" w:hAnsi="Times New Roman" w:cs="Times New Roman"/>
          <w:b/>
          <w:sz w:val="24"/>
          <w:szCs w:val="24"/>
        </w:rPr>
        <w:t>,</w:t>
      </w:r>
      <w:r w:rsidR="00027882" w:rsidRPr="00EB26FD">
        <w:rPr>
          <w:rFonts w:ascii="Times New Roman" w:eastAsia="MS Mincho" w:hAnsi="Times New Roman" w:cs="Times New Roman"/>
          <w:b/>
          <w:sz w:val="24"/>
          <w:szCs w:val="24"/>
        </w:rPr>
        <w:t xml:space="preserve"> </w:t>
      </w:r>
      <w:r w:rsidR="007045EA" w:rsidRPr="00EB26FD">
        <w:rPr>
          <w:rFonts w:ascii="Times New Roman" w:eastAsia="MS Mincho" w:hAnsi="Times New Roman" w:cs="Times New Roman"/>
          <w:b/>
          <w:sz w:val="24"/>
          <w:szCs w:val="24"/>
        </w:rPr>
        <w:t xml:space="preserve">si </w:t>
      </w:r>
      <w:r w:rsidR="00CE4089">
        <w:rPr>
          <w:rFonts w:ascii="Times New Roman" w:eastAsia="MS Mincho" w:hAnsi="Times New Roman" w:cs="Times New Roman"/>
          <w:b/>
          <w:sz w:val="24"/>
          <w:szCs w:val="24"/>
        </w:rPr>
        <w:t xml:space="preserve">i </w:t>
      </w:r>
      <w:r w:rsidR="007045EA" w:rsidRPr="00EB26FD">
        <w:rPr>
          <w:rFonts w:ascii="Times New Roman" w:eastAsia="MS Mincho" w:hAnsi="Times New Roman" w:cs="Times New Roman"/>
          <w:b/>
          <w:sz w:val="24"/>
          <w:szCs w:val="24"/>
        </w:rPr>
        <w:t>papajtueshëm me Kushtetutën</w:t>
      </w:r>
      <w:r w:rsidR="002E2D9D">
        <w:rPr>
          <w:rFonts w:ascii="Times New Roman" w:eastAsia="MS Mincho" w:hAnsi="Times New Roman" w:cs="Times New Roman"/>
          <w:b/>
          <w:sz w:val="24"/>
          <w:szCs w:val="24"/>
        </w:rPr>
        <w:t xml:space="preserve"> e Republik</w:t>
      </w:r>
      <w:r w:rsidR="00316577">
        <w:rPr>
          <w:rFonts w:ascii="Times New Roman" w:eastAsia="MS Mincho" w:hAnsi="Times New Roman" w:cs="Times New Roman"/>
          <w:b/>
          <w:sz w:val="24"/>
          <w:szCs w:val="24"/>
        </w:rPr>
        <w:t>ë</w:t>
      </w:r>
      <w:r w:rsidR="002E2D9D">
        <w:rPr>
          <w:rFonts w:ascii="Times New Roman" w:eastAsia="MS Mincho" w:hAnsi="Times New Roman" w:cs="Times New Roman"/>
          <w:b/>
          <w:sz w:val="24"/>
          <w:szCs w:val="24"/>
        </w:rPr>
        <w:t>s s</w:t>
      </w:r>
      <w:r w:rsidR="00316577">
        <w:rPr>
          <w:rFonts w:ascii="Times New Roman" w:eastAsia="MS Mincho" w:hAnsi="Times New Roman" w:cs="Times New Roman"/>
          <w:b/>
          <w:sz w:val="24"/>
          <w:szCs w:val="24"/>
        </w:rPr>
        <w:t>ë</w:t>
      </w:r>
      <w:r w:rsidR="002E2D9D">
        <w:rPr>
          <w:rFonts w:ascii="Times New Roman" w:eastAsia="MS Mincho" w:hAnsi="Times New Roman" w:cs="Times New Roman"/>
          <w:b/>
          <w:sz w:val="24"/>
          <w:szCs w:val="24"/>
        </w:rPr>
        <w:t xml:space="preserve"> Shqip</w:t>
      </w:r>
      <w:r w:rsidR="00316577">
        <w:rPr>
          <w:rFonts w:ascii="Times New Roman" w:eastAsia="MS Mincho" w:hAnsi="Times New Roman" w:cs="Times New Roman"/>
          <w:b/>
          <w:sz w:val="24"/>
          <w:szCs w:val="24"/>
        </w:rPr>
        <w:t>ë</w:t>
      </w:r>
      <w:r w:rsidR="002E2D9D">
        <w:rPr>
          <w:rFonts w:ascii="Times New Roman" w:eastAsia="MS Mincho" w:hAnsi="Times New Roman" w:cs="Times New Roman"/>
          <w:b/>
          <w:sz w:val="24"/>
          <w:szCs w:val="24"/>
        </w:rPr>
        <w:t>ris</w:t>
      </w:r>
      <w:r w:rsidR="00316577">
        <w:rPr>
          <w:rFonts w:ascii="Times New Roman" w:eastAsia="MS Mincho" w:hAnsi="Times New Roman" w:cs="Times New Roman"/>
          <w:b/>
          <w:sz w:val="24"/>
          <w:szCs w:val="24"/>
        </w:rPr>
        <w:t>ë</w:t>
      </w:r>
      <w:r w:rsidR="00C03DBA" w:rsidRPr="00EB26FD">
        <w:rPr>
          <w:rFonts w:ascii="Times New Roman" w:eastAsia="MS Mincho" w:hAnsi="Times New Roman" w:cs="Times New Roman"/>
          <w:b/>
          <w:sz w:val="24"/>
          <w:szCs w:val="24"/>
        </w:rPr>
        <w:t>.</w:t>
      </w:r>
    </w:p>
    <w:p w14:paraId="20DFA19B" w14:textId="77777777" w:rsidR="005D0A0A" w:rsidRPr="00EB26FD" w:rsidRDefault="002E2D9D" w:rsidP="005D0A0A">
      <w:pPr>
        <w:spacing w:after="0" w:line="360" w:lineRule="auto"/>
        <w:ind w:left="2880" w:hanging="2160"/>
        <w:jc w:val="both"/>
        <w:rPr>
          <w:rFonts w:ascii="Times New Roman" w:eastAsia="MS Mincho" w:hAnsi="Times New Roman" w:cs="Times New Roman"/>
          <w:b/>
          <w:sz w:val="24"/>
          <w:szCs w:val="24"/>
        </w:rPr>
      </w:pPr>
      <w:r>
        <w:rPr>
          <w:rFonts w:ascii="Times New Roman" w:eastAsia="MS Mincho" w:hAnsi="Times New Roman" w:cs="Times New Roman"/>
          <w:b/>
          <w:sz w:val="24"/>
          <w:szCs w:val="24"/>
        </w:rPr>
        <w:tab/>
        <w:t>Kthimi</w:t>
      </w:r>
      <w:r w:rsidR="005D0A0A" w:rsidRPr="00EB26FD">
        <w:rPr>
          <w:rFonts w:ascii="Times New Roman" w:eastAsia="MS Mincho" w:hAnsi="Times New Roman" w:cs="Times New Roman"/>
          <w:b/>
          <w:sz w:val="24"/>
          <w:szCs w:val="24"/>
        </w:rPr>
        <w:t xml:space="preserve"> </w:t>
      </w:r>
      <w:r>
        <w:rPr>
          <w:rFonts w:ascii="Times New Roman" w:eastAsia="MS Mincho" w:hAnsi="Times New Roman" w:cs="Times New Roman"/>
          <w:b/>
          <w:sz w:val="24"/>
          <w:szCs w:val="24"/>
        </w:rPr>
        <w:t>i</w:t>
      </w:r>
      <w:r w:rsidR="005D0A0A" w:rsidRPr="00EB26FD">
        <w:rPr>
          <w:rFonts w:ascii="Times New Roman" w:eastAsia="MS Mincho" w:hAnsi="Times New Roman" w:cs="Times New Roman"/>
          <w:b/>
          <w:sz w:val="24"/>
          <w:szCs w:val="24"/>
        </w:rPr>
        <w:t xml:space="preserve"> çështjes p</w:t>
      </w:r>
      <w:r w:rsidR="001D4396" w:rsidRPr="00EB26FD">
        <w:rPr>
          <w:rFonts w:ascii="Times New Roman" w:eastAsia="MS Mincho" w:hAnsi="Times New Roman" w:cs="Times New Roman"/>
          <w:b/>
          <w:sz w:val="24"/>
          <w:szCs w:val="24"/>
        </w:rPr>
        <w:t>ë</w:t>
      </w:r>
      <w:r w:rsidR="005D0A0A" w:rsidRPr="00EB26FD">
        <w:rPr>
          <w:rFonts w:ascii="Times New Roman" w:eastAsia="MS Mincho" w:hAnsi="Times New Roman" w:cs="Times New Roman"/>
          <w:b/>
          <w:sz w:val="24"/>
          <w:szCs w:val="24"/>
        </w:rPr>
        <w:t>r rishqyrtim n</w:t>
      </w:r>
      <w:r w:rsidR="001D4396" w:rsidRPr="00EB26FD">
        <w:rPr>
          <w:rFonts w:ascii="Times New Roman" w:eastAsia="MS Mincho" w:hAnsi="Times New Roman" w:cs="Times New Roman"/>
          <w:b/>
          <w:sz w:val="24"/>
          <w:szCs w:val="24"/>
        </w:rPr>
        <w:t>ë</w:t>
      </w:r>
      <w:r w:rsidR="005D0A0A" w:rsidRPr="00EB26FD">
        <w:rPr>
          <w:rFonts w:ascii="Times New Roman" w:eastAsia="MS Mincho" w:hAnsi="Times New Roman" w:cs="Times New Roman"/>
          <w:b/>
          <w:sz w:val="24"/>
          <w:szCs w:val="24"/>
        </w:rPr>
        <w:t xml:space="preserve"> Gjykat</w:t>
      </w:r>
      <w:r w:rsidR="001D4396" w:rsidRPr="00EB26FD">
        <w:rPr>
          <w:rFonts w:ascii="Times New Roman" w:eastAsia="MS Mincho" w:hAnsi="Times New Roman" w:cs="Times New Roman"/>
          <w:b/>
          <w:sz w:val="24"/>
          <w:szCs w:val="24"/>
        </w:rPr>
        <w:t>ë</w:t>
      </w:r>
      <w:r w:rsidR="005D0A0A" w:rsidRPr="00EB26FD">
        <w:rPr>
          <w:rFonts w:ascii="Times New Roman" w:eastAsia="MS Mincho" w:hAnsi="Times New Roman" w:cs="Times New Roman"/>
          <w:b/>
          <w:sz w:val="24"/>
          <w:szCs w:val="24"/>
        </w:rPr>
        <w:t>n e Lart</w:t>
      </w:r>
      <w:r w:rsidR="001D4396" w:rsidRPr="00EB26FD">
        <w:rPr>
          <w:rFonts w:ascii="Times New Roman" w:eastAsia="MS Mincho" w:hAnsi="Times New Roman" w:cs="Times New Roman"/>
          <w:b/>
          <w:sz w:val="24"/>
          <w:szCs w:val="24"/>
        </w:rPr>
        <w:t>ë</w:t>
      </w:r>
      <w:r w:rsidR="005D0A0A" w:rsidRPr="00EB26FD">
        <w:rPr>
          <w:rFonts w:ascii="Times New Roman" w:eastAsia="MS Mincho" w:hAnsi="Times New Roman" w:cs="Times New Roman"/>
          <w:b/>
          <w:sz w:val="24"/>
          <w:szCs w:val="24"/>
        </w:rPr>
        <w:t xml:space="preserve"> dhe konstatimi </w:t>
      </w:r>
      <w:r>
        <w:rPr>
          <w:rFonts w:ascii="Times New Roman" w:eastAsia="MS Mincho" w:hAnsi="Times New Roman" w:cs="Times New Roman"/>
          <w:b/>
          <w:sz w:val="24"/>
          <w:szCs w:val="24"/>
        </w:rPr>
        <w:t>i</w:t>
      </w:r>
      <w:r w:rsidR="005D0A0A" w:rsidRPr="00EB26FD">
        <w:rPr>
          <w:rFonts w:ascii="Times New Roman" w:eastAsia="MS Mincho" w:hAnsi="Times New Roman" w:cs="Times New Roman"/>
          <w:b/>
          <w:sz w:val="24"/>
          <w:szCs w:val="24"/>
        </w:rPr>
        <w:t xml:space="preserve"> cenimit t</w:t>
      </w:r>
      <w:r w:rsidR="001D4396" w:rsidRPr="00EB26FD">
        <w:rPr>
          <w:rFonts w:ascii="Times New Roman" w:eastAsia="MS Mincho" w:hAnsi="Times New Roman" w:cs="Times New Roman"/>
          <w:b/>
          <w:sz w:val="24"/>
          <w:szCs w:val="24"/>
        </w:rPr>
        <w:t>ë</w:t>
      </w:r>
      <w:r w:rsidR="005D0A0A" w:rsidRPr="00EB26FD">
        <w:rPr>
          <w:rFonts w:ascii="Times New Roman" w:eastAsia="MS Mincho" w:hAnsi="Times New Roman" w:cs="Times New Roman"/>
          <w:b/>
          <w:sz w:val="24"/>
          <w:szCs w:val="24"/>
        </w:rPr>
        <w:t xml:space="preserve"> s</w:t>
      </w:r>
      <w:r w:rsidR="001D4396" w:rsidRPr="00EB26FD">
        <w:rPr>
          <w:rFonts w:ascii="Times New Roman" w:eastAsia="MS Mincho" w:hAnsi="Times New Roman" w:cs="Times New Roman"/>
          <w:b/>
          <w:sz w:val="24"/>
          <w:szCs w:val="24"/>
        </w:rPr>
        <w:t>ë</w:t>
      </w:r>
      <w:r w:rsidR="005D0A0A" w:rsidRPr="00EB26FD">
        <w:rPr>
          <w:rFonts w:ascii="Times New Roman" w:eastAsia="MS Mincho" w:hAnsi="Times New Roman" w:cs="Times New Roman"/>
          <w:b/>
          <w:sz w:val="24"/>
          <w:szCs w:val="24"/>
        </w:rPr>
        <w:t xml:space="preserve"> drejt</w:t>
      </w:r>
      <w:r w:rsidR="001D4396" w:rsidRPr="00EB26FD">
        <w:rPr>
          <w:rFonts w:ascii="Times New Roman" w:eastAsia="MS Mincho" w:hAnsi="Times New Roman" w:cs="Times New Roman"/>
          <w:b/>
          <w:sz w:val="24"/>
          <w:szCs w:val="24"/>
        </w:rPr>
        <w:t>ë</w:t>
      </w:r>
      <w:r w:rsidR="005D0A0A" w:rsidRPr="00EB26FD">
        <w:rPr>
          <w:rFonts w:ascii="Times New Roman" w:eastAsia="MS Mincho" w:hAnsi="Times New Roman" w:cs="Times New Roman"/>
          <w:b/>
          <w:sz w:val="24"/>
          <w:szCs w:val="24"/>
        </w:rPr>
        <w:t>s p</w:t>
      </w:r>
      <w:r w:rsidR="001D4396" w:rsidRPr="00EB26FD">
        <w:rPr>
          <w:rFonts w:ascii="Times New Roman" w:eastAsia="MS Mincho" w:hAnsi="Times New Roman" w:cs="Times New Roman"/>
          <w:b/>
          <w:sz w:val="24"/>
          <w:szCs w:val="24"/>
        </w:rPr>
        <w:t>ë</w:t>
      </w:r>
      <w:r w:rsidR="005D0A0A" w:rsidRPr="00EB26FD">
        <w:rPr>
          <w:rFonts w:ascii="Times New Roman" w:eastAsia="MS Mincho" w:hAnsi="Times New Roman" w:cs="Times New Roman"/>
          <w:b/>
          <w:sz w:val="24"/>
          <w:szCs w:val="24"/>
        </w:rPr>
        <w:t>r gjykim brenda afatit t</w:t>
      </w:r>
      <w:r w:rsidR="001D4396" w:rsidRPr="00EB26FD">
        <w:rPr>
          <w:rFonts w:ascii="Times New Roman" w:eastAsia="MS Mincho" w:hAnsi="Times New Roman" w:cs="Times New Roman"/>
          <w:b/>
          <w:sz w:val="24"/>
          <w:szCs w:val="24"/>
        </w:rPr>
        <w:t>ë</w:t>
      </w:r>
      <w:r w:rsidR="005D0A0A" w:rsidRPr="00EB26FD">
        <w:rPr>
          <w:rFonts w:ascii="Times New Roman" w:eastAsia="MS Mincho" w:hAnsi="Times New Roman" w:cs="Times New Roman"/>
          <w:b/>
          <w:sz w:val="24"/>
          <w:szCs w:val="24"/>
        </w:rPr>
        <w:t xml:space="preserve"> arsyeshëm.</w:t>
      </w:r>
    </w:p>
    <w:p w14:paraId="3E477D41" w14:textId="77777777" w:rsidR="0000522D" w:rsidRPr="00EB26FD" w:rsidRDefault="0000522D" w:rsidP="00547B1D">
      <w:pPr>
        <w:spacing w:after="0" w:line="360" w:lineRule="auto"/>
        <w:ind w:left="2880" w:hanging="2160"/>
        <w:jc w:val="both"/>
        <w:rPr>
          <w:rFonts w:ascii="Times New Roman" w:eastAsia="MS Mincho" w:hAnsi="Times New Roman" w:cs="Times New Roman"/>
          <w:b/>
          <w:sz w:val="24"/>
          <w:szCs w:val="24"/>
        </w:rPr>
      </w:pPr>
    </w:p>
    <w:p w14:paraId="579D02D0" w14:textId="77777777" w:rsidR="0000522D" w:rsidRPr="00EB26FD" w:rsidRDefault="0000522D" w:rsidP="00547B1D">
      <w:pPr>
        <w:spacing w:after="0" w:line="360" w:lineRule="auto"/>
        <w:ind w:left="2880" w:hanging="2160"/>
        <w:jc w:val="both"/>
        <w:rPr>
          <w:rFonts w:ascii="Times New Roman" w:eastAsia="MS Mincho" w:hAnsi="Times New Roman" w:cs="Times New Roman"/>
          <w:sz w:val="24"/>
          <w:szCs w:val="24"/>
        </w:rPr>
      </w:pPr>
      <w:r w:rsidRPr="00EB26FD">
        <w:rPr>
          <w:rFonts w:ascii="Times New Roman" w:eastAsia="MS Mincho" w:hAnsi="Times New Roman" w:cs="Times New Roman"/>
          <w:b/>
          <w:sz w:val="24"/>
          <w:szCs w:val="24"/>
        </w:rPr>
        <w:t xml:space="preserve">BAZA LIGJORE: </w:t>
      </w:r>
      <w:r w:rsidRPr="00EB26FD">
        <w:rPr>
          <w:rFonts w:ascii="Times New Roman" w:eastAsia="MS Mincho" w:hAnsi="Times New Roman" w:cs="Times New Roman"/>
          <w:b/>
          <w:sz w:val="24"/>
          <w:szCs w:val="24"/>
        </w:rPr>
        <w:tab/>
      </w:r>
      <w:r w:rsidR="00027882" w:rsidRPr="00EB26FD">
        <w:rPr>
          <w:rFonts w:ascii="Times New Roman" w:eastAsia="MS Mincho" w:hAnsi="Times New Roman" w:cs="Times New Roman"/>
          <w:sz w:val="24"/>
          <w:szCs w:val="24"/>
        </w:rPr>
        <w:t>Nenet</w:t>
      </w:r>
      <w:r w:rsidR="00185C79" w:rsidRPr="00EB26FD">
        <w:rPr>
          <w:rFonts w:ascii="Times New Roman" w:eastAsia="MS Mincho" w:hAnsi="Times New Roman" w:cs="Times New Roman"/>
          <w:sz w:val="24"/>
          <w:szCs w:val="24"/>
        </w:rPr>
        <w:t xml:space="preserve"> 41, 42,</w:t>
      </w:r>
      <w:r w:rsidR="005D0A0A" w:rsidRPr="00EB26FD">
        <w:rPr>
          <w:rFonts w:ascii="Times New Roman" w:eastAsia="MS Mincho" w:hAnsi="Times New Roman" w:cs="Times New Roman"/>
          <w:sz w:val="24"/>
          <w:szCs w:val="24"/>
        </w:rPr>
        <w:t xml:space="preserve"> 43, 124,</w:t>
      </w:r>
      <w:r w:rsidRPr="00EB26FD">
        <w:rPr>
          <w:rFonts w:ascii="Times New Roman" w:eastAsia="MS Mincho" w:hAnsi="Times New Roman" w:cs="Times New Roman"/>
          <w:sz w:val="24"/>
          <w:szCs w:val="24"/>
        </w:rPr>
        <w:t xml:space="preserve"> 131, pika 1, shkronja “f”</w:t>
      </w:r>
      <w:r w:rsidR="00027882" w:rsidRPr="00EB26FD">
        <w:rPr>
          <w:rFonts w:ascii="Times New Roman" w:eastAsia="MS Mincho" w:hAnsi="Times New Roman" w:cs="Times New Roman"/>
          <w:sz w:val="24"/>
          <w:szCs w:val="24"/>
        </w:rPr>
        <w:t xml:space="preserve"> dhe</w:t>
      </w:r>
      <w:r w:rsidRPr="00EB26FD">
        <w:rPr>
          <w:rFonts w:ascii="Times New Roman" w:eastAsia="MS Mincho" w:hAnsi="Times New Roman" w:cs="Times New Roman"/>
          <w:sz w:val="24"/>
          <w:szCs w:val="24"/>
        </w:rPr>
        <w:t xml:space="preserve"> </w:t>
      </w:r>
      <w:r w:rsidR="00B404E4" w:rsidRPr="00EB26FD">
        <w:rPr>
          <w:rFonts w:ascii="Times New Roman" w:eastAsia="MS Mincho" w:hAnsi="Times New Roman" w:cs="Times New Roman"/>
          <w:sz w:val="24"/>
          <w:szCs w:val="24"/>
        </w:rPr>
        <w:t>142</w:t>
      </w:r>
      <w:r w:rsidR="002E2D9D">
        <w:rPr>
          <w:rFonts w:ascii="Times New Roman" w:eastAsia="MS Mincho" w:hAnsi="Times New Roman" w:cs="Times New Roman"/>
          <w:sz w:val="24"/>
          <w:szCs w:val="24"/>
        </w:rPr>
        <w:t>,</w:t>
      </w:r>
      <w:r w:rsidR="00B404E4" w:rsidRPr="00EB26FD">
        <w:rPr>
          <w:rFonts w:ascii="Times New Roman" w:eastAsia="MS Mincho" w:hAnsi="Times New Roman" w:cs="Times New Roman"/>
          <w:sz w:val="24"/>
          <w:szCs w:val="24"/>
        </w:rPr>
        <w:t xml:space="preserve"> pika 1, </w:t>
      </w:r>
      <w:r w:rsidRPr="00EB26FD">
        <w:rPr>
          <w:rFonts w:ascii="Times New Roman" w:eastAsia="MS Mincho" w:hAnsi="Times New Roman" w:cs="Times New Roman"/>
          <w:sz w:val="24"/>
          <w:szCs w:val="24"/>
        </w:rPr>
        <w:t>të Kushtetutës së Republikës së Shqipërisë; nen</w:t>
      </w:r>
      <w:r w:rsidR="00027882" w:rsidRPr="00EB26FD">
        <w:rPr>
          <w:rFonts w:ascii="Times New Roman" w:eastAsia="MS Mincho" w:hAnsi="Times New Roman" w:cs="Times New Roman"/>
          <w:sz w:val="24"/>
          <w:szCs w:val="24"/>
        </w:rPr>
        <w:t>i</w:t>
      </w:r>
      <w:r w:rsidRPr="00EB26FD">
        <w:rPr>
          <w:rFonts w:ascii="Times New Roman" w:eastAsia="MS Mincho" w:hAnsi="Times New Roman" w:cs="Times New Roman"/>
          <w:sz w:val="24"/>
          <w:szCs w:val="24"/>
        </w:rPr>
        <w:t xml:space="preserve"> 6</w:t>
      </w:r>
      <w:r w:rsidR="00027882" w:rsidRPr="00EB26FD">
        <w:rPr>
          <w:rFonts w:ascii="Times New Roman" w:eastAsia="MS Mincho" w:hAnsi="Times New Roman" w:cs="Times New Roman"/>
          <w:sz w:val="24"/>
          <w:szCs w:val="24"/>
        </w:rPr>
        <w:t xml:space="preserve"> </w:t>
      </w:r>
      <w:r w:rsidR="00FB44D7" w:rsidRPr="00EB26FD">
        <w:rPr>
          <w:rFonts w:ascii="Times New Roman" w:eastAsia="MS Mincho" w:hAnsi="Times New Roman" w:cs="Times New Roman"/>
          <w:sz w:val="24"/>
          <w:szCs w:val="24"/>
        </w:rPr>
        <w:t>i</w:t>
      </w:r>
      <w:r w:rsidR="00027882" w:rsidRPr="00EB26FD">
        <w:rPr>
          <w:rFonts w:ascii="Times New Roman" w:eastAsia="MS Mincho" w:hAnsi="Times New Roman" w:cs="Times New Roman"/>
          <w:sz w:val="24"/>
          <w:szCs w:val="24"/>
        </w:rPr>
        <w:t xml:space="preserve"> </w:t>
      </w:r>
      <w:r w:rsidRPr="00EB26FD">
        <w:rPr>
          <w:rFonts w:ascii="Times New Roman" w:eastAsia="MS Mincho" w:hAnsi="Times New Roman" w:cs="Times New Roman"/>
          <w:sz w:val="24"/>
          <w:szCs w:val="24"/>
        </w:rPr>
        <w:t>Konventës Evropiane për të Drejtat e Njeriut;</w:t>
      </w:r>
      <w:r w:rsidR="007045EA" w:rsidRPr="00EB26FD">
        <w:rPr>
          <w:rFonts w:ascii="Times New Roman" w:eastAsia="MS Mincho" w:hAnsi="Times New Roman" w:cs="Times New Roman"/>
          <w:sz w:val="24"/>
          <w:szCs w:val="24"/>
        </w:rPr>
        <w:t xml:space="preserve"> </w:t>
      </w:r>
      <w:r w:rsidRPr="00EB26FD">
        <w:rPr>
          <w:rFonts w:ascii="Times New Roman" w:eastAsia="MS Mincho" w:hAnsi="Times New Roman" w:cs="Times New Roman"/>
          <w:sz w:val="24"/>
          <w:szCs w:val="24"/>
        </w:rPr>
        <w:t>l</w:t>
      </w:r>
      <w:r w:rsidRPr="00EB26FD">
        <w:rPr>
          <w:rFonts w:ascii="Times New Roman" w:hAnsi="Times New Roman" w:cs="Times New Roman"/>
          <w:sz w:val="24"/>
          <w:szCs w:val="24"/>
        </w:rPr>
        <w:t>igji nr. 8577, datë 10.02.2000 “Për organizimin dhe funksionimin e Gjykatës Kushtetuese të Republikës së Shqipërisë”, i ndryshuar (</w:t>
      </w:r>
      <w:r w:rsidRPr="00EB26FD">
        <w:rPr>
          <w:rFonts w:ascii="Times New Roman" w:hAnsi="Times New Roman" w:cs="Times New Roman"/>
          <w:i/>
          <w:sz w:val="24"/>
          <w:szCs w:val="24"/>
        </w:rPr>
        <w:t>ligji nr. 8577/2000</w:t>
      </w:r>
      <w:r w:rsidRPr="00EB26FD">
        <w:rPr>
          <w:rFonts w:ascii="Times New Roman" w:hAnsi="Times New Roman" w:cs="Times New Roman"/>
          <w:sz w:val="24"/>
          <w:szCs w:val="24"/>
        </w:rPr>
        <w:t>)</w:t>
      </w:r>
      <w:r w:rsidR="002E2D9D">
        <w:rPr>
          <w:rFonts w:ascii="Times New Roman" w:hAnsi="Times New Roman" w:cs="Times New Roman"/>
          <w:sz w:val="24"/>
          <w:szCs w:val="24"/>
        </w:rPr>
        <w:t>.</w:t>
      </w:r>
    </w:p>
    <w:p w14:paraId="3D81BFC7" w14:textId="77777777" w:rsidR="00FC5713" w:rsidRDefault="00FC5713" w:rsidP="009965BD">
      <w:pPr>
        <w:spacing w:line="360" w:lineRule="auto"/>
        <w:ind w:firstLine="567"/>
        <w:jc w:val="both"/>
        <w:rPr>
          <w:rFonts w:ascii="Times New Roman" w:hAnsi="Times New Roman" w:cs="Times New Roman"/>
          <w:bCs/>
          <w:sz w:val="24"/>
          <w:szCs w:val="24"/>
          <w:lang w:eastAsia="fr-FR"/>
        </w:rPr>
      </w:pPr>
    </w:p>
    <w:p w14:paraId="35A70372" w14:textId="77777777" w:rsidR="009965BD" w:rsidRPr="00EB26FD" w:rsidRDefault="009965BD" w:rsidP="009965BD">
      <w:pPr>
        <w:spacing w:line="360" w:lineRule="auto"/>
        <w:ind w:firstLine="567"/>
        <w:jc w:val="both"/>
        <w:rPr>
          <w:rFonts w:ascii="Times New Roman" w:hAnsi="Times New Roman" w:cs="Times New Roman"/>
          <w:bCs/>
          <w:sz w:val="24"/>
          <w:szCs w:val="24"/>
          <w:lang w:eastAsia="fr-FR"/>
        </w:rPr>
      </w:pPr>
      <w:r w:rsidRPr="00EB26FD">
        <w:rPr>
          <w:rFonts w:ascii="Times New Roman" w:hAnsi="Times New Roman" w:cs="Times New Roman"/>
          <w:bCs/>
          <w:sz w:val="24"/>
          <w:szCs w:val="24"/>
          <w:lang w:eastAsia="fr-FR"/>
        </w:rPr>
        <w:t xml:space="preserve">Kolegji i Gjykatës Kushtetuese </w:t>
      </w:r>
      <w:r w:rsidRPr="00EB26FD">
        <w:rPr>
          <w:rFonts w:ascii="Times New Roman" w:hAnsi="Times New Roman" w:cs="Times New Roman"/>
          <w:bCs/>
          <w:sz w:val="24"/>
          <w:szCs w:val="24"/>
        </w:rPr>
        <w:t>(</w:t>
      </w:r>
      <w:r w:rsidRPr="00EB26FD">
        <w:rPr>
          <w:rFonts w:ascii="Times New Roman" w:hAnsi="Times New Roman" w:cs="Times New Roman"/>
          <w:bCs/>
          <w:i/>
          <w:iCs/>
          <w:sz w:val="24"/>
          <w:szCs w:val="24"/>
        </w:rPr>
        <w:t>Kolegji</w:t>
      </w:r>
      <w:r w:rsidRPr="00EB26FD">
        <w:rPr>
          <w:rFonts w:ascii="Times New Roman" w:hAnsi="Times New Roman" w:cs="Times New Roman"/>
          <w:bCs/>
          <w:sz w:val="24"/>
          <w:szCs w:val="24"/>
        </w:rPr>
        <w:t>)</w:t>
      </w:r>
      <w:r w:rsidRPr="00EB26FD">
        <w:rPr>
          <w:rFonts w:ascii="Times New Roman" w:hAnsi="Times New Roman" w:cs="Times New Roman"/>
          <w:bCs/>
          <w:sz w:val="24"/>
          <w:szCs w:val="24"/>
          <w:lang w:eastAsia="fr-FR"/>
        </w:rPr>
        <w:t>, pasi dëgjoi relatoren e çështjes Fiona Papajorgji, shqyrtoi kërkesën, dokumentet shoqëruese dhe diskutoi çështjen në tërësi,</w:t>
      </w:r>
    </w:p>
    <w:p w14:paraId="633BF132" w14:textId="77777777" w:rsidR="0000522D" w:rsidRPr="00EB26FD" w:rsidRDefault="0000522D" w:rsidP="00A30DC8">
      <w:pPr>
        <w:spacing w:after="0" w:line="360" w:lineRule="auto"/>
        <w:jc w:val="center"/>
        <w:rPr>
          <w:rFonts w:ascii="Times New Roman" w:eastAsia="Times New Roman" w:hAnsi="Times New Roman" w:cs="Times New Roman"/>
          <w:bCs/>
          <w:sz w:val="24"/>
          <w:szCs w:val="24"/>
        </w:rPr>
      </w:pPr>
    </w:p>
    <w:p w14:paraId="0DA101A1" w14:textId="77777777" w:rsidR="00A30DC8" w:rsidRPr="00EB26FD" w:rsidRDefault="00A30DC8" w:rsidP="00A30DC8">
      <w:pPr>
        <w:pStyle w:val="ListParagraph"/>
        <w:tabs>
          <w:tab w:val="left" w:pos="851"/>
        </w:tabs>
        <w:spacing w:after="0" w:line="360" w:lineRule="auto"/>
        <w:ind w:left="0"/>
        <w:jc w:val="center"/>
        <w:rPr>
          <w:rFonts w:ascii="Times New Roman" w:eastAsia="Times New Roman" w:hAnsi="Times New Roman" w:cs="Times New Roman"/>
          <w:b/>
          <w:sz w:val="24"/>
          <w:szCs w:val="24"/>
          <w:lang w:val="sq-AL"/>
        </w:rPr>
      </w:pPr>
      <w:r w:rsidRPr="00EB26FD">
        <w:rPr>
          <w:rFonts w:ascii="Times New Roman" w:eastAsia="Times New Roman" w:hAnsi="Times New Roman" w:cs="Times New Roman"/>
          <w:b/>
          <w:bCs/>
          <w:sz w:val="24"/>
          <w:szCs w:val="24"/>
          <w:lang w:val="sq-AL"/>
        </w:rPr>
        <w:t>VËREN:</w:t>
      </w:r>
    </w:p>
    <w:p w14:paraId="74C837A1" w14:textId="77777777" w:rsidR="00A30DC8" w:rsidRPr="00EB26FD" w:rsidRDefault="00A30DC8" w:rsidP="00A30DC8">
      <w:pPr>
        <w:pStyle w:val="ListParagraph"/>
        <w:tabs>
          <w:tab w:val="left" w:pos="851"/>
        </w:tabs>
        <w:spacing w:after="0" w:line="360" w:lineRule="auto"/>
        <w:ind w:left="0"/>
        <w:jc w:val="center"/>
        <w:rPr>
          <w:rFonts w:ascii="Times New Roman" w:eastAsia="Times New Roman" w:hAnsi="Times New Roman" w:cs="Times New Roman"/>
          <w:b/>
          <w:sz w:val="24"/>
          <w:szCs w:val="24"/>
          <w:lang w:val="sq-AL"/>
        </w:rPr>
      </w:pPr>
      <w:r w:rsidRPr="00EB26FD">
        <w:rPr>
          <w:rFonts w:ascii="Times New Roman" w:eastAsia="Times New Roman" w:hAnsi="Times New Roman" w:cs="Times New Roman"/>
          <w:b/>
          <w:sz w:val="24"/>
          <w:szCs w:val="24"/>
          <w:lang w:val="sq-AL"/>
        </w:rPr>
        <w:t>I</w:t>
      </w:r>
    </w:p>
    <w:p w14:paraId="400B19E5" w14:textId="77777777" w:rsidR="00A30DC8" w:rsidRPr="00EB26FD" w:rsidRDefault="00A30DC8" w:rsidP="00A30DC8">
      <w:pPr>
        <w:pStyle w:val="ListParagraph"/>
        <w:tabs>
          <w:tab w:val="left" w:pos="851"/>
        </w:tabs>
        <w:spacing w:after="0" w:line="360" w:lineRule="auto"/>
        <w:ind w:left="0"/>
        <w:jc w:val="center"/>
        <w:rPr>
          <w:rFonts w:ascii="Times New Roman" w:eastAsia="Times New Roman" w:hAnsi="Times New Roman" w:cs="Times New Roman"/>
          <w:b/>
          <w:sz w:val="24"/>
          <w:szCs w:val="24"/>
          <w:lang w:val="sq-AL"/>
        </w:rPr>
      </w:pPr>
      <w:r w:rsidRPr="00EB26FD">
        <w:rPr>
          <w:rFonts w:ascii="Times New Roman" w:eastAsia="Times New Roman" w:hAnsi="Times New Roman" w:cs="Times New Roman"/>
          <w:b/>
          <w:sz w:val="24"/>
          <w:szCs w:val="24"/>
          <w:lang w:val="sq-AL"/>
        </w:rPr>
        <w:t>Rrethanat e çështjes</w:t>
      </w:r>
    </w:p>
    <w:p w14:paraId="04ED2A28" w14:textId="77777777" w:rsidR="005D0A0A" w:rsidRPr="00EB26FD" w:rsidRDefault="00B44974" w:rsidP="00547B1D">
      <w:pPr>
        <w:pStyle w:val="ListParagraph"/>
        <w:numPr>
          <w:ilvl w:val="0"/>
          <w:numId w:val="1"/>
        </w:numPr>
        <w:tabs>
          <w:tab w:val="left" w:pos="993"/>
        </w:tabs>
        <w:spacing w:after="0" w:line="360" w:lineRule="auto"/>
        <w:ind w:left="0" w:firstLine="720"/>
        <w:jc w:val="both"/>
        <w:rPr>
          <w:rFonts w:ascii="Times New Roman" w:eastAsia="Times New Roman" w:hAnsi="Times New Roman" w:cs="Times New Roman"/>
          <w:sz w:val="24"/>
          <w:szCs w:val="24"/>
          <w:lang w:val="sq-AL"/>
        </w:rPr>
      </w:pPr>
      <w:r w:rsidRPr="00EB26FD">
        <w:rPr>
          <w:rFonts w:ascii="Times New Roman" w:eastAsia="Times New Roman" w:hAnsi="Times New Roman" w:cs="Times New Roman"/>
          <w:sz w:val="24"/>
          <w:szCs w:val="24"/>
          <w:lang w:val="sq-AL"/>
        </w:rPr>
        <w:t>K</w:t>
      </w:r>
      <w:r w:rsidR="0056184F" w:rsidRPr="00EB26FD">
        <w:rPr>
          <w:rFonts w:ascii="Times New Roman" w:eastAsia="Times New Roman" w:hAnsi="Times New Roman" w:cs="Times New Roman"/>
          <w:sz w:val="24"/>
          <w:szCs w:val="24"/>
          <w:lang w:val="sq-AL"/>
        </w:rPr>
        <w:t>ë</w:t>
      </w:r>
      <w:r w:rsidRPr="00EB26FD">
        <w:rPr>
          <w:rFonts w:ascii="Times New Roman" w:eastAsia="Times New Roman" w:hAnsi="Times New Roman" w:cs="Times New Roman"/>
          <w:sz w:val="24"/>
          <w:szCs w:val="24"/>
          <w:lang w:val="sq-AL"/>
        </w:rPr>
        <w:t>rkuesi</w:t>
      </w:r>
      <w:r w:rsidR="005D0A0A" w:rsidRPr="00EB26FD">
        <w:rPr>
          <w:rFonts w:ascii="Times New Roman" w:eastAsia="Times New Roman" w:hAnsi="Times New Roman" w:cs="Times New Roman"/>
          <w:sz w:val="24"/>
          <w:szCs w:val="24"/>
          <w:lang w:val="sq-AL"/>
        </w:rPr>
        <w:t xml:space="preserve">t </w:t>
      </w:r>
      <w:r w:rsidR="005510BD" w:rsidRPr="00EB26FD">
        <w:rPr>
          <w:rFonts w:ascii="Times New Roman" w:eastAsia="Times New Roman" w:hAnsi="Times New Roman" w:cs="Times New Roman"/>
          <w:sz w:val="24"/>
          <w:szCs w:val="24"/>
          <w:lang w:val="sq-AL"/>
        </w:rPr>
        <w:t>jan</w:t>
      </w:r>
      <w:r w:rsidR="001D4396" w:rsidRPr="00EB26FD">
        <w:rPr>
          <w:rFonts w:ascii="Times New Roman" w:eastAsia="Times New Roman" w:hAnsi="Times New Roman" w:cs="Times New Roman"/>
          <w:sz w:val="24"/>
          <w:szCs w:val="24"/>
          <w:lang w:val="sq-AL"/>
        </w:rPr>
        <w:t>ë</w:t>
      </w:r>
      <w:r w:rsidR="005510BD" w:rsidRPr="00EB26FD">
        <w:rPr>
          <w:rFonts w:ascii="Times New Roman" w:eastAsia="Times New Roman" w:hAnsi="Times New Roman" w:cs="Times New Roman"/>
          <w:sz w:val="24"/>
          <w:szCs w:val="24"/>
          <w:lang w:val="sq-AL"/>
        </w:rPr>
        <w:t xml:space="preserve"> pal</w:t>
      </w:r>
      <w:r w:rsidR="001D4396" w:rsidRPr="00EB26FD">
        <w:rPr>
          <w:rFonts w:ascii="Times New Roman" w:eastAsia="Times New Roman" w:hAnsi="Times New Roman" w:cs="Times New Roman"/>
          <w:sz w:val="24"/>
          <w:szCs w:val="24"/>
          <w:lang w:val="sq-AL"/>
        </w:rPr>
        <w:t>ë</w:t>
      </w:r>
      <w:r w:rsidR="005510BD" w:rsidRPr="00EB26FD">
        <w:rPr>
          <w:rFonts w:ascii="Times New Roman" w:eastAsia="Times New Roman" w:hAnsi="Times New Roman" w:cs="Times New Roman"/>
          <w:sz w:val="24"/>
          <w:szCs w:val="24"/>
          <w:lang w:val="sq-AL"/>
        </w:rPr>
        <w:t xml:space="preserve"> n</w:t>
      </w:r>
      <w:r w:rsidR="001D4396" w:rsidRPr="00EB26FD">
        <w:rPr>
          <w:rFonts w:ascii="Times New Roman" w:eastAsia="Times New Roman" w:hAnsi="Times New Roman" w:cs="Times New Roman"/>
          <w:sz w:val="24"/>
          <w:szCs w:val="24"/>
          <w:lang w:val="sq-AL"/>
        </w:rPr>
        <w:t>ë</w:t>
      </w:r>
      <w:r w:rsidR="005510BD" w:rsidRPr="00EB26FD">
        <w:rPr>
          <w:rFonts w:ascii="Times New Roman" w:eastAsia="Times New Roman" w:hAnsi="Times New Roman" w:cs="Times New Roman"/>
          <w:sz w:val="24"/>
          <w:szCs w:val="24"/>
          <w:lang w:val="sq-AL"/>
        </w:rPr>
        <w:t xml:space="preserve"> nj</w:t>
      </w:r>
      <w:r w:rsidR="001D4396" w:rsidRPr="00EB26FD">
        <w:rPr>
          <w:rFonts w:ascii="Times New Roman" w:eastAsia="Times New Roman" w:hAnsi="Times New Roman" w:cs="Times New Roman"/>
          <w:sz w:val="24"/>
          <w:szCs w:val="24"/>
          <w:lang w:val="sq-AL"/>
        </w:rPr>
        <w:t>ë</w:t>
      </w:r>
      <w:r w:rsidR="005510BD" w:rsidRPr="00EB26FD">
        <w:rPr>
          <w:rFonts w:ascii="Times New Roman" w:eastAsia="Times New Roman" w:hAnsi="Times New Roman" w:cs="Times New Roman"/>
          <w:sz w:val="24"/>
          <w:szCs w:val="24"/>
          <w:lang w:val="sq-AL"/>
        </w:rPr>
        <w:t xml:space="preserve"> proces gjyqësor</w:t>
      </w:r>
      <w:r w:rsidR="001D4396" w:rsidRPr="00EB26FD">
        <w:rPr>
          <w:rFonts w:ascii="Times New Roman" w:eastAsia="Times New Roman" w:hAnsi="Times New Roman" w:cs="Times New Roman"/>
          <w:sz w:val="24"/>
          <w:szCs w:val="24"/>
          <w:lang w:val="sq-AL"/>
        </w:rPr>
        <w:t>, në cilësinë e paditësve,</w:t>
      </w:r>
      <w:r w:rsidR="005510BD" w:rsidRPr="00EB26FD">
        <w:rPr>
          <w:rFonts w:ascii="Times New Roman" w:eastAsia="Times New Roman" w:hAnsi="Times New Roman" w:cs="Times New Roman"/>
          <w:sz w:val="24"/>
          <w:szCs w:val="24"/>
          <w:lang w:val="sq-AL"/>
        </w:rPr>
        <w:t xml:space="preserve"> i cili po zhvillohet n</w:t>
      </w:r>
      <w:r w:rsidR="001D4396" w:rsidRPr="00EB26FD">
        <w:rPr>
          <w:rFonts w:ascii="Times New Roman" w:eastAsia="Times New Roman" w:hAnsi="Times New Roman" w:cs="Times New Roman"/>
          <w:sz w:val="24"/>
          <w:szCs w:val="24"/>
          <w:lang w:val="sq-AL"/>
        </w:rPr>
        <w:t>ë</w:t>
      </w:r>
      <w:r w:rsidR="005510BD" w:rsidRPr="00EB26FD">
        <w:rPr>
          <w:rFonts w:ascii="Times New Roman" w:eastAsia="Times New Roman" w:hAnsi="Times New Roman" w:cs="Times New Roman"/>
          <w:sz w:val="24"/>
          <w:szCs w:val="24"/>
          <w:lang w:val="sq-AL"/>
        </w:rPr>
        <w:t xml:space="preserve"> Gjykat</w:t>
      </w:r>
      <w:r w:rsidR="001D4396" w:rsidRPr="00EB26FD">
        <w:rPr>
          <w:rFonts w:ascii="Times New Roman" w:eastAsia="Times New Roman" w:hAnsi="Times New Roman" w:cs="Times New Roman"/>
          <w:sz w:val="24"/>
          <w:szCs w:val="24"/>
          <w:lang w:val="sq-AL"/>
        </w:rPr>
        <w:t>ë</w:t>
      </w:r>
      <w:r w:rsidR="005510BD" w:rsidRPr="00EB26FD">
        <w:rPr>
          <w:rFonts w:ascii="Times New Roman" w:eastAsia="Times New Roman" w:hAnsi="Times New Roman" w:cs="Times New Roman"/>
          <w:sz w:val="24"/>
          <w:szCs w:val="24"/>
          <w:lang w:val="sq-AL"/>
        </w:rPr>
        <w:t>n e Rrethit Gjyq</w:t>
      </w:r>
      <w:r w:rsidR="001D4396" w:rsidRPr="00EB26FD">
        <w:rPr>
          <w:rFonts w:ascii="Times New Roman" w:eastAsia="Times New Roman" w:hAnsi="Times New Roman" w:cs="Times New Roman"/>
          <w:sz w:val="24"/>
          <w:szCs w:val="24"/>
          <w:lang w:val="sq-AL"/>
        </w:rPr>
        <w:t>ë</w:t>
      </w:r>
      <w:r w:rsidR="005510BD" w:rsidRPr="00EB26FD">
        <w:rPr>
          <w:rFonts w:ascii="Times New Roman" w:eastAsia="Times New Roman" w:hAnsi="Times New Roman" w:cs="Times New Roman"/>
          <w:sz w:val="24"/>
          <w:szCs w:val="24"/>
          <w:lang w:val="sq-AL"/>
        </w:rPr>
        <w:t>sor Korç</w:t>
      </w:r>
      <w:r w:rsidR="001D4396" w:rsidRPr="00EB26FD">
        <w:rPr>
          <w:rFonts w:ascii="Times New Roman" w:eastAsia="Times New Roman" w:hAnsi="Times New Roman" w:cs="Times New Roman"/>
          <w:sz w:val="24"/>
          <w:szCs w:val="24"/>
          <w:lang w:val="sq-AL"/>
        </w:rPr>
        <w:t>ë</w:t>
      </w:r>
      <w:r w:rsidR="00FC5713">
        <w:rPr>
          <w:rFonts w:ascii="Times New Roman" w:eastAsia="Times New Roman" w:hAnsi="Times New Roman" w:cs="Times New Roman"/>
          <w:sz w:val="24"/>
          <w:szCs w:val="24"/>
          <w:lang w:val="sq-AL"/>
        </w:rPr>
        <w:t>,</w:t>
      </w:r>
      <w:r w:rsidR="005510BD" w:rsidRPr="00EB26FD">
        <w:rPr>
          <w:rFonts w:ascii="Times New Roman" w:eastAsia="Times New Roman" w:hAnsi="Times New Roman" w:cs="Times New Roman"/>
          <w:sz w:val="24"/>
          <w:szCs w:val="24"/>
          <w:lang w:val="sq-AL"/>
        </w:rPr>
        <w:t xml:space="preserve"> me objekt kthimin t</w:t>
      </w:r>
      <w:r w:rsidR="001D4396" w:rsidRPr="00EB26FD">
        <w:rPr>
          <w:rFonts w:ascii="Times New Roman" w:eastAsia="Times New Roman" w:hAnsi="Times New Roman" w:cs="Times New Roman"/>
          <w:sz w:val="24"/>
          <w:szCs w:val="24"/>
          <w:lang w:val="sq-AL"/>
        </w:rPr>
        <w:t>ë</w:t>
      </w:r>
      <w:r w:rsidR="005510BD" w:rsidRPr="00EB26FD">
        <w:rPr>
          <w:rFonts w:ascii="Times New Roman" w:eastAsia="Times New Roman" w:hAnsi="Times New Roman" w:cs="Times New Roman"/>
          <w:sz w:val="24"/>
          <w:szCs w:val="24"/>
          <w:lang w:val="sq-AL"/>
        </w:rPr>
        <w:t>r</w:t>
      </w:r>
      <w:r w:rsidR="001D4396" w:rsidRPr="00EB26FD">
        <w:rPr>
          <w:rFonts w:ascii="Times New Roman" w:eastAsia="Times New Roman" w:hAnsi="Times New Roman" w:cs="Times New Roman"/>
          <w:sz w:val="24"/>
          <w:szCs w:val="24"/>
          <w:lang w:val="sq-AL"/>
        </w:rPr>
        <w:t>ë</w:t>
      </w:r>
      <w:r w:rsidR="005510BD" w:rsidRPr="00EB26FD">
        <w:rPr>
          <w:rFonts w:ascii="Times New Roman" w:eastAsia="Times New Roman" w:hAnsi="Times New Roman" w:cs="Times New Roman"/>
          <w:sz w:val="24"/>
          <w:szCs w:val="24"/>
          <w:lang w:val="sq-AL"/>
        </w:rPr>
        <w:t>sisht t</w:t>
      </w:r>
      <w:r w:rsidR="001D4396" w:rsidRPr="00EB26FD">
        <w:rPr>
          <w:rFonts w:ascii="Times New Roman" w:eastAsia="Times New Roman" w:hAnsi="Times New Roman" w:cs="Times New Roman"/>
          <w:sz w:val="24"/>
          <w:szCs w:val="24"/>
          <w:lang w:val="sq-AL"/>
        </w:rPr>
        <w:t>ë</w:t>
      </w:r>
      <w:r w:rsidR="005510BD" w:rsidRPr="00EB26FD">
        <w:rPr>
          <w:rFonts w:ascii="Times New Roman" w:eastAsia="Times New Roman" w:hAnsi="Times New Roman" w:cs="Times New Roman"/>
          <w:sz w:val="24"/>
          <w:szCs w:val="24"/>
          <w:lang w:val="sq-AL"/>
        </w:rPr>
        <w:t xml:space="preserve"> pasuris</w:t>
      </w:r>
      <w:r w:rsidR="001D4396" w:rsidRPr="00EB26FD">
        <w:rPr>
          <w:rFonts w:ascii="Times New Roman" w:eastAsia="Times New Roman" w:hAnsi="Times New Roman" w:cs="Times New Roman"/>
          <w:sz w:val="24"/>
          <w:szCs w:val="24"/>
          <w:lang w:val="sq-AL"/>
        </w:rPr>
        <w:t>ë</w:t>
      </w:r>
      <w:r w:rsidR="005510BD" w:rsidRPr="00EB26FD">
        <w:rPr>
          <w:rFonts w:ascii="Times New Roman" w:eastAsia="Times New Roman" w:hAnsi="Times New Roman" w:cs="Times New Roman"/>
          <w:sz w:val="24"/>
          <w:szCs w:val="24"/>
          <w:lang w:val="sq-AL"/>
        </w:rPr>
        <w:t xml:space="preserve"> trashëgimore dhe lirimin e dorëzimin </w:t>
      </w:r>
      <w:r w:rsidR="00515A0F" w:rsidRPr="00EB26FD">
        <w:rPr>
          <w:rFonts w:ascii="Times New Roman" w:eastAsia="Times New Roman" w:hAnsi="Times New Roman" w:cs="Times New Roman"/>
          <w:sz w:val="24"/>
          <w:szCs w:val="24"/>
          <w:lang w:val="sq-AL"/>
        </w:rPr>
        <w:t>e saj; konstatimin e pavlefshm</w:t>
      </w:r>
      <w:r w:rsidR="001D4396" w:rsidRPr="00EB26FD">
        <w:rPr>
          <w:rFonts w:ascii="Times New Roman" w:eastAsia="Times New Roman" w:hAnsi="Times New Roman" w:cs="Times New Roman"/>
          <w:sz w:val="24"/>
          <w:szCs w:val="24"/>
          <w:lang w:val="sq-AL"/>
        </w:rPr>
        <w:t>ë</w:t>
      </w:r>
      <w:r w:rsidR="00515A0F" w:rsidRPr="00EB26FD">
        <w:rPr>
          <w:rFonts w:ascii="Times New Roman" w:eastAsia="Times New Roman" w:hAnsi="Times New Roman" w:cs="Times New Roman"/>
          <w:sz w:val="24"/>
          <w:szCs w:val="24"/>
          <w:lang w:val="sq-AL"/>
        </w:rPr>
        <w:t>ris</w:t>
      </w:r>
      <w:r w:rsidR="001D4396" w:rsidRPr="00EB26FD">
        <w:rPr>
          <w:rFonts w:ascii="Times New Roman" w:eastAsia="Times New Roman" w:hAnsi="Times New Roman" w:cs="Times New Roman"/>
          <w:sz w:val="24"/>
          <w:szCs w:val="24"/>
          <w:lang w:val="sq-AL"/>
        </w:rPr>
        <w:t>ë</w:t>
      </w:r>
      <w:r w:rsidR="00515A0F" w:rsidRPr="00EB26FD">
        <w:rPr>
          <w:rFonts w:ascii="Times New Roman" w:eastAsia="Times New Roman" w:hAnsi="Times New Roman" w:cs="Times New Roman"/>
          <w:sz w:val="24"/>
          <w:szCs w:val="24"/>
          <w:lang w:val="sq-AL"/>
        </w:rPr>
        <w:t xml:space="preserve"> absolute t</w:t>
      </w:r>
      <w:r w:rsidR="001D4396" w:rsidRPr="00EB26FD">
        <w:rPr>
          <w:rFonts w:ascii="Times New Roman" w:eastAsia="Times New Roman" w:hAnsi="Times New Roman" w:cs="Times New Roman"/>
          <w:sz w:val="24"/>
          <w:szCs w:val="24"/>
          <w:lang w:val="sq-AL"/>
        </w:rPr>
        <w:t>ë</w:t>
      </w:r>
      <w:r w:rsidR="00515A0F" w:rsidRPr="00EB26FD">
        <w:rPr>
          <w:rFonts w:ascii="Times New Roman" w:eastAsia="Times New Roman" w:hAnsi="Times New Roman" w:cs="Times New Roman"/>
          <w:sz w:val="24"/>
          <w:szCs w:val="24"/>
          <w:lang w:val="sq-AL"/>
        </w:rPr>
        <w:t xml:space="preserve"> veprimeve juridike kontrat</w:t>
      </w:r>
      <w:r w:rsidR="001D4396" w:rsidRPr="00EB26FD">
        <w:rPr>
          <w:rFonts w:ascii="Times New Roman" w:eastAsia="Times New Roman" w:hAnsi="Times New Roman" w:cs="Times New Roman"/>
          <w:sz w:val="24"/>
          <w:szCs w:val="24"/>
          <w:lang w:val="sq-AL"/>
        </w:rPr>
        <w:t>a</w:t>
      </w:r>
      <w:r w:rsidR="00515A0F" w:rsidRPr="00EB26FD">
        <w:rPr>
          <w:rFonts w:ascii="Times New Roman" w:eastAsia="Times New Roman" w:hAnsi="Times New Roman" w:cs="Times New Roman"/>
          <w:sz w:val="24"/>
          <w:szCs w:val="24"/>
          <w:lang w:val="sq-AL"/>
        </w:rPr>
        <w:t xml:space="preserve"> shitblerje</w:t>
      </w:r>
      <w:r w:rsidR="002E2D9D">
        <w:rPr>
          <w:rFonts w:ascii="Times New Roman" w:eastAsia="Times New Roman" w:hAnsi="Times New Roman" w:cs="Times New Roman"/>
          <w:sz w:val="24"/>
          <w:szCs w:val="24"/>
          <w:lang w:val="sq-AL"/>
        </w:rPr>
        <w:t>je</w:t>
      </w:r>
      <w:r w:rsidR="001D4396" w:rsidRPr="00EB26FD">
        <w:rPr>
          <w:rFonts w:ascii="Times New Roman" w:eastAsia="Times New Roman" w:hAnsi="Times New Roman" w:cs="Times New Roman"/>
          <w:sz w:val="24"/>
          <w:szCs w:val="24"/>
          <w:lang w:val="sq-AL"/>
        </w:rPr>
        <w:t xml:space="preserve"> dhe </w:t>
      </w:r>
      <w:r w:rsidR="00515A0F" w:rsidRPr="00EB26FD">
        <w:rPr>
          <w:rFonts w:ascii="Times New Roman" w:eastAsia="Times New Roman" w:hAnsi="Times New Roman" w:cs="Times New Roman"/>
          <w:sz w:val="24"/>
          <w:szCs w:val="24"/>
          <w:lang w:val="sq-AL"/>
        </w:rPr>
        <w:t>goditjen p</w:t>
      </w:r>
      <w:r w:rsidR="001D4396" w:rsidRPr="00EB26FD">
        <w:rPr>
          <w:rFonts w:ascii="Times New Roman" w:eastAsia="Times New Roman" w:hAnsi="Times New Roman" w:cs="Times New Roman"/>
          <w:sz w:val="24"/>
          <w:szCs w:val="24"/>
          <w:lang w:val="sq-AL"/>
        </w:rPr>
        <w:t>ë</w:t>
      </w:r>
      <w:r w:rsidR="00515A0F" w:rsidRPr="00EB26FD">
        <w:rPr>
          <w:rFonts w:ascii="Times New Roman" w:eastAsia="Times New Roman" w:hAnsi="Times New Roman" w:cs="Times New Roman"/>
          <w:sz w:val="24"/>
          <w:szCs w:val="24"/>
          <w:lang w:val="sq-AL"/>
        </w:rPr>
        <w:t>r falsitet t</w:t>
      </w:r>
      <w:r w:rsidR="001D4396" w:rsidRPr="00EB26FD">
        <w:rPr>
          <w:rFonts w:ascii="Times New Roman" w:eastAsia="Times New Roman" w:hAnsi="Times New Roman" w:cs="Times New Roman"/>
          <w:sz w:val="24"/>
          <w:szCs w:val="24"/>
          <w:lang w:val="sq-AL"/>
        </w:rPr>
        <w:t>ë</w:t>
      </w:r>
      <w:r w:rsidR="00515A0F" w:rsidRPr="00EB26FD">
        <w:rPr>
          <w:rFonts w:ascii="Times New Roman" w:eastAsia="Times New Roman" w:hAnsi="Times New Roman" w:cs="Times New Roman"/>
          <w:sz w:val="24"/>
          <w:szCs w:val="24"/>
          <w:lang w:val="sq-AL"/>
        </w:rPr>
        <w:t xml:space="preserve"> </w:t>
      </w:r>
      <w:r w:rsidR="001D4396" w:rsidRPr="00EB26FD">
        <w:rPr>
          <w:rFonts w:ascii="Times New Roman" w:eastAsia="Times New Roman" w:hAnsi="Times New Roman" w:cs="Times New Roman"/>
          <w:sz w:val="24"/>
          <w:szCs w:val="24"/>
          <w:lang w:val="sq-AL"/>
        </w:rPr>
        <w:t>kontratave.</w:t>
      </w:r>
    </w:p>
    <w:p w14:paraId="1976EA58" w14:textId="77777777" w:rsidR="00515A0F" w:rsidRPr="00EB26FD" w:rsidRDefault="00515A0F" w:rsidP="00547B1D">
      <w:pPr>
        <w:pStyle w:val="ListParagraph"/>
        <w:numPr>
          <w:ilvl w:val="0"/>
          <w:numId w:val="1"/>
        </w:numPr>
        <w:tabs>
          <w:tab w:val="left" w:pos="993"/>
        </w:tabs>
        <w:spacing w:after="0" w:line="360" w:lineRule="auto"/>
        <w:ind w:left="0" w:firstLine="720"/>
        <w:jc w:val="both"/>
        <w:rPr>
          <w:rFonts w:ascii="Times New Roman" w:eastAsia="Times New Roman" w:hAnsi="Times New Roman" w:cs="Times New Roman"/>
          <w:sz w:val="24"/>
          <w:szCs w:val="24"/>
          <w:lang w:val="sq-AL"/>
        </w:rPr>
      </w:pPr>
      <w:r w:rsidRPr="00EB26FD">
        <w:rPr>
          <w:rFonts w:ascii="Times New Roman" w:eastAsia="Times New Roman" w:hAnsi="Times New Roman" w:cs="Times New Roman"/>
          <w:sz w:val="24"/>
          <w:szCs w:val="24"/>
          <w:lang w:val="sq-AL"/>
        </w:rPr>
        <w:t>Me vendimin nr. s</w:t>
      </w:r>
      <w:r w:rsidR="002E2D9D">
        <w:rPr>
          <w:rFonts w:ascii="Times New Roman" w:eastAsia="Times New Roman" w:hAnsi="Times New Roman" w:cs="Times New Roman"/>
          <w:sz w:val="24"/>
          <w:szCs w:val="24"/>
          <w:lang w:val="sq-AL"/>
        </w:rPr>
        <w:t>’</w:t>
      </w:r>
      <w:r w:rsidRPr="00EB26FD">
        <w:rPr>
          <w:rFonts w:ascii="Times New Roman" w:eastAsia="Times New Roman" w:hAnsi="Times New Roman" w:cs="Times New Roman"/>
          <w:sz w:val="24"/>
          <w:szCs w:val="24"/>
          <w:lang w:val="sq-AL"/>
        </w:rPr>
        <w:t>ka, dat</w:t>
      </w:r>
      <w:r w:rsidR="001D4396" w:rsidRPr="00EB26FD">
        <w:rPr>
          <w:rFonts w:ascii="Times New Roman" w:eastAsia="Times New Roman" w:hAnsi="Times New Roman" w:cs="Times New Roman"/>
          <w:sz w:val="24"/>
          <w:szCs w:val="24"/>
          <w:lang w:val="sq-AL"/>
        </w:rPr>
        <w:t>ë</w:t>
      </w:r>
      <w:r w:rsidRPr="00EB26FD">
        <w:rPr>
          <w:rFonts w:ascii="Times New Roman" w:eastAsia="Times New Roman" w:hAnsi="Times New Roman" w:cs="Times New Roman"/>
          <w:sz w:val="24"/>
          <w:szCs w:val="24"/>
          <w:lang w:val="sq-AL"/>
        </w:rPr>
        <w:t xml:space="preserve"> 14.04.2021, Gjykata e Rrethit Gjyq</w:t>
      </w:r>
      <w:r w:rsidR="001D4396" w:rsidRPr="00EB26FD">
        <w:rPr>
          <w:rFonts w:ascii="Times New Roman" w:eastAsia="Times New Roman" w:hAnsi="Times New Roman" w:cs="Times New Roman"/>
          <w:sz w:val="24"/>
          <w:szCs w:val="24"/>
          <w:lang w:val="sq-AL"/>
        </w:rPr>
        <w:t>ë</w:t>
      </w:r>
      <w:r w:rsidRPr="00EB26FD">
        <w:rPr>
          <w:rFonts w:ascii="Times New Roman" w:eastAsia="Times New Roman" w:hAnsi="Times New Roman" w:cs="Times New Roman"/>
          <w:sz w:val="24"/>
          <w:szCs w:val="24"/>
          <w:lang w:val="sq-AL"/>
        </w:rPr>
        <w:t>sor Korç</w:t>
      </w:r>
      <w:r w:rsidR="001D4396" w:rsidRPr="00EB26FD">
        <w:rPr>
          <w:rFonts w:ascii="Times New Roman" w:eastAsia="Times New Roman" w:hAnsi="Times New Roman" w:cs="Times New Roman"/>
          <w:sz w:val="24"/>
          <w:szCs w:val="24"/>
          <w:lang w:val="sq-AL"/>
        </w:rPr>
        <w:t>ë</w:t>
      </w:r>
      <w:r w:rsidRPr="00EB26FD">
        <w:rPr>
          <w:rFonts w:ascii="Times New Roman" w:eastAsia="Times New Roman" w:hAnsi="Times New Roman" w:cs="Times New Roman"/>
          <w:sz w:val="24"/>
          <w:szCs w:val="24"/>
          <w:lang w:val="sq-AL"/>
        </w:rPr>
        <w:t xml:space="preserve"> ka vendosur pezullimin e gjykimit t</w:t>
      </w:r>
      <w:r w:rsidR="001D4396" w:rsidRPr="00EB26FD">
        <w:rPr>
          <w:rFonts w:ascii="Times New Roman" w:eastAsia="Times New Roman" w:hAnsi="Times New Roman" w:cs="Times New Roman"/>
          <w:sz w:val="24"/>
          <w:szCs w:val="24"/>
          <w:lang w:val="sq-AL"/>
        </w:rPr>
        <w:t>ë</w:t>
      </w:r>
      <w:r w:rsidRPr="00EB26FD">
        <w:rPr>
          <w:rFonts w:ascii="Times New Roman" w:eastAsia="Times New Roman" w:hAnsi="Times New Roman" w:cs="Times New Roman"/>
          <w:sz w:val="24"/>
          <w:szCs w:val="24"/>
          <w:lang w:val="sq-AL"/>
        </w:rPr>
        <w:t xml:space="preserve"> çështjes, deri n</w:t>
      </w:r>
      <w:r w:rsidR="001D4396" w:rsidRPr="00EB26FD">
        <w:rPr>
          <w:rFonts w:ascii="Times New Roman" w:eastAsia="Times New Roman" w:hAnsi="Times New Roman" w:cs="Times New Roman"/>
          <w:sz w:val="24"/>
          <w:szCs w:val="24"/>
          <w:lang w:val="sq-AL"/>
        </w:rPr>
        <w:t>ë</w:t>
      </w:r>
      <w:r w:rsidRPr="00EB26FD">
        <w:rPr>
          <w:rFonts w:ascii="Times New Roman" w:eastAsia="Times New Roman" w:hAnsi="Times New Roman" w:cs="Times New Roman"/>
          <w:sz w:val="24"/>
          <w:szCs w:val="24"/>
          <w:lang w:val="sq-AL"/>
        </w:rPr>
        <w:t xml:space="preserve"> përfundimin e çështjes penale </w:t>
      </w:r>
      <w:r w:rsidR="001D4396" w:rsidRPr="00EB26FD">
        <w:rPr>
          <w:rFonts w:ascii="Times New Roman" w:eastAsia="Times New Roman" w:hAnsi="Times New Roman" w:cs="Times New Roman"/>
          <w:sz w:val="24"/>
          <w:szCs w:val="24"/>
          <w:lang w:val="sq-AL"/>
        </w:rPr>
        <w:t xml:space="preserve">që i përket procedimit penal për veprën penale “Falsifikimi i dokumenteve”, </w:t>
      </w:r>
      <w:r w:rsidR="002E2D9D">
        <w:rPr>
          <w:rFonts w:ascii="Times New Roman" w:eastAsia="Times New Roman" w:hAnsi="Times New Roman" w:cs="Times New Roman"/>
          <w:sz w:val="24"/>
          <w:szCs w:val="24"/>
          <w:lang w:val="sq-AL"/>
        </w:rPr>
        <w:t xml:space="preserve">e </w:t>
      </w:r>
      <w:r w:rsidR="001D4396" w:rsidRPr="00EB26FD">
        <w:rPr>
          <w:rFonts w:ascii="Times New Roman" w:eastAsia="Times New Roman" w:hAnsi="Times New Roman" w:cs="Times New Roman"/>
          <w:sz w:val="24"/>
          <w:szCs w:val="24"/>
          <w:lang w:val="sq-AL"/>
        </w:rPr>
        <w:t>parashi</w:t>
      </w:r>
      <w:r w:rsidR="00D7447F" w:rsidRPr="00EB26FD">
        <w:rPr>
          <w:rFonts w:ascii="Times New Roman" w:eastAsia="Times New Roman" w:hAnsi="Times New Roman" w:cs="Times New Roman"/>
          <w:sz w:val="24"/>
          <w:szCs w:val="24"/>
          <w:lang w:val="sq-AL"/>
        </w:rPr>
        <w:t xml:space="preserve">kuar nga neni 186 i Kodit Penal, vendim i cili </w:t>
      </w:r>
      <w:r w:rsidR="008A1152" w:rsidRPr="00EB26FD">
        <w:rPr>
          <w:rFonts w:ascii="Times New Roman" w:eastAsia="Times New Roman" w:hAnsi="Times New Roman" w:cs="Times New Roman"/>
          <w:sz w:val="24"/>
          <w:szCs w:val="24"/>
          <w:lang w:val="sq-AL"/>
        </w:rPr>
        <w:t>ë</w:t>
      </w:r>
      <w:r w:rsidR="00D7447F" w:rsidRPr="00EB26FD">
        <w:rPr>
          <w:rFonts w:ascii="Times New Roman" w:eastAsia="Times New Roman" w:hAnsi="Times New Roman" w:cs="Times New Roman"/>
          <w:sz w:val="24"/>
          <w:szCs w:val="24"/>
          <w:lang w:val="sq-AL"/>
        </w:rPr>
        <w:t>sht</w:t>
      </w:r>
      <w:r w:rsidR="008A1152" w:rsidRPr="00EB26FD">
        <w:rPr>
          <w:rFonts w:ascii="Times New Roman" w:eastAsia="Times New Roman" w:hAnsi="Times New Roman" w:cs="Times New Roman"/>
          <w:sz w:val="24"/>
          <w:szCs w:val="24"/>
          <w:lang w:val="sq-AL"/>
        </w:rPr>
        <w:t>ë</w:t>
      </w:r>
      <w:r w:rsidR="00D7447F" w:rsidRPr="00EB26FD">
        <w:rPr>
          <w:rFonts w:ascii="Times New Roman" w:eastAsia="Times New Roman" w:hAnsi="Times New Roman" w:cs="Times New Roman"/>
          <w:sz w:val="24"/>
          <w:szCs w:val="24"/>
          <w:lang w:val="sq-AL"/>
        </w:rPr>
        <w:t xml:space="preserve"> ankimuar n</w:t>
      </w:r>
      <w:r w:rsidR="008A1152" w:rsidRPr="00EB26FD">
        <w:rPr>
          <w:rFonts w:ascii="Times New Roman" w:eastAsia="Times New Roman" w:hAnsi="Times New Roman" w:cs="Times New Roman"/>
          <w:sz w:val="24"/>
          <w:szCs w:val="24"/>
          <w:lang w:val="sq-AL"/>
        </w:rPr>
        <w:t>ë</w:t>
      </w:r>
      <w:r w:rsidR="00D7447F" w:rsidRPr="00EB26FD">
        <w:rPr>
          <w:rFonts w:ascii="Times New Roman" w:eastAsia="Times New Roman" w:hAnsi="Times New Roman" w:cs="Times New Roman"/>
          <w:sz w:val="24"/>
          <w:szCs w:val="24"/>
          <w:lang w:val="sq-AL"/>
        </w:rPr>
        <w:t xml:space="preserve"> Gjykat</w:t>
      </w:r>
      <w:r w:rsidR="008A1152" w:rsidRPr="00EB26FD">
        <w:rPr>
          <w:rFonts w:ascii="Times New Roman" w:eastAsia="Times New Roman" w:hAnsi="Times New Roman" w:cs="Times New Roman"/>
          <w:sz w:val="24"/>
          <w:szCs w:val="24"/>
          <w:lang w:val="sq-AL"/>
        </w:rPr>
        <w:t>ë</w:t>
      </w:r>
      <w:r w:rsidR="00D7447F" w:rsidRPr="00EB26FD">
        <w:rPr>
          <w:rFonts w:ascii="Times New Roman" w:eastAsia="Times New Roman" w:hAnsi="Times New Roman" w:cs="Times New Roman"/>
          <w:sz w:val="24"/>
          <w:szCs w:val="24"/>
          <w:lang w:val="sq-AL"/>
        </w:rPr>
        <w:t>n e Apelit Korç</w:t>
      </w:r>
      <w:r w:rsidR="008A1152" w:rsidRPr="00EB26FD">
        <w:rPr>
          <w:rFonts w:ascii="Times New Roman" w:eastAsia="Times New Roman" w:hAnsi="Times New Roman" w:cs="Times New Roman"/>
          <w:sz w:val="24"/>
          <w:szCs w:val="24"/>
          <w:lang w:val="sq-AL"/>
        </w:rPr>
        <w:t>ë</w:t>
      </w:r>
      <w:r w:rsidR="00D7447F" w:rsidRPr="00EB26FD">
        <w:rPr>
          <w:rFonts w:ascii="Times New Roman" w:eastAsia="Times New Roman" w:hAnsi="Times New Roman" w:cs="Times New Roman"/>
          <w:sz w:val="24"/>
          <w:szCs w:val="24"/>
          <w:lang w:val="sq-AL"/>
        </w:rPr>
        <w:t>.</w:t>
      </w:r>
    </w:p>
    <w:p w14:paraId="0208F316" w14:textId="77777777" w:rsidR="00CE4089" w:rsidRPr="00EB26FD" w:rsidRDefault="00CE4089" w:rsidP="00CE4089">
      <w:pPr>
        <w:pStyle w:val="ListParagraph"/>
        <w:numPr>
          <w:ilvl w:val="0"/>
          <w:numId w:val="1"/>
        </w:numPr>
        <w:tabs>
          <w:tab w:val="left" w:pos="993"/>
        </w:tabs>
        <w:spacing w:after="0" w:line="360" w:lineRule="auto"/>
        <w:ind w:left="0" w:firstLine="720"/>
        <w:jc w:val="both"/>
        <w:rPr>
          <w:rFonts w:ascii="Times New Roman" w:eastAsia="Times New Roman" w:hAnsi="Times New Roman" w:cs="Times New Roman"/>
          <w:sz w:val="24"/>
          <w:szCs w:val="24"/>
          <w:lang w:val="sq-AL"/>
        </w:rPr>
      </w:pPr>
      <w:r w:rsidRPr="00EB26FD">
        <w:rPr>
          <w:rFonts w:ascii="Times New Roman" w:eastAsia="Times New Roman" w:hAnsi="Times New Roman" w:cs="Times New Roman"/>
          <w:sz w:val="24"/>
          <w:szCs w:val="24"/>
          <w:lang w:val="sq-AL"/>
        </w:rPr>
        <w:t>Me vendimin nr. 48, datë 23.06.2021, Gjykata e Apelit Korçë ka vendosur lënien në fuqi të vendimit nr. s</w:t>
      </w:r>
      <w:r w:rsidR="002E2D9D">
        <w:rPr>
          <w:rFonts w:ascii="Times New Roman" w:eastAsia="Times New Roman" w:hAnsi="Times New Roman" w:cs="Times New Roman"/>
          <w:sz w:val="24"/>
          <w:szCs w:val="24"/>
          <w:lang w:val="sq-AL"/>
        </w:rPr>
        <w:t>’</w:t>
      </w:r>
      <w:r w:rsidRPr="00EB26FD">
        <w:rPr>
          <w:rFonts w:ascii="Times New Roman" w:eastAsia="Times New Roman" w:hAnsi="Times New Roman" w:cs="Times New Roman"/>
          <w:sz w:val="24"/>
          <w:szCs w:val="24"/>
          <w:lang w:val="sq-AL"/>
        </w:rPr>
        <w:t xml:space="preserve">ka, datë 14.04.2021 të Gjykatës së Rrethit Gjyqësor Korçë. </w:t>
      </w:r>
    </w:p>
    <w:p w14:paraId="2C62408D" w14:textId="77777777" w:rsidR="001D4396" w:rsidRPr="00EB26FD" w:rsidRDefault="00D7447F" w:rsidP="00547B1D">
      <w:pPr>
        <w:pStyle w:val="ListParagraph"/>
        <w:numPr>
          <w:ilvl w:val="0"/>
          <w:numId w:val="1"/>
        </w:numPr>
        <w:tabs>
          <w:tab w:val="left" w:pos="993"/>
        </w:tabs>
        <w:spacing w:after="0" w:line="360" w:lineRule="auto"/>
        <w:ind w:left="0" w:firstLine="720"/>
        <w:jc w:val="both"/>
        <w:rPr>
          <w:rFonts w:ascii="Times New Roman" w:eastAsia="Times New Roman" w:hAnsi="Times New Roman" w:cs="Times New Roman"/>
          <w:sz w:val="24"/>
          <w:szCs w:val="24"/>
          <w:lang w:val="sq-AL"/>
        </w:rPr>
      </w:pPr>
      <w:r w:rsidRPr="00EB26FD">
        <w:rPr>
          <w:rFonts w:ascii="Times New Roman" w:eastAsia="Times New Roman" w:hAnsi="Times New Roman" w:cs="Times New Roman"/>
          <w:sz w:val="24"/>
          <w:szCs w:val="24"/>
          <w:lang w:val="sq-AL"/>
        </w:rPr>
        <w:t xml:space="preserve">Po </w:t>
      </w:r>
      <w:r w:rsidR="002E2D9D">
        <w:rPr>
          <w:rFonts w:ascii="Times New Roman" w:eastAsia="Times New Roman" w:hAnsi="Times New Roman" w:cs="Times New Roman"/>
          <w:sz w:val="24"/>
          <w:szCs w:val="24"/>
          <w:lang w:val="sq-AL"/>
        </w:rPr>
        <w:t>kështu</w:t>
      </w:r>
      <w:r w:rsidRPr="00EB26FD">
        <w:rPr>
          <w:rFonts w:ascii="Times New Roman" w:eastAsia="Times New Roman" w:hAnsi="Times New Roman" w:cs="Times New Roman"/>
          <w:sz w:val="24"/>
          <w:szCs w:val="24"/>
          <w:lang w:val="sq-AL"/>
        </w:rPr>
        <w:t>, në datën 08.06.2021, k</w:t>
      </w:r>
      <w:r w:rsidR="001D4396" w:rsidRPr="00EB26FD">
        <w:rPr>
          <w:rFonts w:ascii="Times New Roman" w:eastAsia="Times New Roman" w:hAnsi="Times New Roman" w:cs="Times New Roman"/>
          <w:sz w:val="24"/>
          <w:szCs w:val="24"/>
          <w:lang w:val="sq-AL"/>
        </w:rPr>
        <w:t xml:space="preserve">ërkuesit i janë drejtuar </w:t>
      </w:r>
      <w:r w:rsidR="001D2696" w:rsidRPr="00EB26FD">
        <w:rPr>
          <w:rFonts w:ascii="Times New Roman" w:eastAsia="Times New Roman" w:hAnsi="Times New Roman" w:cs="Times New Roman"/>
          <w:sz w:val="24"/>
          <w:szCs w:val="24"/>
          <w:lang w:val="sq-AL"/>
        </w:rPr>
        <w:t>p</w:t>
      </w:r>
      <w:r w:rsidR="00BC7D79" w:rsidRPr="00EB26FD">
        <w:rPr>
          <w:rFonts w:ascii="Times New Roman" w:eastAsia="Times New Roman" w:hAnsi="Times New Roman" w:cs="Times New Roman"/>
          <w:sz w:val="24"/>
          <w:szCs w:val="24"/>
          <w:lang w:val="sq-AL"/>
        </w:rPr>
        <w:t>ë</w:t>
      </w:r>
      <w:r w:rsidR="001D2696" w:rsidRPr="00EB26FD">
        <w:rPr>
          <w:rFonts w:ascii="Times New Roman" w:eastAsia="Times New Roman" w:hAnsi="Times New Roman" w:cs="Times New Roman"/>
          <w:sz w:val="24"/>
          <w:szCs w:val="24"/>
          <w:lang w:val="sq-AL"/>
        </w:rPr>
        <w:t>rs</w:t>
      </w:r>
      <w:r w:rsidR="00BC7D79" w:rsidRPr="00EB26FD">
        <w:rPr>
          <w:rFonts w:ascii="Times New Roman" w:eastAsia="Times New Roman" w:hAnsi="Times New Roman" w:cs="Times New Roman"/>
          <w:sz w:val="24"/>
          <w:szCs w:val="24"/>
          <w:lang w:val="sq-AL"/>
        </w:rPr>
        <w:t>ë</w:t>
      </w:r>
      <w:r w:rsidR="001D2696" w:rsidRPr="00EB26FD">
        <w:rPr>
          <w:rFonts w:ascii="Times New Roman" w:eastAsia="Times New Roman" w:hAnsi="Times New Roman" w:cs="Times New Roman"/>
          <w:sz w:val="24"/>
          <w:szCs w:val="24"/>
          <w:lang w:val="sq-AL"/>
        </w:rPr>
        <w:t>ri</w:t>
      </w:r>
      <w:r w:rsidRPr="00EB26FD">
        <w:rPr>
          <w:rFonts w:ascii="Times New Roman" w:eastAsia="Times New Roman" w:hAnsi="Times New Roman" w:cs="Times New Roman"/>
          <w:sz w:val="24"/>
          <w:szCs w:val="24"/>
          <w:lang w:val="sq-AL"/>
        </w:rPr>
        <w:t xml:space="preserve"> </w:t>
      </w:r>
      <w:r w:rsidR="001D4396" w:rsidRPr="00EB26FD">
        <w:rPr>
          <w:rFonts w:ascii="Times New Roman" w:eastAsia="Times New Roman" w:hAnsi="Times New Roman" w:cs="Times New Roman"/>
          <w:sz w:val="24"/>
          <w:szCs w:val="24"/>
          <w:lang w:val="sq-AL"/>
        </w:rPr>
        <w:t>Gjykatës së Apelit Korçë</w:t>
      </w:r>
      <w:r w:rsidR="000E00E2" w:rsidRPr="00EB26FD">
        <w:rPr>
          <w:rFonts w:ascii="Times New Roman" w:eastAsia="Times New Roman" w:hAnsi="Times New Roman" w:cs="Times New Roman"/>
          <w:sz w:val="24"/>
          <w:szCs w:val="24"/>
          <w:lang w:val="sq-AL"/>
        </w:rPr>
        <w:t xml:space="preserve"> </w:t>
      </w:r>
      <w:r w:rsidR="001D4396" w:rsidRPr="00EB26FD">
        <w:rPr>
          <w:rFonts w:ascii="Times New Roman" w:eastAsia="Times New Roman" w:hAnsi="Times New Roman" w:cs="Times New Roman"/>
          <w:sz w:val="24"/>
          <w:szCs w:val="24"/>
          <w:lang w:val="sq-AL"/>
        </w:rPr>
        <w:t>m</w:t>
      </w:r>
      <w:r w:rsidR="000E00E2" w:rsidRPr="00EB26FD">
        <w:rPr>
          <w:rFonts w:ascii="Times New Roman" w:eastAsia="Times New Roman" w:hAnsi="Times New Roman" w:cs="Times New Roman"/>
          <w:sz w:val="24"/>
          <w:szCs w:val="24"/>
          <w:lang w:val="sq-AL"/>
        </w:rPr>
        <w:t>e</w:t>
      </w:r>
      <w:r w:rsidR="001D4396" w:rsidRPr="00EB26FD">
        <w:rPr>
          <w:rFonts w:ascii="Times New Roman" w:eastAsia="Times New Roman" w:hAnsi="Times New Roman" w:cs="Times New Roman"/>
          <w:sz w:val="24"/>
          <w:szCs w:val="24"/>
          <w:lang w:val="sq-AL"/>
        </w:rPr>
        <w:t xml:space="preserve"> kërkesë </w:t>
      </w:r>
      <w:r w:rsidR="00C86AB2" w:rsidRPr="00EB26FD">
        <w:rPr>
          <w:rFonts w:ascii="Times New Roman" w:eastAsia="Times New Roman" w:hAnsi="Times New Roman" w:cs="Times New Roman"/>
          <w:sz w:val="24"/>
          <w:szCs w:val="24"/>
          <w:lang w:val="sq-AL"/>
        </w:rPr>
        <w:t>padi</w:t>
      </w:r>
      <w:r w:rsidR="001D4396" w:rsidRPr="00EB26FD">
        <w:rPr>
          <w:rFonts w:ascii="Times New Roman" w:eastAsia="Times New Roman" w:hAnsi="Times New Roman" w:cs="Times New Roman"/>
          <w:sz w:val="24"/>
          <w:szCs w:val="24"/>
          <w:lang w:val="sq-AL"/>
        </w:rPr>
        <w:t xml:space="preserve"> me objekt marrjen e masës së sigurimit të padisë me pretendimin se pasuria mun</w:t>
      </w:r>
      <w:r w:rsidR="008C23A6" w:rsidRPr="00EB26FD">
        <w:rPr>
          <w:rFonts w:ascii="Times New Roman" w:eastAsia="Times New Roman" w:hAnsi="Times New Roman" w:cs="Times New Roman"/>
          <w:sz w:val="24"/>
          <w:szCs w:val="24"/>
          <w:lang w:val="sq-AL"/>
        </w:rPr>
        <w:t>d</w:t>
      </w:r>
      <w:r w:rsidR="001D4396" w:rsidRPr="00EB26FD">
        <w:rPr>
          <w:rFonts w:ascii="Times New Roman" w:eastAsia="Times New Roman" w:hAnsi="Times New Roman" w:cs="Times New Roman"/>
          <w:sz w:val="24"/>
          <w:szCs w:val="24"/>
          <w:lang w:val="sq-AL"/>
        </w:rPr>
        <w:t xml:space="preserve"> të tjetërsoh</w:t>
      </w:r>
      <w:r w:rsidR="008C23A6" w:rsidRPr="00EB26FD">
        <w:rPr>
          <w:rFonts w:ascii="Times New Roman" w:eastAsia="Times New Roman" w:hAnsi="Times New Roman" w:cs="Times New Roman"/>
          <w:sz w:val="24"/>
          <w:szCs w:val="24"/>
          <w:lang w:val="sq-AL"/>
        </w:rPr>
        <w:t>e</w:t>
      </w:r>
      <w:r w:rsidR="001D4396" w:rsidRPr="00EB26FD">
        <w:rPr>
          <w:rFonts w:ascii="Times New Roman" w:eastAsia="Times New Roman" w:hAnsi="Times New Roman" w:cs="Times New Roman"/>
          <w:sz w:val="24"/>
          <w:szCs w:val="24"/>
          <w:lang w:val="sq-AL"/>
        </w:rPr>
        <w:t xml:space="preserve">j përsëri dhe ekzekutimi i vendimit do të bëhej i pamundur ose i vështirë, për shkak se çështja civile e themelit </w:t>
      </w:r>
      <w:r w:rsidR="008C23A6" w:rsidRPr="00EB26FD">
        <w:rPr>
          <w:rFonts w:ascii="Times New Roman" w:eastAsia="Times New Roman" w:hAnsi="Times New Roman" w:cs="Times New Roman"/>
          <w:sz w:val="24"/>
          <w:szCs w:val="24"/>
          <w:lang w:val="sq-AL"/>
        </w:rPr>
        <w:t>ë</w:t>
      </w:r>
      <w:r w:rsidR="001D4396" w:rsidRPr="00EB26FD">
        <w:rPr>
          <w:rFonts w:ascii="Times New Roman" w:eastAsia="Times New Roman" w:hAnsi="Times New Roman" w:cs="Times New Roman"/>
          <w:sz w:val="24"/>
          <w:szCs w:val="24"/>
          <w:lang w:val="sq-AL"/>
        </w:rPr>
        <w:t>sht</w:t>
      </w:r>
      <w:r w:rsidR="008C23A6" w:rsidRPr="00EB26FD">
        <w:rPr>
          <w:rFonts w:ascii="Times New Roman" w:eastAsia="Times New Roman" w:hAnsi="Times New Roman" w:cs="Times New Roman"/>
          <w:sz w:val="24"/>
          <w:szCs w:val="24"/>
          <w:lang w:val="sq-AL"/>
        </w:rPr>
        <w:t>ë</w:t>
      </w:r>
      <w:r w:rsidR="001D4396" w:rsidRPr="00EB26FD">
        <w:rPr>
          <w:rFonts w:ascii="Times New Roman" w:eastAsia="Times New Roman" w:hAnsi="Times New Roman" w:cs="Times New Roman"/>
          <w:sz w:val="24"/>
          <w:szCs w:val="24"/>
          <w:lang w:val="sq-AL"/>
        </w:rPr>
        <w:t xml:space="preserve"> pezulluar dhe nuk dihet kur do t</w:t>
      </w:r>
      <w:r w:rsidR="008C23A6" w:rsidRPr="00EB26FD">
        <w:rPr>
          <w:rFonts w:ascii="Times New Roman" w:eastAsia="Times New Roman" w:hAnsi="Times New Roman" w:cs="Times New Roman"/>
          <w:sz w:val="24"/>
          <w:szCs w:val="24"/>
          <w:lang w:val="sq-AL"/>
        </w:rPr>
        <w:t>ë</w:t>
      </w:r>
      <w:r w:rsidR="001D4396" w:rsidRPr="00EB26FD">
        <w:rPr>
          <w:rFonts w:ascii="Times New Roman" w:eastAsia="Times New Roman" w:hAnsi="Times New Roman" w:cs="Times New Roman"/>
          <w:sz w:val="24"/>
          <w:szCs w:val="24"/>
          <w:lang w:val="sq-AL"/>
        </w:rPr>
        <w:t xml:space="preserve"> rifilloj</w:t>
      </w:r>
      <w:r w:rsidR="008C23A6" w:rsidRPr="00EB26FD">
        <w:rPr>
          <w:rFonts w:ascii="Times New Roman" w:eastAsia="Times New Roman" w:hAnsi="Times New Roman" w:cs="Times New Roman"/>
          <w:sz w:val="24"/>
          <w:szCs w:val="24"/>
          <w:lang w:val="sq-AL"/>
        </w:rPr>
        <w:t>ë</w:t>
      </w:r>
      <w:r w:rsidR="001D4396" w:rsidRPr="00EB26FD">
        <w:rPr>
          <w:rFonts w:ascii="Times New Roman" w:eastAsia="Times New Roman" w:hAnsi="Times New Roman" w:cs="Times New Roman"/>
          <w:sz w:val="24"/>
          <w:szCs w:val="24"/>
          <w:lang w:val="sq-AL"/>
        </w:rPr>
        <w:t xml:space="preserve"> gjykimi.</w:t>
      </w:r>
    </w:p>
    <w:p w14:paraId="5053257C" w14:textId="77777777" w:rsidR="001D4396" w:rsidRPr="00EB26FD" w:rsidRDefault="001D4396" w:rsidP="00547B1D">
      <w:pPr>
        <w:pStyle w:val="ListParagraph"/>
        <w:numPr>
          <w:ilvl w:val="0"/>
          <w:numId w:val="1"/>
        </w:numPr>
        <w:tabs>
          <w:tab w:val="left" w:pos="993"/>
        </w:tabs>
        <w:spacing w:after="0" w:line="360" w:lineRule="auto"/>
        <w:ind w:left="0" w:firstLine="720"/>
        <w:jc w:val="both"/>
        <w:rPr>
          <w:rFonts w:ascii="Times New Roman" w:eastAsia="Times New Roman" w:hAnsi="Times New Roman" w:cs="Times New Roman"/>
          <w:sz w:val="24"/>
          <w:szCs w:val="24"/>
          <w:lang w:val="sq-AL"/>
        </w:rPr>
      </w:pPr>
      <w:r w:rsidRPr="00EB26FD">
        <w:rPr>
          <w:rFonts w:ascii="Times New Roman" w:eastAsia="Times New Roman" w:hAnsi="Times New Roman" w:cs="Times New Roman"/>
          <w:sz w:val="24"/>
          <w:szCs w:val="24"/>
          <w:lang w:val="sq-AL"/>
        </w:rPr>
        <w:t>Me vendimin nr. 4, dat</w:t>
      </w:r>
      <w:r w:rsidR="008C23A6" w:rsidRPr="00EB26FD">
        <w:rPr>
          <w:rFonts w:ascii="Times New Roman" w:eastAsia="Times New Roman" w:hAnsi="Times New Roman" w:cs="Times New Roman"/>
          <w:sz w:val="24"/>
          <w:szCs w:val="24"/>
          <w:lang w:val="sq-AL"/>
        </w:rPr>
        <w:t>ë</w:t>
      </w:r>
      <w:r w:rsidRPr="00EB26FD">
        <w:rPr>
          <w:rFonts w:ascii="Times New Roman" w:eastAsia="Times New Roman" w:hAnsi="Times New Roman" w:cs="Times New Roman"/>
          <w:sz w:val="24"/>
          <w:szCs w:val="24"/>
          <w:lang w:val="sq-AL"/>
        </w:rPr>
        <w:t xml:space="preserve"> 10.06.2021, Gjykata e Apelit Korç</w:t>
      </w:r>
      <w:r w:rsidR="008C23A6" w:rsidRPr="00EB26FD">
        <w:rPr>
          <w:rFonts w:ascii="Times New Roman" w:eastAsia="Times New Roman" w:hAnsi="Times New Roman" w:cs="Times New Roman"/>
          <w:sz w:val="24"/>
          <w:szCs w:val="24"/>
          <w:lang w:val="sq-AL"/>
        </w:rPr>
        <w:t>ë</w:t>
      </w:r>
      <w:r w:rsidRPr="00EB26FD">
        <w:rPr>
          <w:rFonts w:ascii="Times New Roman" w:eastAsia="Times New Roman" w:hAnsi="Times New Roman" w:cs="Times New Roman"/>
          <w:sz w:val="24"/>
          <w:szCs w:val="24"/>
          <w:lang w:val="sq-AL"/>
        </w:rPr>
        <w:t xml:space="preserve"> ka vendosur: “</w:t>
      </w:r>
      <w:r w:rsidRPr="00EB26FD">
        <w:rPr>
          <w:rFonts w:ascii="Times New Roman" w:eastAsia="Times New Roman" w:hAnsi="Times New Roman" w:cs="Times New Roman"/>
          <w:i/>
          <w:sz w:val="24"/>
          <w:szCs w:val="24"/>
          <w:lang w:val="sq-AL"/>
        </w:rPr>
        <w:t>Shpalljen e moskompetenc</w:t>
      </w:r>
      <w:r w:rsidR="008C23A6" w:rsidRPr="00EB26FD">
        <w:rPr>
          <w:rFonts w:ascii="Times New Roman" w:eastAsia="Times New Roman" w:hAnsi="Times New Roman" w:cs="Times New Roman"/>
          <w:i/>
          <w:sz w:val="24"/>
          <w:szCs w:val="24"/>
          <w:lang w:val="sq-AL"/>
        </w:rPr>
        <w:t>ë</w:t>
      </w:r>
      <w:r w:rsidRPr="00EB26FD">
        <w:rPr>
          <w:rFonts w:ascii="Times New Roman" w:eastAsia="Times New Roman" w:hAnsi="Times New Roman" w:cs="Times New Roman"/>
          <w:i/>
          <w:sz w:val="24"/>
          <w:szCs w:val="24"/>
          <w:lang w:val="sq-AL"/>
        </w:rPr>
        <w:t>s l</w:t>
      </w:r>
      <w:r w:rsidR="008C23A6" w:rsidRPr="00EB26FD">
        <w:rPr>
          <w:rFonts w:ascii="Times New Roman" w:eastAsia="Times New Roman" w:hAnsi="Times New Roman" w:cs="Times New Roman"/>
          <w:i/>
          <w:sz w:val="24"/>
          <w:szCs w:val="24"/>
          <w:lang w:val="sq-AL"/>
        </w:rPr>
        <w:t>ë</w:t>
      </w:r>
      <w:r w:rsidRPr="00EB26FD">
        <w:rPr>
          <w:rFonts w:ascii="Times New Roman" w:eastAsia="Times New Roman" w:hAnsi="Times New Roman" w:cs="Times New Roman"/>
          <w:i/>
          <w:sz w:val="24"/>
          <w:szCs w:val="24"/>
          <w:lang w:val="sq-AL"/>
        </w:rPr>
        <w:t>ndore t</w:t>
      </w:r>
      <w:r w:rsidR="008C23A6" w:rsidRPr="00EB26FD">
        <w:rPr>
          <w:rFonts w:ascii="Times New Roman" w:eastAsia="Times New Roman" w:hAnsi="Times New Roman" w:cs="Times New Roman"/>
          <w:i/>
          <w:sz w:val="24"/>
          <w:szCs w:val="24"/>
          <w:lang w:val="sq-AL"/>
        </w:rPr>
        <w:t>ë</w:t>
      </w:r>
      <w:r w:rsidRPr="00EB26FD">
        <w:rPr>
          <w:rFonts w:ascii="Times New Roman" w:eastAsia="Times New Roman" w:hAnsi="Times New Roman" w:cs="Times New Roman"/>
          <w:i/>
          <w:sz w:val="24"/>
          <w:szCs w:val="24"/>
          <w:lang w:val="sq-AL"/>
        </w:rPr>
        <w:t xml:space="preserve"> Gjykat</w:t>
      </w:r>
      <w:r w:rsidR="008C23A6" w:rsidRPr="00EB26FD">
        <w:rPr>
          <w:rFonts w:ascii="Times New Roman" w:eastAsia="Times New Roman" w:hAnsi="Times New Roman" w:cs="Times New Roman"/>
          <w:i/>
          <w:sz w:val="24"/>
          <w:szCs w:val="24"/>
          <w:lang w:val="sq-AL"/>
        </w:rPr>
        <w:t>ë</w:t>
      </w:r>
      <w:r w:rsidRPr="00EB26FD">
        <w:rPr>
          <w:rFonts w:ascii="Times New Roman" w:eastAsia="Times New Roman" w:hAnsi="Times New Roman" w:cs="Times New Roman"/>
          <w:i/>
          <w:sz w:val="24"/>
          <w:szCs w:val="24"/>
          <w:lang w:val="sq-AL"/>
        </w:rPr>
        <w:t>s s</w:t>
      </w:r>
      <w:r w:rsidR="008C23A6" w:rsidRPr="00EB26FD">
        <w:rPr>
          <w:rFonts w:ascii="Times New Roman" w:eastAsia="Times New Roman" w:hAnsi="Times New Roman" w:cs="Times New Roman"/>
          <w:i/>
          <w:sz w:val="24"/>
          <w:szCs w:val="24"/>
          <w:lang w:val="sq-AL"/>
        </w:rPr>
        <w:t>ë</w:t>
      </w:r>
      <w:r w:rsidRPr="00EB26FD">
        <w:rPr>
          <w:rFonts w:ascii="Times New Roman" w:eastAsia="Times New Roman" w:hAnsi="Times New Roman" w:cs="Times New Roman"/>
          <w:i/>
          <w:sz w:val="24"/>
          <w:szCs w:val="24"/>
          <w:lang w:val="sq-AL"/>
        </w:rPr>
        <w:t xml:space="preserve"> Apelit Korç</w:t>
      </w:r>
      <w:r w:rsidR="008C23A6" w:rsidRPr="00EB26FD">
        <w:rPr>
          <w:rFonts w:ascii="Times New Roman" w:eastAsia="Times New Roman" w:hAnsi="Times New Roman" w:cs="Times New Roman"/>
          <w:i/>
          <w:sz w:val="24"/>
          <w:szCs w:val="24"/>
          <w:lang w:val="sq-AL"/>
        </w:rPr>
        <w:t>ë</w:t>
      </w:r>
      <w:r w:rsidRPr="00EB26FD">
        <w:rPr>
          <w:rFonts w:ascii="Times New Roman" w:eastAsia="Times New Roman" w:hAnsi="Times New Roman" w:cs="Times New Roman"/>
          <w:i/>
          <w:sz w:val="24"/>
          <w:szCs w:val="24"/>
          <w:lang w:val="sq-AL"/>
        </w:rPr>
        <w:t xml:space="preserve"> p</w:t>
      </w:r>
      <w:r w:rsidR="008C23A6" w:rsidRPr="00EB26FD">
        <w:rPr>
          <w:rFonts w:ascii="Times New Roman" w:eastAsia="Times New Roman" w:hAnsi="Times New Roman" w:cs="Times New Roman"/>
          <w:i/>
          <w:sz w:val="24"/>
          <w:szCs w:val="24"/>
          <w:lang w:val="sq-AL"/>
        </w:rPr>
        <w:t>ë</w:t>
      </w:r>
      <w:r w:rsidRPr="00EB26FD">
        <w:rPr>
          <w:rFonts w:ascii="Times New Roman" w:eastAsia="Times New Roman" w:hAnsi="Times New Roman" w:cs="Times New Roman"/>
          <w:i/>
          <w:sz w:val="24"/>
          <w:szCs w:val="24"/>
          <w:lang w:val="sq-AL"/>
        </w:rPr>
        <w:t>r gjykimin e k</w:t>
      </w:r>
      <w:r w:rsidR="008C23A6" w:rsidRPr="00EB26FD">
        <w:rPr>
          <w:rFonts w:ascii="Times New Roman" w:eastAsia="Times New Roman" w:hAnsi="Times New Roman" w:cs="Times New Roman"/>
          <w:i/>
          <w:sz w:val="24"/>
          <w:szCs w:val="24"/>
          <w:lang w:val="sq-AL"/>
        </w:rPr>
        <w:t>ë</w:t>
      </w:r>
      <w:r w:rsidRPr="00EB26FD">
        <w:rPr>
          <w:rFonts w:ascii="Times New Roman" w:eastAsia="Times New Roman" w:hAnsi="Times New Roman" w:cs="Times New Roman"/>
          <w:i/>
          <w:sz w:val="24"/>
          <w:szCs w:val="24"/>
          <w:lang w:val="sq-AL"/>
        </w:rPr>
        <w:t>rkes</w:t>
      </w:r>
      <w:r w:rsidR="008C23A6" w:rsidRPr="00EB26FD">
        <w:rPr>
          <w:rFonts w:ascii="Times New Roman" w:eastAsia="Times New Roman" w:hAnsi="Times New Roman" w:cs="Times New Roman"/>
          <w:i/>
          <w:sz w:val="24"/>
          <w:szCs w:val="24"/>
          <w:lang w:val="sq-AL"/>
        </w:rPr>
        <w:t>ë</w:t>
      </w:r>
      <w:r w:rsidRPr="00EB26FD">
        <w:rPr>
          <w:rFonts w:ascii="Times New Roman" w:eastAsia="Times New Roman" w:hAnsi="Times New Roman" w:cs="Times New Roman"/>
          <w:i/>
          <w:sz w:val="24"/>
          <w:szCs w:val="24"/>
          <w:lang w:val="sq-AL"/>
        </w:rPr>
        <w:t>s s</w:t>
      </w:r>
      <w:r w:rsidR="008C23A6" w:rsidRPr="00EB26FD">
        <w:rPr>
          <w:rFonts w:ascii="Times New Roman" w:eastAsia="Times New Roman" w:hAnsi="Times New Roman" w:cs="Times New Roman"/>
          <w:i/>
          <w:sz w:val="24"/>
          <w:szCs w:val="24"/>
          <w:lang w:val="sq-AL"/>
        </w:rPr>
        <w:t>ë</w:t>
      </w:r>
      <w:r w:rsidRPr="00EB26FD">
        <w:rPr>
          <w:rFonts w:ascii="Times New Roman" w:eastAsia="Times New Roman" w:hAnsi="Times New Roman" w:cs="Times New Roman"/>
          <w:i/>
          <w:sz w:val="24"/>
          <w:szCs w:val="24"/>
          <w:lang w:val="sq-AL"/>
        </w:rPr>
        <w:t xml:space="preserve"> pal</w:t>
      </w:r>
      <w:r w:rsidR="008C23A6" w:rsidRPr="00EB26FD">
        <w:rPr>
          <w:rFonts w:ascii="Times New Roman" w:eastAsia="Times New Roman" w:hAnsi="Times New Roman" w:cs="Times New Roman"/>
          <w:i/>
          <w:sz w:val="24"/>
          <w:szCs w:val="24"/>
          <w:lang w:val="sq-AL"/>
        </w:rPr>
        <w:t>ë</w:t>
      </w:r>
      <w:r w:rsidRPr="00EB26FD">
        <w:rPr>
          <w:rFonts w:ascii="Times New Roman" w:eastAsia="Times New Roman" w:hAnsi="Times New Roman" w:cs="Times New Roman"/>
          <w:i/>
          <w:sz w:val="24"/>
          <w:szCs w:val="24"/>
          <w:lang w:val="sq-AL"/>
        </w:rPr>
        <w:t>s kërkuese Erdi Prifti, Natasha Sotir (Prifti), etj., me objekt: marrje mase sigurimi padie, duke dërguar k</w:t>
      </w:r>
      <w:r w:rsidR="008C23A6" w:rsidRPr="00EB26FD">
        <w:rPr>
          <w:rFonts w:ascii="Times New Roman" w:eastAsia="Times New Roman" w:hAnsi="Times New Roman" w:cs="Times New Roman"/>
          <w:i/>
          <w:sz w:val="24"/>
          <w:szCs w:val="24"/>
          <w:lang w:val="sq-AL"/>
        </w:rPr>
        <w:t>ë</w:t>
      </w:r>
      <w:r w:rsidRPr="00EB26FD">
        <w:rPr>
          <w:rFonts w:ascii="Times New Roman" w:eastAsia="Times New Roman" w:hAnsi="Times New Roman" w:cs="Times New Roman"/>
          <w:i/>
          <w:sz w:val="24"/>
          <w:szCs w:val="24"/>
          <w:lang w:val="sq-AL"/>
        </w:rPr>
        <w:t>rkes</w:t>
      </w:r>
      <w:r w:rsidR="008C23A6" w:rsidRPr="00EB26FD">
        <w:rPr>
          <w:rFonts w:ascii="Times New Roman" w:eastAsia="Times New Roman" w:hAnsi="Times New Roman" w:cs="Times New Roman"/>
          <w:i/>
          <w:sz w:val="24"/>
          <w:szCs w:val="24"/>
          <w:lang w:val="sq-AL"/>
        </w:rPr>
        <w:t>ë</w:t>
      </w:r>
      <w:r w:rsidRPr="00EB26FD">
        <w:rPr>
          <w:rFonts w:ascii="Times New Roman" w:eastAsia="Times New Roman" w:hAnsi="Times New Roman" w:cs="Times New Roman"/>
          <w:i/>
          <w:sz w:val="24"/>
          <w:szCs w:val="24"/>
          <w:lang w:val="sq-AL"/>
        </w:rPr>
        <w:t>n dhe aktet n</w:t>
      </w:r>
      <w:r w:rsidR="008C23A6" w:rsidRPr="00EB26FD">
        <w:rPr>
          <w:rFonts w:ascii="Times New Roman" w:eastAsia="Times New Roman" w:hAnsi="Times New Roman" w:cs="Times New Roman"/>
          <w:i/>
          <w:sz w:val="24"/>
          <w:szCs w:val="24"/>
          <w:lang w:val="sq-AL"/>
        </w:rPr>
        <w:t>ë</w:t>
      </w:r>
      <w:r w:rsidRPr="00EB26FD">
        <w:rPr>
          <w:rFonts w:ascii="Times New Roman" w:eastAsia="Times New Roman" w:hAnsi="Times New Roman" w:cs="Times New Roman"/>
          <w:i/>
          <w:sz w:val="24"/>
          <w:szCs w:val="24"/>
          <w:lang w:val="sq-AL"/>
        </w:rPr>
        <w:t xml:space="preserve"> Gjykat</w:t>
      </w:r>
      <w:r w:rsidR="008C23A6" w:rsidRPr="00EB26FD">
        <w:rPr>
          <w:rFonts w:ascii="Times New Roman" w:eastAsia="Times New Roman" w:hAnsi="Times New Roman" w:cs="Times New Roman"/>
          <w:i/>
          <w:sz w:val="24"/>
          <w:szCs w:val="24"/>
          <w:lang w:val="sq-AL"/>
        </w:rPr>
        <w:t>ë</w:t>
      </w:r>
      <w:r w:rsidRPr="00EB26FD">
        <w:rPr>
          <w:rFonts w:ascii="Times New Roman" w:eastAsia="Times New Roman" w:hAnsi="Times New Roman" w:cs="Times New Roman"/>
          <w:i/>
          <w:sz w:val="24"/>
          <w:szCs w:val="24"/>
          <w:lang w:val="sq-AL"/>
        </w:rPr>
        <w:t>n e Rrethit Gjyq</w:t>
      </w:r>
      <w:r w:rsidR="008C23A6" w:rsidRPr="00EB26FD">
        <w:rPr>
          <w:rFonts w:ascii="Times New Roman" w:eastAsia="Times New Roman" w:hAnsi="Times New Roman" w:cs="Times New Roman"/>
          <w:i/>
          <w:sz w:val="24"/>
          <w:szCs w:val="24"/>
          <w:lang w:val="sq-AL"/>
        </w:rPr>
        <w:t>ë</w:t>
      </w:r>
      <w:r w:rsidRPr="00EB26FD">
        <w:rPr>
          <w:rFonts w:ascii="Times New Roman" w:eastAsia="Times New Roman" w:hAnsi="Times New Roman" w:cs="Times New Roman"/>
          <w:i/>
          <w:sz w:val="24"/>
          <w:szCs w:val="24"/>
          <w:lang w:val="sq-AL"/>
        </w:rPr>
        <w:t>sor Korç</w:t>
      </w:r>
      <w:r w:rsidR="008C23A6" w:rsidRPr="00EB26FD">
        <w:rPr>
          <w:rFonts w:ascii="Times New Roman" w:eastAsia="Times New Roman" w:hAnsi="Times New Roman" w:cs="Times New Roman"/>
          <w:i/>
          <w:sz w:val="24"/>
          <w:szCs w:val="24"/>
          <w:lang w:val="sq-AL"/>
        </w:rPr>
        <w:t>ë</w:t>
      </w:r>
      <w:r w:rsidRPr="00EB26FD">
        <w:rPr>
          <w:rFonts w:ascii="Times New Roman" w:eastAsia="Times New Roman" w:hAnsi="Times New Roman" w:cs="Times New Roman"/>
          <w:i/>
          <w:sz w:val="24"/>
          <w:szCs w:val="24"/>
          <w:lang w:val="sq-AL"/>
        </w:rPr>
        <w:t xml:space="preserve"> si gjykata kompetente. Kundër k</w:t>
      </w:r>
      <w:r w:rsidR="008C23A6" w:rsidRPr="00EB26FD">
        <w:rPr>
          <w:rFonts w:ascii="Times New Roman" w:eastAsia="Times New Roman" w:hAnsi="Times New Roman" w:cs="Times New Roman"/>
          <w:i/>
          <w:sz w:val="24"/>
          <w:szCs w:val="24"/>
          <w:lang w:val="sq-AL"/>
        </w:rPr>
        <w:t>ë</w:t>
      </w:r>
      <w:r w:rsidRPr="00EB26FD">
        <w:rPr>
          <w:rFonts w:ascii="Times New Roman" w:eastAsia="Times New Roman" w:hAnsi="Times New Roman" w:cs="Times New Roman"/>
          <w:i/>
          <w:sz w:val="24"/>
          <w:szCs w:val="24"/>
          <w:lang w:val="sq-AL"/>
        </w:rPr>
        <w:t>tij vendimi lejohet rekurs, sipas ligjit, n</w:t>
      </w:r>
      <w:r w:rsidR="008C23A6" w:rsidRPr="00EB26FD">
        <w:rPr>
          <w:rFonts w:ascii="Times New Roman" w:eastAsia="Times New Roman" w:hAnsi="Times New Roman" w:cs="Times New Roman"/>
          <w:i/>
          <w:sz w:val="24"/>
          <w:szCs w:val="24"/>
          <w:lang w:val="sq-AL"/>
        </w:rPr>
        <w:t>ë</w:t>
      </w:r>
      <w:r w:rsidRPr="00EB26FD">
        <w:rPr>
          <w:rFonts w:ascii="Times New Roman" w:eastAsia="Times New Roman" w:hAnsi="Times New Roman" w:cs="Times New Roman"/>
          <w:i/>
          <w:sz w:val="24"/>
          <w:szCs w:val="24"/>
          <w:lang w:val="sq-AL"/>
        </w:rPr>
        <w:t xml:space="preserve"> Gjykat</w:t>
      </w:r>
      <w:r w:rsidR="008C23A6" w:rsidRPr="00EB26FD">
        <w:rPr>
          <w:rFonts w:ascii="Times New Roman" w:eastAsia="Times New Roman" w:hAnsi="Times New Roman" w:cs="Times New Roman"/>
          <w:i/>
          <w:sz w:val="24"/>
          <w:szCs w:val="24"/>
          <w:lang w:val="sq-AL"/>
        </w:rPr>
        <w:t>ë</w:t>
      </w:r>
      <w:r w:rsidRPr="00EB26FD">
        <w:rPr>
          <w:rFonts w:ascii="Times New Roman" w:eastAsia="Times New Roman" w:hAnsi="Times New Roman" w:cs="Times New Roman"/>
          <w:i/>
          <w:sz w:val="24"/>
          <w:szCs w:val="24"/>
          <w:lang w:val="sq-AL"/>
        </w:rPr>
        <w:t>n e Lart</w:t>
      </w:r>
      <w:r w:rsidR="008C23A6" w:rsidRPr="00EB26FD">
        <w:rPr>
          <w:rFonts w:ascii="Times New Roman" w:eastAsia="Times New Roman" w:hAnsi="Times New Roman" w:cs="Times New Roman"/>
          <w:i/>
          <w:sz w:val="24"/>
          <w:szCs w:val="24"/>
          <w:lang w:val="sq-AL"/>
        </w:rPr>
        <w:t>ë</w:t>
      </w:r>
      <w:r w:rsidR="002E2D9D">
        <w:rPr>
          <w:rFonts w:ascii="Times New Roman" w:eastAsia="Times New Roman" w:hAnsi="Times New Roman" w:cs="Times New Roman"/>
          <w:i/>
          <w:sz w:val="24"/>
          <w:szCs w:val="24"/>
          <w:lang w:val="sq-AL"/>
        </w:rPr>
        <w:t>.</w:t>
      </w:r>
      <w:r w:rsidRPr="00EB26FD">
        <w:rPr>
          <w:rFonts w:ascii="Times New Roman" w:eastAsia="Times New Roman" w:hAnsi="Times New Roman" w:cs="Times New Roman"/>
          <w:i/>
          <w:sz w:val="24"/>
          <w:szCs w:val="24"/>
          <w:lang w:val="sq-AL"/>
        </w:rPr>
        <w:t>”.</w:t>
      </w:r>
      <w:r w:rsidR="000E00E2" w:rsidRPr="00EB26FD">
        <w:rPr>
          <w:rFonts w:ascii="Times New Roman" w:eastAsia="Times New Roman" w:hAnsi="Times New Roman" w:cs="Times New Roman"/>
          <w:sz w:val="24"/>
          <w:szCs w:val="24"/>
          <w:lang w:val="sq-AL"/>
        </w:rPr>
        <w:t xml:space="preserve"> Gjykata </w:t>
      </w:r>
      <w:r w:rsidR="00E277AE" w:rsidRPr="00EB26FD">
        <w:rPr>
          <w:rFonts w:ascii="Times New Roman" w:eastAsia="Times New Roman" w:hAnsi="Times New Roman" w:cs="Times New Roman"/>
          <w:sz w:val="24"/>
          <w:szCs w:val="24"/>
          <w:lang w:val="sq-AL"/>
        </w:rPr>
        <w:t xml:space="preserve">ka </w:t>
      </w:r>
      <w:r w:rsidR="000E00E2" w:rsidRPr="00EB26FD">
        <w:rPr>
          <w:rFonts w:ascii="Times New Roman" w:eastAsia="Times New Roman" w:hAnsi="Times New Roman" w:cs="Times New Roman"/>
          <w:sz w:val="24"/>
          <w:szCs w:val="24"/>
          <w:lang w:val="sq-AL"/>
        </w:rPr>
        <w:t>arsyet</w:t>
      </w:r>
      <w:r w:rsidR="00E277AE" w:rsidRPr="00EB26FD">
        <w:rPr>
          <w:rFonts w:ascii="Times New Roman" w:eastAsia="Times New Roman" w:hAnsi="Times New Roman" w:cs="Times New Roman"/>
          <w:sz w:val="24"/>
          <w:szCs w:val="24"/>
          <w:lang w:val="sq-AL"/>
        </w:rPr>
        <w:t>uar</w:t>
      </w:r>
      <w:r w:rsidR="000E00E2" w:rsidRPr="00EB26FD">
        <w:rPr>
          <w:rFonts w:ascii="Times New Roman" w:eastAsia="Times New Roman" w:hAnsi="Times New Roman" w:cs="Times New Roman"/>
          <w:sz w:val="24"/>
          <w:szCs w:val="24"/>
          <w:lang w:val="sq-AL"/>
        </w:rPr>
        <w:t xml:space="preserve"> se </w:t>
      </w:r>
      <w:r w:rsidR="000E00E2" w:rsidRPr="00CE4089">
        <w:rPr>
          <w:rFonts w:ascii="Times New Roman" w:eastAsia="Times New Roman" w:hAnsi="Times New Roman" w:cs="Times New Roman"/>
          <w:sz w:val="24"/>
          <w:szCs w:val="24"/>
          <w:lang w:val="sq-AL"/>
        </w:rPr>
        <w:t>neni 203</w:t>
      </w:r>
      <w:r w:rsidR="002E2D9D">
        <w:rPr>
          <w:rFonts w:ascii="Times New Roman" w:eastAsia="Times New Roman" w:hAnsi="Times New Roman" w:cs="Times New Roman"/>
          <w:sz w:val="24"/>
          <w:szCs w:val="24"/>
          <w:lang w:val="sq-AL"/>
        </w:rPr>
        <w:t>,</w:t>
      </w:r>
      <w:r w:rsidR="000E00E2" w:rsidRPr="00CE4089">
        <w:rPr>
          <w:rFonts w:ascii="Times New Roman" w:eastAsia="Times New Roman" w:hAnsi="Times New Roman" w:cs="Times New Roman"/>
          <w:sz w:val="24"/>
          <w:szCs w:val="24"/>
          <w:lang w:val="sq-AL"/>
        </w:rPr>
        <w:t xml:space="preserve"> paragrafi 1</w:t>
      </w:r>
      <w:r w:rsidR="002E2D9D">
        <w:rPr>
          <w:rFonts w:ascii="Times New Roman" w:eastAsia="Times New Roman" w:hAnsi="Times New Roman" w:cs="Times New Roman"/>
          <w:sz w:val="24"/>
          <w:szCs w:val="24"/>
          <w:lang w:val="sq-AL"/>
        </w:rPr>
        <w:t>,</w:t>
      </w:r>
      <w:r w:rsidR="000E00E2" w:rsidRPr="00CE4089">
        <w:rPr>
          <w:rFonts w:ascii="Times New Roman" w:eastAsia="Times New Roman" w:hAnsi="Times New Roman" w:cs="Times New Roman"/>
          <w:sz w:val="24"/>
          <w:szCs w:val="24"/>
          <w:lang w:val="sq-AL"/>
        </w:rPr>
        <w:t xml:space="preserve"> i Kodit t</w:t>
      </w:r>
      <w:r w:rsidR="00BE562D" w:rsidRPr="00CE4089">
        <w:rPr>
          <w:rFonts w:ascii="Times New Roman" w:eastAsia="Times New Roman" w:hAnsi="Times New Roman" w:cs="Times New Roman"/>
          <w:sz w:val="24"/>
          <w:szCs w:val="24"/>
          <w:lang w:val="sq-AL"/>
        </w:rPr>
        <w:t>ë</w:t>
      </w:r>
      <w:r w:rsidR="000E00E2" w:rsidRPr="00CE4089">
        <w:rPr>
          <w:rFonts w:ascii="Times New Roman" w:eastAsia="Times New Roman" w:hAnsi="Times New Roman" w:cs="Times New Roman"/>
          <w:sz w:val="24"/>
          <w:szCs w:val="24"/>
          <w:lang w:val="sq-AL"/>
        </w:rPr>
        <w:t xml:space="preserve"> Procedur</w:t>
      </w:r>
      <w:r w:rsidR="00BE562D" w:rsidRPr="00CE4089">
        <w:rPr>
          <w:rFonts w:ascii="Times New Roman" w:eastAsia="Times New Roman" w:hAnsi="Times New Roman" w:cs="Times New Roman"/>
          <w:sz w:val="24"/>
          <w:szCs w:val="24"/>
          <w:lang w:val="sq-AL"/>
        </w:rPr>
        <w:t>ë</w:t>
      </w:r>
      <w:r w:rsidR="000E00E2" w:rsidRPr="00CE4089">
        <w:rPr>
          <w:rFonts w:ascii="Times New Roman" w:eastAsia="Times New Roman" w:hAnsi="Times New Roman" w:cs="Times New Roman"/>
          <w:sz w:val="24"/>
          <w:szCs w:val="24"/>
          <w:lang w:val="sq-AL"/>
        </w:rPr>
        <w:t>s Civile</w:t>
      </w:r>
      <w:r w:rsidR="000E00E2" w:rsidRPr="00EB26FD">
        <w:rPr>
          <w:rFonts w:ascii="Times New Roman" w:eastAsia="Times New Roman" w:hAnsi="Times New Roman" w:cs="Times New Roman"/>
          <w:sz w:val="24"/>
          <w:szCs w:val="24"/>
          <w:lang w:val="sq-AL"/>
        </w:rPr>
        <w:t xml:space="preserve"> </w:t>
      </w:r>
      <w:r w:rsidR="00E67206">
        <w:rPr>
          <w:rFonts w:ascii="Times New Roman" w:eastAsia="Times New Roman" w:hAnsi="Times New Roman" w:cs="Times New Roman"/>
          <w:sz w:val="24"/>
          <w:szCs w:val="24"/>
          <w:lang w:val="sq-AL"/>
        </w:rPr>
        <w:t>(</w:t>
      </w:r>
      <w:r w:rsidR="00E67206" w:rsidRPr="002E2D9D">
        <w:rPr>
          <w:rFonts w:ascii="Times New Roman" w:eastAsia="Times New Roman" w:hAnsi="Times New Roman" w:cs="Times New Roman"/>
          <w:i/>
          <w:sz w:val="24"/>
          <w:szCs w:val="24"/>
          <w:lang w:val="sq-AL"/>
        </w:rPr>
        <w:t>KPC</w:t>
      </w:r>
      <w:r w:rsidR="00E67206">
        <w:rPr>
          <w:rFonts w:ascii="Times New Roman" w:eastAsia="Times New Roman" w:hAnsi="Times New Roman" w:cs="Times New Roman"/>
          <w:sz w:val="24"/>
          <w:szCs w:val="24"/>
          <w:lang w:val="sq-AL"/>
        </w:rPr>
        <w:t xml:space="preserve">) </w:t>
      </w:r>
      <w:r w:rsidR="000E00E2" w:rsidRPr="00EB26FD">
        <w:rPr>
          <w:rFonts w:ascii="Times New Roman" w:eastAsia="Times New Roman" w:hAnsi="Times New Roman" w:cs="Times New Roman"/>
          <w:sz w:val="24"/>
          <w:szCs w:val="24"/>
          <w:lang w:val="sq-AL"/>
        </w:rPr>
        <w:t>lejon q</w:t>
      </w:r>
      <w:r w:rsidR="00BE562D" w:rsidRPr="00EB26FD">
        <w:rPr>
          <w:rFonts w:ascii="Times New Roman" w:eastAsia="Times New Roman" w:hAnsi="Times New Roman" w:cs="Times New Roman"/>
          <w:sz w:val="24"/>
          <w:szCs w:val="24"/>
          <w:lang w:val="sq-AL"/>
        </w:rPr>
        <w:t>ë</w:t>
      </w:r>
      <w:r w:rsidR="000E00E2" w:rsidRPr="00EB26FD">
        <w:rPr>
          <w:rFonts w:ascii="Times New Roman" w:eastAsia="Times New Roman" w:hAnsi="Times New Roman" w:cs="Times New Roman"/>
          <w:sz w:val="24"/>
          <w:szCs w:val="24"/>
          <w:lang w:val="sq-AL"/>
        </w:rPr>
        <w:t xml:space="preserve"> k</w:t>
      </w:r>
      <w:r w:rsidR="00BE562D" w:rsidRPr="00EB26FD">
        <w:rPr>
          <w:rFonts w:ascii="Times New Roman" w:eastAsia="Times New Roman" w:hAnsi="Times New Roman" w:cs="Times New Roman"/>
          <w:sz w:val="24"/>
          <w:szCs w:val="24"/>
          <w:lang w:val="sq-AL"/>
        </w:rPr>
        <w:t>ë</w:t>
      </w:r>
      <w:r w:rsidR="000E00E2" w:rsidRPr="00EB26FD">
        <w:rPr>
          <w:rFonts w:ascii="Times New Roman" w:eastAsia="Times New Roman" w:hAnsi="Times New Roman" w:cs="Times New Roman"/>
          <w:sz w:val="24"/>
          <w:szCs w:val="24"/>
          <w:lang w:val="sq-AL"/>
        </w:rPr>
        <w:t>rkesa p</w:t>
      </w:r>
      <w:r w:rsidR="00BE562D" w:rsidRPr="00EB26FD">
        <w:rPr>
          <w:rFonts w:ascii="Times New Roman" w:eastAsia="Times New Roman" w:hAnsi="Times New Roman" w:cs="Times New Roman"/>
          <w:sz w:val="24"/>
          <w:szCs w:val="24"/>
          <w:lang w:val="sq-AL"/>
        </w:rPr>
        <w:t>ë</w:t>
      </w:r>
      <w:r w:rsidR="000E00E2" w:rsidRPr="00EB26FD">
        <w:rPr>
          <w:rFonts w:ascii="Times New Roman" w:eastAsia="Times New Roman" w:hAnsi="Times New Roman" w:cs="Times New Roman"/>
          <w:sz w:val="24"/>
          <w:szCs w:val="24"/>
          <w:lang w:val="sq-AL"/>
        </w:rPr>
        <w:t>r sigurimin e padis</w:t>
      </w:r>
      <w:r w:rsidR="00BE562D" w:rsidRPr="00EB26FD">
        <w:rPr>
          <w:rFonts w:ascii="Times New Roman" w:eastAsia="Times New Roman" w:hAnsi="Times New Roman" w:cs="Times New Roman"/>
          <w:sz w:val="24"/>
          <w:szCs w:val="24"/>
          <w:lang w:val="sq-AL"/>
        </w:rPr>
        <w:t>ë</w:t>
      </w:r>
      <w:r w:rsidR="000E00E2" w:rsidRPr="00EB26FD">
        <w:rPr>
          <w:rFonts w:ascii="Times New Roman" w:eastAsia="Times New Roman" w:hAnsi="Times New Roman" w:cs="Times New Roman"/>
          <w:sz w:val="24"/>
          <w:szCs w:val="24"/>
          <w:lang w:val="sq-AL"/>
        </w:rPr>
        <w:t xml:space="preserve"> t</w:t>
      </w:r>
      <w:r w:rsidR="00BE562D" w:rsidRPr="00EB26FD">
        <w:rPr>
          <w:rFonts w:ascii="Times New Roman" w:eastAsia="Times New Roman" w:hAnsi="Times New Roman" w:cs="Times New Roman"/>
          <w:sz w:val="24"/>
          <w:szCs w:val="24"/>
          <w:lang w:val="sq-AL"/>
        </w:rPr>
        <w:t>ë</w:t>
      </w:r>
      <w:r w:rsidR="000E00E2" w:rsidRPr="00EB26FD">
        <w:rPr>
          <w:rFonts w:ascii="Times New Roman" w:eastAsia="Times New Roman" w:hAnsi="Times New Roman" w:cs="Times New Roman"/>
          <w:sz w:val="24"/>
          <w:szCs w:val="24"/>
          <w:lang w:val="sq-AL"/>
        </w:rPr>
        <w:t xml:space="preserve"> paraqitet edhe n</w:t>
      </w:r>
      <w:r w:rsidR="00BE562D" w:rsidRPr="00EB26FD">
        <w:rPr>
          <w:rFonts w:ascii="Times New Roman" w:eastAsia="Times New Roman" w:hAnsi="Times New Roman" w:cs="Times New Roman"/>
          <w:sz w:val="24"/>
          <w:szCs w:val="24"/>
          <w:lang w:val="sq-AL"/>
        </w:rPr>
        <w:t>ë</w:t>
      </w:r>
      <w:r w:rsidR="000E00E2" w:rsidRPr="00EB26FD">
        <w:rPr>
          <w:rFonts w:ascii="Times New Roman" w:eastAsia="Times New Roman" w:hAnsi="Times New Roman" w:cs="Times New Roman"/>
          <w:sz w:val="24"/>
          <w:szCs w:val="24"/>
          <w:lang w:val="sq-AL"/>
        </w:rPr>
        <w:t xml:space="preserve"> gjykat</w:t>
      </w:r>
      <w:r w:rsidR="00BE562D" w:rsidRPr="00EB26FD">
        <w:rPr>
          <w:rFonts w:ascii="Times New Roman" w:eastAsia="Times New Roman" w:hAnsi="Times New Roman" w:cs="Times New Roman"/>
          <w:sz w:val="24"/>
          <w:szCs w:val="24"/>
          <w:lang w:val="sq-AL"/>
        </w:rPr>
        <w:t>ë</w:t>
      </w:r>
      <w:r w:rsidR="000E00E2" w:rsidRPr="00EB26FD">
        <w:rPr>
          <w:rFonts w:ascii="Times New Roman" w:eastAsia="Times New Roman" w:hAnsi="Times New Roman" w:cs="Times New Roman"/>
          <w:sz w:val="24"/>
          <w:szCs w:val="24"/>
          <w:lang w:val="sq-AL"/>
        </w:rPr>
        <w:t>n e apelit, pasi sigurimi i padis</w:t>
      </w:r>
      <w:r w:rsidR="00BE562D" w:rsidRPr="00EB26FD">
        <w:rPr>
          <w:rFonts w:ascii="Times New Roman" w:eastAsia="Times New Roman" w:hAnsi="Times New Roman" w:cs="Times New Roman"/>
          <w:sz w:val="24"/>
          <w:szCs w:val="24"/>
          <w:lang w:val="sq-AL"/>
        </w:rPr>
        <w:t>ë</w:t>
      </w:r>
      <w:r w:rsidR="000E00E2" w:rsidRPr="00EB26FD">
        <w:rPr>
          <w:rFonts w:ascii="Times New Roman" w:eastAsia="Times New Roman" w:hAnsi="Times New Roman" w:cs="Times New Roman"/>
          <w:sz w:val="24"/>
          <w:szCs w:val="24"/>
          <w:lang w:val="sq-AL"/>
        </w:rPr>
        <w:t xml:space="preserve"> lejohet n</w:t>
      </w:r>
      <w:r w:rsidR="00BE562D" w:rsidRPr="00EB26FD">
        <w:rPr>
          <w:rFonts w:ascii="Times New Roman" w:eastAsia="Times New Roman" w:hAnsi="Times New Roman" w:cs="Times New Roman"/>
          <w:sz w:val="24"/>
          <w:szCs w:val="24"/>
          <w:lang w:val="sq-AL"/>
        </w:rPr>
        <w:t>ë</w:t>
      </w:r>
      <w:r w:rsidR="000E00E2" w:rsidRPr="00EB26FD">
        <w:rPr>
          <w:rFonts w:ascii="Times New Roman" w:eastAsia="Times New Roman" w:hAnsi="Times New Roman" w:cs="Times New Roman"/>
          <w:sz w:val="24"/>
          <w:szCs w:val="24"/>
          <w:lang w:val="sq-AL"/>
        </w:rPr>
        <w:t xml:space="preserve"> çdo faz</w:t>
      </w:r>
      <w:r w:rsidR="00BE562D" w:rsidRPr="00EB26FD">
        <w:rPr>
          <w:rFonts w:ascii="Times New Roman" w:eastAsia="Times New Roman" w:hAnsi="Times New Roman" w:cs="Times New Roman"/>
          <w:sz w:val="24"/>
          <w:szCs w:val="24"/>
          <w:lang w:val="sq-AL"/>
        </w:rPr>
        <w:t>ë</w:t>
      </w:r>
      <w:r w:rsidR="000E00E2" w:rsidRPr="00EB26FD">
        <w:rPr>
          <w:rFonts w:ascii="Times New Roman" w:eastAsia="Times New Roman" w:hAnsi="Times New Roman" w:cs="Times New Roman"/>
          <w:sz w:val="24"/>
          <w:szCs w:val="24"/>
          <w:lang w:val="sq-AL"/>
        </w:rPr>
        <w:t xml:space="preserve"> t</w:t>
      </w:r>
      <w:r w:rsidR="00BE562D" w:rsidRPr="00EB26FD">
        <w:rPr>
          <w:rFonts w:ascii="Times New Roman" w:eastAsia="Times New Roman" w:hAnsi="Times New Roman" w:cs="Times New Roman"/>
          <w:sz w:val="24"/>
          <w:szCs w:val="24"/>
          <w:lang w:val="sq-AL"/>
        </w:rPr>
        <w:t>ë</w:t>
      </w:r>
      <w:r w:rsidR="000E00E2" w:rsidRPr="00EB26FD">
        <w:rPr>
          <w:rFonts w:ascii="Times New Roman" w:eastAsia="Times New Roman" w:hAnsi="Times New Roman" w:cs="Times New Roman"/>
          <w:sz w:val="24"/>
          <w:szCs w:val="24"/>
          <w:lang w:val="sq-AL"/>
        </w:rPr>
        <w:t xml:space="preserve"> gjykimit p</w:t>
      </w:r>
      <w:r w:rsidR="00BE562D" w:rsidRPr="00EB26FD">
        <w:rPr>
          <w:rFonts w:ascii="Times New Roman" w:eastAsia="Times New Roman" w:hAnsi="Times New Roman" w:cs="Times New Roman"/>
          <w:sz w:val="24"/>
          <w:szCs w:val="24"/>
          <w:lang w:val="sq-AL"/>
        </w:rPr>
        <w:t>ë</w:t>
      </w:r>
      <w:r w:rsidR="000E00E2" w:rsidRPr="00EB26FD">
        <w:rPr>
          <w:rFonts w:ascii="Times New Roman" w:eastAsia="Times New Roman" w:hAnsi="Times New Roman" w:cs="Times New Roman"/>
          <w:sz w:val="24"/>
          <w:szCs w:val="24"/>
          <w:lang w:val="sq-AL"/>
        </w:rPr>
        <w:t>r</w:t>
      </w:r>
      <w:r w:rsidR="00D7447F" w:rsidRPr="00EB26FD">
        <w:rPr>
          <w:rFonts w:ascii="Times New Roman" w:eastAsia="Times New Roman" w:hAnsi="Times New Roman" w:cs="Times New Roman"/>
          <w:sz w:val="24"/>
          <w:szCs w:val="24"/>
          <w:lang w:val="sq-AL"/>
        </w:rPr>
        <w:t xml:space="preserve"> </w:t>
      </w:r>
      <w:r w:rsidR="000E00E2" w:rsidRPr="00EB26FD">
        <w:rPr>
          <w:rFonts w:ascii="Times New Roman" w:eastAsia="Times New Roman" w:hAnsi="Times New Roman" w:cs="Times New Roman"/>
          <w:sz w:val="24"/>
          <w:szCs w:val="24"/>
          <w:lang w:val="sq-AL"/>
        </w:rPr>
        <w:t>sa</w:t>
      </w:r>
      <w:r w:rsidR="002E2D9D">
        <w:rPr>
          <w:rFonts w:ascii="Times New Roman" w:eastAsia="Times New Roman" w:hAnsi="Times New Roman" w:cs="Times New Roman"/>
          <w:sz w:val="24"/>
          <w:szCs w:val="24"/>
          <w:lang w:val="sq-AL"/>
        </w:rPr>
        <w:t xml:space="preserve"> kohë</w:t>
      </w:r>
      <w:r w:rsidR="000E00E2" w:rsidRPr="00EB26FD">
        <w:rPr>
          <w:rFonts w:ascii="Times New Roman" w:eastAsia="Times New Roman" w:hAnsi="Times New Roman" w:cs="Times New Roman"/>
          <w:sz w:val="24"/>
          <w:szCs w:val="24"/>
          <w:lang w:val="sq-AL"/>
        </w:rPr>
        <w:t xml:space="preserve"> vendimi nuk ka marr</w:t>
      </w:r>
      <w:r w:rsidR="00BE562D" w:rsidRPr="00EB26FD">
        <w:rPr>
          <w:rFonts w:ascii="Times New Roman" w:eastAsia="Times New Roman" w:hAnsi="Times New Roman" w:cs="Times New Roman"/>
          <w:sz w:val="24"/>
          <w:szCs w:val="24"/>
          <w:lang w:val="sq-AL"/>
        </w:rPr>
        <w:t>ë</w:t>
      </w:r>
      <w:r w:rsidR="000E00E2" w:rsidRPr="00EB26FD">
        <w:rPr>
          <w:rFonts w:ascii="Times New Roman" w:eastAsia="Times New Roman" w:hAnsi="Times New Roman" w:cs="Times New Roman"/>
          <w:sz w:val="24"/>
          <w:szCs w:val="24"/>
          <w:lang w:val="sq-AL"/>
        </w:rPr>
        <w:t xml:space="preserve"> form</w:t>
      </w:r>
      <w:r w:rsidR="00BE562D" w:rsidRPr="00EB26FD">
        <w:rPr>
          <w:rFonts w:ascii="Times New Roman" w:eastAsia="Times New Roman" w:hAnsi="Times New Roman" w:cs="Times New Roman"/>
          <w:sz w:val="24"/>
          <w:szCs w:val="24"/>
          <w:lang w:val="sq-AL"/>
        </w:rPr>
        <w:t>ë</w:t>
      </w:r>
      <w:r w:rsidR="000E00E2" w:rsidRPr="00EB26FD">
        <w:rPr>
          <w:rFonts w:ascii="Times New Roman" w:eastAsia="Times New Roman" w:hAnsi="Times New Roman" w:cs="Times New Roman"/>
          <w:sz w:val="24"/>
          <w:szCs w:val="24"/>
          <w:lang w:val="sq-AL"/>
        </w:rPr>
        <w:t xml:space="preserve"> t</w:t>
      </w:r>
      <w:r w:rsidR="00BE562D" w:rsidRPr="00EB26FD">
        <w:rPr>
          <w:rFonts w:ascii="Times New Roman" w:eastAsia="Times New Roman" w:hAnsi="Times New Roman" w:cs="Times New Roman"/>
          <w:sz w:val="24"/>
          <w:szCs w:val="24"/>
          <w:lang w:val="sq-AL"/>
        </w:rPr>
        <w:t>ë</w:t>
      </w:r>
      <w:r w:rsidR="000E00E2" w:rsidRPr="00EB26FD">
        <w:rPr>
          <w:rFonts w:ascii="Times New Roman" w:eastAsia="Times New Roman" w:hAnsi="Times New Roman" w:cs="Times New Roman"/>
          <w:sz w:val="24"/>
          <w:szCs w:val="24"/>
          <w:lang w:val="sq-AL"/>
        </w:rPr>
        <w:t xml:space="preserve"> prer</w:t>
      </w:r>
      <w:r w:rsidR="00BE562D" w:rsidRPr="00EB26FD">
        <w:rPr>
          <w:rFonts w:ascii="Times New Roman" w:eastAsia="Times New Roman" w:hAnsi="Times New Roman" w:cs="Times New Roman"/>
          <w:sz w:val="24"/>
          <w:szCs w:val="24"/>
          <w:lang w:val="sq-AL"/>
        </w:rPr>
        <w:t>ë</w:t>
      </w:r>
      <w:r w:rsidR="000E00E2" w:rsidRPr="00EB26FD">
        <w:rPr>
          <w:rFonts w:ascii="Times New Roman" w:eastAsia="Times New Roman" w:hAnsi="Times New Roman" w:cs="Times New Roman"/>
          <w:sz w:val="24"/>
          <w:szCs w:val="24"/>
          <w:lang w:val="sq-AL"/>
        </w:rPr>
        <w:t>, por me kusht q</w:t>
      </w:r>
      <w:r w:rsidR="00BE562D" w:rsidRPr="00EB26FD">
        <w:rPr>
          <w:rFonts w:ascii="Times New Roman" w:eastAsia="Times New Roman" w:hAnsi="Times New Roman" w:cs="Times New Roman"/>
          <w:sz w:val="24"/>
          <w:szCs w:val="24"/>
          <w:lang w:val="sq-AL"/>
        </w:rPr>
        <w:t>ë</w:t>
      </w:r>
      <w:r w:rsidR="000E00E2" w:rsidRPr="00EB26FD">
        <w:rPr>
          <w:rFonts w:ascii="Times New Roman" w:eastAsia="Times New Roman" w:hAnsi="Times New Roman" w:cs="Times New Roman"/>
          <w:sz w:val="24"/>
          <w:szCs w:val="24"/>
          <w:lang w:val="sq-AL"/>
        </w:rPr>
        <w:t xml:space="preserve"> padia t</w:t>
      </w:r>
      <w:r w:rsidR="00BE562D" w:rsidRPr="00EB26FD">
        <w:rPr>
          <w:rFonts w:ascii="Times New Roman" w:eastAsia="Times New Roman" w:hAnsi="Times New Roman" w:cs="Times New Roman"/>
          <w:sz w:val="24"/>
          <w:szCs w:val="24"/>
          <w:lang w:val="sq-AL"/>
        </w:rPr>
        <w:t>ë</w:t>
      </w:r>
      <w:r w:rsidR="000E00E2" w:rsidRPr="00EB26FD">
        <w:rPr>
          <w:rFonts w:ascii="Times New Roman" w:eastAsia="Times New Roman" w:hAnsi="Times New Roman" w:cs="Times New Roman"/>
          <w:sz w:val="24"/>
          <w:szCs w:val="24"/>
          <w:lang w:val="sq-AL"/>
        </w:rPr>
        <w:t xml:space="preserve"> jet</w:t>
      </w:r>
      <w:r w:rsidR="00BE562D" w:rsidRPr="00EB26FD">
        <w:rPr>
          <w:rFonts w:ascii="Times New Roman" w:eastAsia="Times New Roman" w:hAnsi="Times New Roman" w:cs="Times New Roman"/>
          <w:sz w:val="24"/>
          <w:szCs w:val="24"/>
          <w:lang w:val="sq-AL"/>
        </w:rPr>
        <w:t>ë</w:t>
      </w:r>
      <w:r w:rsidR="000E00E2" w:rsidRPr="00EB26FD">
        <w:rPr>
          <w:rFonts w:ascii="Times New Roman" w:eastAsia="Times New Roman" w:hAnsi="Times New Roman" w:cs="Times New Roman"/>
          <w:sz w:val="24"/>
          <w:szCs w:val="24"/>
          <w:lang w:val="sq-AL"/>
        </w:rPr>
        <w:t xml:space="preserve"> duke u shqyrtuar n</w:t>
      </w:r>
      <w:r w:rsidR="00BE562D" w:rsidRPr="00EB26FD">
        <w:rPr>
          <w:rFonts w:ascii="Times New Roman" w:eastAsia="Times New Roman" w:hAnsi="Times New Roman" w:cs="Times New Roman"/>
          <w:sz w:val="24"/>
          <w:szCs w:val="24"/>
          <w:lang w:val="sq-AL"/>
        </w:rPr>
        <w:t>ë</w:t>
      </w:r>
      <w:r w:rsidR="000E00E2" w:rsidRPr="00EB26FD">
        <w:rPr>
          <w:rFonts w:ascii="Times New Roman" w:eastAsia="Times New Roman" w:hAnsi="Times New Roman" w:cs="Times New Roman"/>
          <w:sz w:val="24"/>
          <w:szCs w:val="24"/>
          <w:lang w:val="sq-AL"/>
        </w:rPr>
        <w:t xml:space="preserve"> k</w:t>
      </w:r>
      <w:r w:rsidR="00BE562D" w:rsidRPr="00EB26FD">
        <w:rPr>
          <w:rFonts w:ascii="Times New Roman" w:eastAsia="Times New Roman" w:hAnsi="Times New Roman" w:cs="Times New Roman"/>
          <w:sz w:val="24"/>
          <w:szCs w:val="24"/>
          <w:lang w:val="sq-AL"/>
        </w:rPr>
        <w:t>ë</w:t>
      </w:r>
      <w:r w:rsidR="002E2D9D">
        <w:rPr>
          <w:rFonts w:ascii="Times New Roman" w:eastAsia="Times New Roman" w:hAnsi="Times New Roman" w:cs="Times New Roman"/>
          <w:sz w:val="24"/>
          <w:szCs w:val="24"/>
          <w:lang w:val="sq-AL"/>
        </w:rPr>
        <w:t>të</w:t>
      </w:r>
      <w:r w:rsidR="000E00E2" w:rsidRPr="00EB26FD">
        <w:rPr>
          <w:rFonts w:ascii="Times New Roman" w:eastAsia="Times New Roman" w:hAnsi="Times New Roman" w:cs="Times New Roman"/>
          <w:sz w:val="24"/>
          <w:szCs w:val="24"/>
          <w:lang w:val="sq-AL"/>
        </w:rPr>
        <w:t xml:space="preserve"> gjykat</w:t>
      </w:r>
      <w:r w:rsidR="002E2D9D">
        <w:rPr>
          <w:rFonts w:ascii="Times New Roman" w:eastAsia="Times New Roman" w:hAnsi="Times New Roman" w:cs="Times New Roman"/>
          <w:sz w:val="24"/>
          <w:szCs w:val="24"/>
          <w:lang w:val="sq-AL"/>
        </w:rPr>
        <w:t>ë</w:t>
      </w:r>
      <w:r w:rsidR="000E00E2" w:rsidRPr="00EB26FD">
        <w:rPr>
          <w:rFonts w:ascii="Times New Roman" w:eastAsia="Times New Roman" w:hAnsi="Times New Roman" w:cs="Times New Roman"/>
          <w:sz w:val="24"/>
          <w:szCs w:val="24"/>
          <w:lang w:val="sq-AL"/>
        </w:rPr>
        <w:t>. N</w:t>
      </w:r>
      <w:r w:rsidR="00BE562D" w:rsidRPr="00EB26FD">
        <w:rPr>
          <w:rFonts w:ascii="Times New Roman" w:eastAsia="Times New Roman" w:hAnsi="Times New Roman" w:cs="Times New Roman"/>
          <w:sz w:val="24"/>
          <w:szCs w:val="24"/>
          <w:lang w:val="sq-AL"/>
        </w:rPr>
        <w:t>ë</w:t>
      </w:r>
      <w:r w:rsidR="000E00E2" w:rsidRPr="00EB26FD">
        <w:rPr>
          <w:rFonts w:ascii="Times New Roman" w:eastAsia="Times New Roman" w:hAnsi="Times New Roman" w:cs="Times New Roman"/>
          <w:sz w:val="24"/>
          <w:szCs w:val="24"/>
          <w:lang w:val="sq-AL"/>
        </w:rPr>
        <w:t xml:space="preserve"> rastin konkret, n</w:t>
      </w:r>
      <w:r w:rsidR="00BE562D" w:rsidRPr="00EB26FD">
        <w:rPr>
          <w:rFonts w:ascii="Times New Roman" w:eastAsia="Times New Roman" w:hAnsi="Times New Roman" w:cs="Times New Roman"/>
          <w:sz w:val="24"/>
          <w:szCs w:val="24"/>
          <w:lang w:val="sq-AL"/>
        </w:rPr>
        <w:t>ë</w:t>
      </w:r>
      <w:r w:rsidR="000E00E2" w:rsidRPr="00EB26FD">
        <w:rPr>
          <w:rFonts w:ascii="Times New Roman" w:eastAsia="Times New Roman" w:hAnsi="Times New Roman" w:cs="Times New Roman"/>
          <w:sz w:val="24"/>
          <w:szCs w:val="24"/>
          <w:lang w:val="sq-AL"/>
        </w:rPr>
        <w:t xml:space="preserve"> Gjykat</w:t>
      </w:r>
      <w:r w:rsidR="00BE562D" w:rsidRPr="00EB26FD">
        <w:rPr>
          <w:rFonts w:ascii="Times New Roman" w:eastAsia="Times New Roman" w:hAnsi="Times New Roman" w:cs="Times New Roman"/>
          <w:sz w:val="24"/>
          <w:szCs w:val="24"/>
          <w:lang w:val="sq-AL"/>
        </w:rPr>
        <w:t>ë</w:t>
      </w:r>
      <w:r w:rsidR="002E2D9D">
        <w:rPr>
          <w:rFonts w:ascii="Times New Roman" w:eastAsia="Times New Roman" w:hAnsi="Times New Roman" w:cs="Times New Roman"/>
          <w:sz w:val="24"/>
          <w:szCs w:val="24"/>
          <w:lang w:val="sq-AL"/>
        </w:rPr>
        <w:t>n</w:t>
      </w:r>
      <w:r w:rsidR="000E00E2" w:rsidRPr="00EB26FD">
        <w:rPr>
          <w:rFonts w:ascii="Times New Roman" w:eastAsia="Times New Roman" w:hAnsi="Times New Roman" w:cs="Times New Roman"/>
          <w:sz w:val="24"/>
          <w:szCs w:val="24"/>
          <w:lang w:val="sq-AL"/>
        </w:rPr>
        <w:t xml:space="preserve"> </w:t>
      </w:r>
      <w:r w:rsidR="002E2D9D">
        <w:rPr>
          <w:rFonts w:ascii="Times New Roman" w:eastAsia="Times New Roman" w:hAnsi="Times New Roman" w:cs="Times New Roman"/>
          <w:sz w:val="24"/>
          <w:szCs w:val="24"/>
          <w:lang w:val="sq-AL"/>
        </w:rPr>
        <w:t>e</w:t>
      </w:r>
      <w:r w:rsidR="000E00E2" w:rsidRPr="00EB26FD">
        <w:rPr>
          <w:rFonts w:ascii="Times New Roman" w:eastAsia="Times New Roman" w:hAnsi="Times New Roman" w:cs="Times New Roman"/>
          <w:sz w:val="24"/>
          <w:szCs w:val="24"/>
          <w:lang w:val="sq-AL"/>
        </w:rPr>
        <w:t xml:space="preserve"> Apelit Korç</w:t>
      </w:r>
      <w:r w:rsidR="00BE562D" w:rsidRPr="00EB26FD">
        <w:rPr>
          <w:rFonts w:ascii="Times New Roman" w:eastAsia="Times New Roman" w:hAnsi="Times New Roman" w:cs="Times New Roman"/>
          <w:sz w:val="24"/>
          <w:szCs w:val="24"/>
          <w:lang w:val="sq-AL"/>
        </w:rPr>
        <w:t>ë</w:t>
      </w:r>
      <w:r w:rsidR="000E00E2" w:rsidRPr="00EB26FD">
        <w:rPr>
          <w:rFonts w:ascii="Times New Roman" w:eastAsia="Times New Roman" w:hAnsi="Times New Roman" w:cs="Times New Roman"/>
          <w:sz w:val="24"/>
          <w:szCs w:val="24"/>
          <w:lang w:val="sq-AL"/>
        </w:rPr>
        <w:t xml:space="preserve"> nuk </w:t>
      </w:r>
      <w:r w:rsidR="00BE562D" w:rsidRPr="00EB26FD">
        <w:rPr>
          <w:rFonts w:ascii="Times New Roman" w:eastAsia="Times New Roman" w:hAnsi="Times New Roman" w:cs="Times New Roman"/>
          <w:sz w:val="24"/>
          <w:szCs w:val="24"/>
          <w:lang w:val="sq-AL"/>
        </w:rPr>
        <w:t>ë</w:t>
      </w:r>
      <w:r w:rsidR="000E00E2" w:rsidRPr="00EB26FD">
        <w:rPr>
          <w:rFonts w:ascii="Times New Roman" w:eastAsia="Times New Roman" w:hAnsi="Times New Roman" w:cs="Times New Roman"/>
          <w:sz w:val="24"/>
          <w:szCs w:val="24"/>
          <w:lang w:val="sq-AL"/>
        </w:rPr>
        <w:t>sht</w:t>
      </w:r>
      <w:r w:rsidR="00BE562D" w:rsidRPr="00EB26FD">
        <w:rPr>
          <w:rFonts w:ascii="Times New Roman" w:eastAsia="Times New Roman" w:hAnsi="Times New Roman" w:cs="Times New Roman"/>
          <w:sz w:val="24"/>
          <w:szCs w:val="24"/>
          <w:lang w:val="sq-AL"/>
        </w:rPr>
        <w:t>ë</w:t>
      </w:r>
      <w:r w:rsidR="000E00E2" w:rsidRPr="00EB26FD">
        <w:rPr>
          <w:rFonts w:ascii="Times New Roman" w:eastAsia="Times New Roman" w:hAnsi="Times New Roman" w:cs="Times New Roman"/>
          <w:sz w:val="24"/>
          <w:szCs w:val="24"/>
          <w:lang w:val="sq-AL"/>
        </w:rPr>
        <w:t xml:space="preserve"> duke u shqyrtuar padia n</w:t>
      </w:r>
      <w:r w:rsidR="00BE562D" w:rsidRPr="00EB26FD">
        <w:rPr>
          <w:rFonts w:ascii="Times New Roman" w:eastAsia="Times New Roman" w:hAnsi="Times New Roman" w:cs="Times New Roman"/>
          <w:sz w:val="24"/>
          <w:szCs w:val="24"/>
          <w:lang w:val="sq-AL"/>
        </w:rPr>
        <w:t>ë</w:t>
      </w:r>
      <w:r w:rsidR="000E00E2" w:rsidRPr="00EB26FD">
        <w:rPr>
          <w:rFonts w:ascii="Times New Roman" w:eastAsia="Times New Roman" w:hAnsi="Times New Roman" w:cs="Times New Roman"/>
          <w:sz w:val="24"/>
          <w:szCs w:val="24"/>
          <w:lang w:val="sq-AL"/>
        </w:rPr>
        <w:t xml:space="preserve"> themel, por nj</w:t>
      </w:r>
      <w:r w:rsidR="00BE562D" w:rsidRPr="00EB26FD">
        <w:rPr>
          <w:rFonts w:ascii="Times New Roman" w:eastAsia="Times New Roman" w:hAnsi="Times New Roman" w:cs="Times New Roman"/>
          <w:sz w:val="24"/>
          <w:szCs w:val="24"/>
          <w:lang w:val="sq-AL"/>
        </w:rPr>
        <w:t>ë</w:t>
      </w:r>
      <w:r w:rsidR="000E00E2" w:rsidRPr="00EB26FD">
        <w:rPr>
          <w:rFonts w:ascii="Times New Roman" w:eastAsia="Times New Roman" w:hAnsi="Times New Roman" w:cs="Times New Roman"/>
          <w:sz w:val="24"/>
          <w:szCs w:val="24"/>
          <w:lang w:val="sq-AL"/>
        </w:rPr>
        <w:t xml:space="preserve"> ankim i veçant</w:t>
      </w:r>
      <w:r w:rsidR="00BE562D" w:rsidRPr="00EB26FD">
        <w:rPr>
          <w:rFonts w:ascii="Times New Roman" w:eastAsia="Times New Roman" w:hAnsi="Times New Roman" w:cs="Times New Roman"/>
          <w:sz w:val="24"/>
          <w:szCs w:val="24"/>
          <w:lang w:val="sq-AL"/>
        </w:rPr>
        <w:t>ë</w:t>
      </w:r>
      <w:r w:rsidR="000E00E2" w:rsidRPr="00EB26FD">
        <w:rPr>
          <w:rFonts w:ascii="Times New Roman" w:eastAsia="Times New Roman" w:hAnsi="Times New Roman" w:cs="Times New Roman"/>
          <w:sz w:val="24"/>
          <w:szCs w:val="24"/>
          <w:lang w:val="sq-AL"/>
        </w:rPr>
        <w:t xml:space="preserve"> p</w:t>
      </w:r>
      <w:r w:rsidR="00BE562D" w:rsidRPr="00EB26FD">
        <w:rPr>
          <w:rFonts w:ascii="Times New Roman" w:eastAsia="Times New Roman" w:hAnsi="Times New Roman" w:cs="Times New Roman"/>
          <w:sz w:val="24"/>
          <w:szCs w:val="24"/>
          <w:lang w:val="sq-AL"/>
        </w:rPr>
        <w:t>ë</w:t>
      </w:r>
      <w:r w:rsidR="000E00E2" w:rsidRPr="00EB26FD">
        <w:rPr>
          <w:rFonts w:ascii="Times New Roman" w:eastAsia="Times New Roman" w:hAnsi="Times New Roman" w:cs="Times New Roman"/>
          <w:sz w:val="24"/>
          <w:szCs w:val="24"/>
          <w:lang w:val="sq-AL"/>
        </w:rPr>
        <w:t>r nj</w:t>
      </w:r>
      <w:r w:rsidR="00BE562D" w:rsidRPr="00EB26FD">
        <w:rPr>
          <w:rFonts w:ascii="Times New Roman" w:eastAsia="Times New Roman" w:hAnsi="Times New Roman" w:cs="Times New Roman"/>
          <w:sz w:val="24"/>
          <w:szCs w:val="24"/>
          <w:lang w:val="sq-AL"/>
        </w:rPr>
        <w:t>ë</w:t>
      </w:r>
      <w:r w:rsidR="000E00E2" w:rsidRPr="00EB26FD">
        <w:rPr>
          <w:rFonts w:ascii="Times New Roman" w:eastAsia="Times New Roman" w:hAnsi="Times New Roman" w:cs="Times New Roman"/>
          <w:sz w:val="24"/>
          <w:szCs w:val="24"/>
          <w:lang w:val="sq-AL"/>
        </w:rPr>
        <w:t xml:space="preserve"> vendim t</w:t>
      </w:r>
      <w:r w:rsidR="00BE562D" w:rsidRPr="00EB26FD">
        <w:rPr>
          <w:rFonts w:ascii="Times New Roman" w:eastAsia="Times New Roman" w:hAnsi="Times New Roman" w:cs="Times New Roman"/>
          <w:sz w:val="24"/>
          <w:szCs w:val="24"/>
          <w:lang w:val="sq-AL"/>
        </w:rPr>
        <w:t>ë</w:t>
      </w:r>
      <w:r w:rsidR="000E00E2" w:rsidRPr="00EB26FD">
        <w:rPr>
          <w:rFonts w:ascii="Times New Roman" w:eastAsia="Times New Roman" w:hAnsi="Times New Roman" w:cs="Times New Roman"/>
          <w:sz w:val="24"/>
          <w:szCs w:val="24"/>
          <w:lang w:val="sq-AL"/>
        </w:rPr>
        <w:t xml:space="preserve"> nd</w:t>
      </w:r>
      <w:r w:rsidR="00BE562D" w:rsidRPr="00EB26FD">
        <w:rPr>
          <w:rFonts w:ascii="Times New Roman" w:eastAsia="Times New Roman" w:hAnsi="Times New Roman" w:cs="Times New Roman"/>
          <w:sz w:val="24"/>
          <w:szCs w:val="24"/>
          <w:lang w:val="sq-AL"/>
        </w:rPr>
        <w:t>ë</w:t>
      </w:r>
      <w:r w:rsidR="000E00E2" w:rsidRPr="00EB26FD">
        <w:rPr>
          <w:rFonts w:ascii="Times New Roman" w:eastAsia="Times New Roman" w:hAnsi="Times New Roman" w:cs="Times New Roman"/>
          <w:sz w:val="24"/>
          <w:szCs w:val="24"/>
          <w:lang w:val="sq-AL"/>
        </w:rPr>
        <w:t>rmjet</w:t>
      </w:r>
      <w:r w:rsidR="00BE562D" w:rsidRPr="00EB26FD">
        <w:rPr>
          <w:rFonts w:ascii="Times New Roman" w:eastAsia="Times New Roman" w:hAnsi="Times New Roman" w:cs="Times New Roman"/>
          <w:sz w:val="24"/>
          <w:szCs w:val="24"/>
          <w:lang w:val="sq-AL"/>
        </w:rPr>
        <w:t>ë</w:t>
      </w:r>
      <w:r w:rsidR="000E00E2" w:rsidRPr="00EB26FD">
        <w:rPr>
          <w:rFonts w:ascii="Times New Roman" w:eastAsia="Times New Roman" w:hAnsi="Times New Roman" w:cs="Times New Roman"/>
          <w:sz w:val="24"/>
          <w:szCs w:val="24"/>
          <w:lang w:val="sq-AL"/>
        </w:rPr>
        <w:t>m t</w:t>
      </w:r>
      <w:r w:rsidR="00BE562D" w:rsidRPr="00EB26FD">
        <w:rPr>
          <w:rFonts w:ascii="Times New Roman" w:eastAsia="Times New Roman" w:hAnsi="Times New Roman" w:cs="Times New Roman"/>
          <w:sz w:val="24"/>
          <w:szCs w:val="24"/>
          <w:lang w:val="sq-AL"/>
        </w:rPr>
        <w:t>ë</w:t>
      </w:r>
      <w:r w:rsidR="000E00E2" w:rsidRPr="00EB26FD">
        <w:rPr>
          <w:rFonts w:ascii="Times New Roman" w:eastAsia="Times New Roman" w:hAnsi="Times New Roman" w:cs="Times New Roman"/>
          <w:sz w:val="24"/>
          <w:szCs w:val="24"/>
          <w:lang w:val="sq-AL"/>
        </w:rPr>
        <w:t xml:space="preserve"> Gjykat</w:t>
      </w:r>
      <w:r w:rsidR="00BE562D" w:rsidRPr="00EB26FD">
        <w:rPr>
          <w:rFonts w:ascii="Times New Roman" w:eastAsia="Times New Roman" w:hAnsi="Times New Roman" w:cs="Times New Roman"/>
          <w:sz w:val="24"/>
          <w:szCs w:val="24"/>
          <w:lang w:val="sq-AL"/>
        </w:rPr>
        <w:t>ë</w:t>
      </w:r>
      <w:r w:rsidR="000E00E2" w:rsidRPr="00EB26FD">
        <w:rPr>
          <w:rFonts w:ascii="Times New Roman" w:eastAsia="Times New Roman" w:hAnsi="Times New Roman" w:cs="Times New Roman"/>
          <w:sz w:val="24"/>
          <w:szCs w:val="24"/>
          <w:lang w:val="sq-AL"/>
        </w:rPr>
        <w:t>s s</w:t>
      </w:r>
      <w:r w:rsidR="00BE562D" w:rsidRPr="00EB26FD">
        <w:rPr>
          <w:rFonts w:ascii="Times New Roman" w:eastAsia="Times New Roman" w:hAnsi="Times New Roman" w:cs="Times New Roman"/>
          <w:sz w:val="24"/>
          <w:szCs w:val="24"/>
          <w:lang w:val="sq-AL"/>
        </w:rPr>
        <w:t>ë</w:t>
      </w:r>
      <w:r w:rsidR="000E00E2" w:rsidRPr="00EB26FD">
        <w:rPr>
          <w:rFonts w:ascii="Times New Roman" w:eastAsia="Times New Roman" w:hAnsi="Times New Roman" w:cs="Times New Roman"/>
          <w:sz w:val="24"/>
          <w:szCs w:val="24"/>
          <w:lang w:val="sq-AL"/>
        </w:rPr>
        <w:t xml:space="preserve"> Rrethit Gjyq</w:t>
      </w:r>
      <w:r w:rsidR="00BE562D" w:rsidRPr="00EB26FD">
        <w:rPr>
          <w:rFonts w:ascii="Times New Roman" w:eastAsia="Times New Roman" w:hAnsi="Times New Roman" w:cs="Times New Roman"/>
          <w:sz w:val="24"/>
          <w:szCs w:val="24"/>
          <w:lang w:val="sq-AL"/>
        </w:rPr>
        <w:t>ë</w:t>
      </w:r>
      <w:r w:rsidR="000E00E2" w:rsidRPr="00EB26FD">
        <w:rPr>
          <w:rFonts w:ascii="Times New Roman" w:eastAsia="Times New Roman" w:hAnsi="Times New Roman" w:cs="Times New Roman"/>
          <w:sz w:val="24"/>
          <w:szCs w:val="24"/>
          <w:lang w:val="sq-AL"/>
        </w:rPr>
        <w:t>sor Korç</w:t>
      </w:r>
      <w:r w:rsidR="00BE562D" w:rsidRPr="00EB26FD">
        <w:rPr>
          <w:rFonts w:ascii="Times New Roman" w:eastAsia="Times New Roman" w:hAnsi="Times New Roman" w:cs="Times New Roman"/>
          <w:sz w:val="24"/>
          <w:szCs w:val="24"/>
          <w:lang w:val="sq-AL"/>
        </w:rPr>
        <w:t>ë</w:t>
      </w:r>
      <w:r w:rsidR="000E00E2" w:rsidRPr="00EB26FD">
        <w:rPr>
          <w:rFonts w:ascii="Times New Roman" w:eastAsia="Times New Roman" w:hAnsi="Times New Roman" w:cs="Times New Roman"/>
          <w:sz w:val="24"/>
          <w:szCs w:val="24"/>
          <w:lang w:val="sq-AL"/>
        </w:rPr>
        <w:t>, me t</w:t>
      </w:r>
      <w:r w:rsidR="00BE562D" w:rsidRPr="00EB26FD">
        <w:rPr>
          <w:rFonts w:ascii="Times New Roman" w:eastAsia="Times New Roman" w:hAnsi="Times New Roman" w:cs="Times New Roman"/>
          <w:sz w:val="24"/>
          <w:szCs w:val="24"/>
          <w:lang w:val="sq-AL"/>
        </w:rPr>
        <w:t>ë</w:t>
      </w:r>
      <w:r w:rsidR="000E00E2" w:rsidRPr="00EB26FD">
        <w:rPr>
          <w:rFonts w:ascii="Times New Roman" w:eastAsia="Times New Roman" w:hAnsi="Times New Roman" w:cs="Times New Roman"/>
          <w:sz w:val="24"/>
          <w:szCs w:val="24"/>
          <w:lang w:val="sq-AL"/>
        </w:rPr>
        <w:t xml:space="preserve"> cilin </w:t>
      </w:r>
      <w:r w:rsidR="00BE562D" w:rsidRPr="00EB26FD">
        <w:rPr>
          <w:rFonts w:ascii="Times New Roman" w:eastAsia="Times New Roman" w:hAnsi="Times New Roman" w:cs="Times New Roman"/>
          <w:sz w:val="24"/>
          <w:szCs w:val="24"/>
          <w:lang w:val="sq-AL"/>
        </w:rPr>
        <w:t>ë</w:t>
      </w:r>
      <w:r w:rsidR="000E00E2" w:rsidRPr="00EB26FD">
        <w:rPr>
          <w:rFonts w:ascii="Times New Roman" w:eastAsia="Times New Roman" w:hAnsi="Times New Roman" w:cs="Times New Roman"/>
          <w:sz w:val="24"/>
          <w:szCs w:val="24"/>
          <w:lang w:val="sq-AL"/>
        </w:rPr>
        <w:t>sht</w:t>
      </w:r>
      <w:r w:rsidR="00BE562D" w:rsidRPr="00EB26FD">
        <w:rPr>
          <w:rFonts w:ascii="Times New Roman" w:eastAsia="Times New Roman" w:hAnsi="Times New Roman" w:cs="Times New Roman"/>
          <w:sz w:val="24"/>
          <w:szCs w:val="24"/>
          <w:lang w:val="sq-AL"/>
        </w:rPr>
        <w:t>ë</w:t>
      </w:r>
      <w:r w:rsidR="000E00E2" w:rsidRPr="00EB26FD">
        <w:rPr>
          <w:rFonts w:ascii="Times New Roman" w:eastAsia="Times New Roman" w:hAnsi="Times New Roman" w:cs="Times New Roman"/>
          <w:sz w:val="24"/>
          <w:szCs w:val="24"/>
          <w:lang w:val="sq-AL"/>
        </w:rPr>
        <w:t xml:space="preserve"> disponuar p</w:t>
      </w:r>
      <w:r w:rsidR="00BE562D" w:rsidRPr="00EB26FD">
        <w:rPr>
          <w:rFonts w:ascii="Times New Roman" w:eastAsia="Times New Roman" w:hAnsi="Times New Roman" w:cs="Times New Roman"/>
          <w:sz w:val="24"/>
          <w:szCs w:val="24"/>
          <w:lang w:val="sq-AL"/>
        </w:rPr>
        <w:t>ë</w:t>
      </w:r>
      <w:r w:rsidR="000E00E2" w:rsidRPr="00EB26FD">
        <w:rPr>
          <w:rFonts w:ascii="Times New Roman" w:eastAsia="Times New Roman" w:hAnsi="Times New Roman" w:cs="Times New Roman"/>
          <w:sz w:val="24"/>
          <w:szCs w:val="24"/>
          <w:lang w:val="sq-AL"/>
        </w:rPr>
        <w:t>r pezullimin e gjykimit t</w:t>
      </w:r>
      <w:r w:rsidR="00BE562D" w:rsidRPr="00EB26FD">
        <w:rPr>
          <w:rFonts w:ascii="Times New Roman" w:eastAsia="Times New Roman" w:hAnsi="Times New Roman" w:cs="Times New Roman"/>
          <w:sz w:val="24"/>
          <w:szCs w:val="24"/>
          <w:lang w:val="sq-AL"/>
        </w:rPr>
        <w:t>ë</w:t>
      </w:r>
      <w:r w:rsidR="000E00E2" w:rsidRPr="00EB26FD">
        <w:rPr>
          <w:rFonts w:ascii="Times New Roman" w:eastAsia="Times New Roman" w:hAnsi="Times New Roman" w:cs="Times New Roman"/>
          <w:sz w:val="24"/>
          <w:szCs w:val="24"/>
          <w:lang w:val="sq-AL"/>
        </w:rPr>
        <w:t xml:space="preserve"> ç</w:t>
      </w:r>
      <w:r w:rsidR="00BE562D" w:rsidRPr="00EB26FD">
        <w:rPr>
          <w:rFonts w:ascii="Times New Roman" w:eastAsia="Times New Roman" w:hAnsi="Times New Roman" w:cs="Times New Roman"/>
          <w:sz w:val="24"/>
          <w:szCs w:val="24"/>
          <w:lang w:val="sq-AL"/>
        </w:rPr>
        <w:t>ë</w:t>
      </w:r>
      <w:r w:rsidR="000E00E2" w:rsidRPr="00EB26FD">
        <w:rPr>
          <w:rFonts w:ascii="Times New Roman" w:eastAsia="Times New Roman" w:hAnsi="Times New Roman" w:cs="Times New Roman"/>
          <w:sz w:val="24"/>
          <w:szCs w:val="24"/>
          <w:lang w:val="sq-AL"/>
        </w:rPr>
        <w:t>shtjes n</w:t>
      </w:r>
      <w:r w:rsidR="00BE562D" w:rsidRPr="00EB26FD">
        <w:rPr>
          <w:rFonts w:ascii="Times New Roman" w:eastAsia="Times New Roman" w:hAnsi="Times New Roman" w:cs="Times New Roman"/>
          <w:sz w:val="24"/>
          <w:szCs w:val="24"/>
          <w:lang w:val="sq-AL"/>
        </w:rPr>
        <w:t>ë</w:t>
      </w:r>
      <w:r w:rsidR="000E00E2" w:rsidRPr="00EB26FD">
        <w:rPr>
          <w:rFonts w:ascii="Times New Roman" w:eastAsia="Times New Roman" w:hAnsi="Times New Roman" w:cs="Times New Roman"/>
          <w:sz w:val="24"/>
          <w:szCs w:val="24"/>
          <w:lang w:val="sq-AL"/>
        </w:rPr>
        <w:t xml:space="preserve"> themel.</w:t>
      </w:r>
    </w:p>
    <w:p w14:paraId="20D1E2BC" w14:textId="77777777" w:rsidR="00F04B4D" w:rsidRDefault="00243F47" w:rsidP="00F04B4D">
      <w:pPr>
        <w:pStyle w:val="ListParagraph"/>
        <w:numPr>
          <w:ilvl w:val="0"/>
          <w:numId w:val="1"/>
        </w:numPr>
        <w:tabs>
          <w:tab w:val="left" w:pos="993"/>
        </w:tabs>
        <w:spacing w:after="0" w:line="360" w:lineRule="auto"/>
        <w:ind w:left="0" w:firstLine="720"/>
        <w:jc w:val="both"/>
        <w:rPr>
          <w:rFonts w:ascii="Times New Roman" w:eastAsia="Times New Roman" w:hAnsi="Times New Roman" w:cs="Times New Roman"/>
          <w:sz w:val="24"/>
          <w:szCs w:val="24"/>
          <w:lang w:val="sq-AL"/>
        </w:rPr>
      </w:pPr>
      <w:r w:rsidRPr="00EB26FD">
        <w:rPr>
          <w:rFonts w:ascii="Times New Roman" w:eastAsia="Times New Roman" w:hAnsi="Times New Roman" w:cs="Times New Roman"/>
          <w:sz w:val="24"/>
          <w:szCs w:val="24"/>
          <w:lang w:val="sq-AL"/>
        </w:rPr>
        <w:t>K</w:t>
      </w:r>
      <w:r w:rsidR="00BC7D79" w:rsidRPr="00EB26FD">
        <w:rPr>
          <w:rFonts w:ascii="Times New Roman" w:eastAsia="Times New Roman" w:hAnsi="Times New Roman" w:cs="Times New Roman"/>
          <w:sz w:val="24"/>
          <w:szCs w:val="24"/>
          <w:lang w:val="sq-AL"/>
        </w:rPr>
        <w:t>ë</w:t>
      </w:r>
      <w:r w:rsidR="008A1152" w:rsidRPr="00EB26FD">
        <w:rPr>
          <w:rFonts w:ascii="Times New Roman" w:eastAsia="Times New Roman" w:hAnsi="Times New Roman" w:cs="Times New Roman"/>
          <w:sz w:val="24"/>
          <w:szCs w:val="24"/>
          <w:lang w:val="sq-AL"/>
        </w:rPr>
        <w:t>rkuesit kan</w:t>
      </w:r>
      <w:r w:rsidR="00BC7D79" w:rsidRPr="00EB26FD">
        <w:rPr>
          <w:rFonts w:ascii="Times New Roman" w:eastAsia="Times New Roman" w:hAnsi="Times New Roman" w:cs="Times New Roman"/>
          <w:sz w:val="24"/>
          <w:szCs w:val="24"/>
          <w:lang w:val="sq-AL"/>
        </w:rPr>
        <w:t>ë</w:t>
      </w:r>
      <w:r w:rsidR="008A1152" w:rsidRPr="00EB26FD">
        <w:rPr>
          <w:rFonts w:ascii="Times New Roman" w:eastAsia="Times New Roman" w:hAnsi="Times New Roman" w:cs="Times New Roman"/>
          <w:sz w:val="24"/>
          <w:szCs w:val="24"/>
          <w:lang w:val="sq-AL"/>
        </w:rPr>
        <w:t xml:space="preserve"> </w:t>
      </w:r>
      <w:r w:rsidR="000B0A9C" w:rsidRPr="00EB26FD">
        <w:rPr>
          <w:rFonts w:ascii="Times New Roman" w:eastAsia="Times New Roman" w:hAnsi="Times New Roman" w:cs="Times New Roman"/>
          <w:sz w:val="24"/>
          <w:szCs w:val="24"/>
          <w:lang w:val="sq-AL"/>
        </w:rPr>
        <w:t xml:space="preserve">paraqitur </w:t>
      </w:r>
      <w:r w:rsidR="000B0A9C" w:rsidRPr="00E67206">
        <w:rPr>
          <w:rFonts w:ascii="Times New Roman" w:eastAsia="Times New Roman" w:hAnsi="Times New Roman" w:cs="Times New Roman"/>
          <w:sz w:val="24"/>
          <w:szCs w:val="24"/>
          <w:lang w:val="sq-AL"/>
        </w:rPr>
        <w:t>ankim</w:t>
      </w:r>
      <w:r w:rsidR="008A1152" w:rsidRPr="00E67206">
        <w:rPr>
          <w:rFonts w:ascii="Times New Roman" w:eastAsia="Times New Roman" w:hAnsi="Times New Roman" w:cs="Times New Roman"/>
          <w:sz w:val="24"/>
          <w:szCs w:val="24"/>
          <w:lang w:val="sq-AL"/>
        </w:rPr>
        <w:t xml:space="preserve"> n</w:t>
      </w:r>
      <w:r w:rsidR="00BC7D79" w:rsidRPr="00E67206">
        <w:rPr>
          <w:rFonts w:ascii="Times New Roman" w:eastAsia="Times New Roman" w:hAnsi="Times New Roman" w:cs="Times New Roman"/>
          <w:sz w:val="24"/>
          <w:szCs w:val="24"/>
          <w:lang w:val="sq-AL"/>
        </w:rPr>
        <w:t>ë</w:t>
      </w:r>
      <w:r w:rsidR="008A1152" w:rsidRPr="00E67206">
        <w:rPr>
          <w:rFonts w:ascii="Times New Roman" w:eastAsia="Times New Roman" w:hAnsi="Times New Roman" w:cs="Times New Roman"/>
          <w:sz w:val="24"/>
          <w:szCs w:val="24"/>
          <w:lang w:val="sq-AL"/>
        </w:rPr>
        <w:t xml:space="preserve"> Gjykat</w:t>
      </w:r>
      <w:r w:rsidR="00BC7D79" w:rsidRPr="00E67206">
        <w:rPr>
          <w:rFonts w:ascii="Times New Roman" w:eastAsia="Times New Roman" w:hAnsi="Times New Roman" w:cs="Times New Roman"/>
          <w:sz w:val="24"/>
          <w:szCs w:val="24"/>
          <w:lang w:val="sq-AL"/>
        </w:rPr>
        <w:t>ë</w:t>
      </w:r>
      <w:r w:rsidR="008A1152" w:rsidRPr="00E67206">
        <w:rPr>
          <w:rFonts w:ascii="Times New Roman" w:eastAsia="Times New Roman" w:hAnsi="Times New Roman" w:cs="Times New Roman"/>
          <w:sz w:val="24"/>
          <w:szCs w:val="24"/>
          <w:lang w:val="sq-AL"/>
        </w:rPr>
        <w:t>n e Lart</w:t>
      </w:r>
      <w:r w:rsidR="00BC7D79" w:rsidRPr="00E67206">
        <w:rPr>
          <w:rFonts w:ascii="Times New Roman" w:eastAsia="Times New Roman" w:hAnsi="Times New Roman" w:cs="Times New Roman"/>
          <w:sz w:val="24"/>
          <w:szCs w:val="24"/>
          <w:lang w:val="sq-AL"/>
        </w:rPr>
        <w:t>ë</w:t>
      </w:r>
      <w:r w:rsidR="008A1152" w:rsidRPr="00E67206">
        <w:rPr>
          <w:rFonts w:ascii="Times New Roman" w:eastAsia="Times New Roman" w:hAnsi="Times New Roman" w:cs="Times New Roman"/>
          <w:sz w:val="24"/>
          <w:szCs w:val="24"/>
          <w:lang w:val="sq-AL"/>
        </w:rPr>
        <w:t xml:space="preserve"> </w:t>
      </w:r>
      <w:r w:rsidR="001241E6" w:rsidRPr="00E67206">
        <w:rPr>
          <w:rFonts w:ascii="Times New Roman" w:eastAsia="Times New Roman" w:hAnsi="Times New Roman" w:cs="Times New Roman"/>
          <w:sz w:val="24"/>
          <w:szCs w:val="24"/>
          <w:lang w:val="sq-AL"/>
        </w:rPr>
        <w:t>kund</w:t>
      </w:r>
      <w:r w:rsidR="006368AE" w:rsidRPr="00E67206">
        <w:rPr>
          <w:rFonts w:ascii="Times New Roman" w:eastAsia="Times New Roman" w:hAnsi="Times New Roman" w:cs="Times New Roman"/>
          <w:sz w:val="24"/>
          <w:szCs w:val="24"/>
          <w:lang w:val="sq-AL"/>
        </w:rPr>
        <w:t>ë</w:t>
      </w:r>
      <w:r w:rsidR="001241E6" w:rsidRPr="00E67206">
        <w:rPr>
          <w:rFonts w:ascii="Times New Roman" w:eastAsia="Times New Roman" w:hAnsi="Times New Roman" w:cs="Times New Roman"/>
          <w:sz w:val="24"/>
          <w:szCs w:val="24"/>
          <w:lang w:val="sq-AL"/>
        </w:rPr>
        <w:t>r</w:t>
      </w:r>
      <w:r w:rsidR="008A1152" w:rsidRPr="00E67206">
        <w:rPr>
          <w:rFonts w:ascii="Times New Roman" w:eastAsia="Times New Roman" w:hAnsi="Times New Roman" w:cs="Times New Roman"/>
          <w:sz w:val="24"/>
          <w:szCs w:val="24"/>
          <w:lang w:val="sq-AL"/>
        </w:rPr>
        <w:t xml:space="preserve"> vendimi</w:t>
      </w:r>
      <w:r w:rsidR="001241E6" w:rsidRPr="00E67206">
        <w:rPr>
          <w:rFonts w:ascii="Times New Roman" w:eastAsia="Times New Roman" w:hAnsi="Times New Roman" w:cs="Times New Roman"/>
          <w:sz w:val="24"/>
          <w:szCs w:val="24"/>
          <w:lang w:val="sq-AL"/>
        </w:rPr>
        <w:t>t</w:t>
      </w:r>
      <w:r w:rsidR="002E2D9D">
        <w:rPr>
          <w:rFonts w:ascii="Times New Roman" w:eastAsia="Times New Roman" w:hAnsi="Times New Roman" w:cs="Times New Roman"/>
          <w:sz w:val="24"/>
          <w:szCs w:val="24"/>
          <w:lang w:val="sq-AL"/>
        </w:rPr>
        <w:t xml:space="preserve"> nr. 4, datë 10.06.2021</w:t>
      </w:r>
      <w:r w:rsidR="008A1152" w:rsidRPr="00E67206">
        <w:rPr>
          <w:rFonts w:ascii="Times New Roman" w:eastAsia="Times New Roman" w:hAnsi="Times New Roman" w:cs="Times New Roman"/>
          <w:sz w:val="24"/>
          <w:szCs w:val="24"/>
          <w:lang w:val="sq-AL"/>
        </w:rPr>
        <w:t xml:space="preserve"> të Gjykatës së Apelit Korçë</w:t>
      </w:r>
      <w:r w:rsidRPr="00E67206">
        <w:rPr>
          <w:rFonts w:ascii="Times New Roman" w:eastAsia="Times New Roman" w:hAnsi="Times New Roman" w:cs="Times New Roman"/>
          <w:sz w:val="24"/>
          <w:szCs w:val="24"/>
          <w:lang w:val="sq-AL"/>
        </w:rPr>
        <w:t>, i cili është regjistruar në regjistrin themeltar të kësaj gjykate me nr. 11243-00924-00-2021, datë 16.09.2021</w:t>
      </w:r>
      <w:r w:rsidR="008A1152" w:rsidRPr="00E67206">
        <w:rPr>
          <w:rFonts w:ascii="Times New Roman" w:eastAsia="Times New Roman" w:hAnsi="Times New Roman" w:cs="Times New Roman"/>
          <w:sz w:val="24"/>
          <w:szCs w:val="24"/>
          <w:lang w:val="sq-AL"/>
        </w:rPr>
        <w:t xml:space="preserve">. </w:t>
      </w:r>
    </w:p>
    <w:p w14:paraId="2EF41439" w14:textId="77777777" w:rsidR="002E2D9D" w:rsidRPr="00E67206" w:rsidRDefault="002E2D9D" w:rsidP="002E2D9D">
      <w:pPr>
        <w:pStyle w:val="ListParagraph"/>
        <w:numPr>
          <w:ilvl w:val="0"/>
          <w:numId w:val="1"/>
        </w:numPr>
        <w:tabs>
          <w:tab w:val="left" w:pos="993"/>
        </w:tabs>
        <w:spacing w:after="0" w:line="360" w:lineRule="auto"/>
        <w:ind w:left="0" w:firstLine="720"/>
        <w:jc w:val="both"/>
        <w:rPr>
          <w:rFonts w:ascii="Times New Roman" w:eastAsia="Times New Roman" w:hAnsi="Times New Roman" w:cs="Times New Roman"/>
          <w:sz w:val="24"/>
          <w:szCs w:val="24"/>
          <w:lang w:val="sq-AL"/>
        </w:rPr>
      </w:pPr>
      <w:r w:rsidRPr="00E67206">
        <w:rPr>
          <w:rFonts w:ascii="Times New Roman" w:eastAsia="Times New Roman" w:hAnsi="Times New Roman" w:cs="Times New Roman"/>
          <w:sz w:val="24"/>
          <w:szCs w:val="24"/>
          <w:lang w:val="sq-AL"/>
        </w:rPr>
        <w:t>N</w:t>
      </w:r>
      <w:r>
        <w:rPr>
          <w:rFonts w:ascii="Times New Roman" w:eastAsia="Times New Roman" w:hAnsi="Times New Roman" w:cs="Times New Roman"/>
          <w:sz w:val="24"/>
          <w:szCs w:val="24"/>
          <w:lang w:val="sq-AL"/>
        </w:rPr>
        <w:t>d</w:t>
      </w:r>
      <w:r w:rsidRPr="00E67206">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rkohë, në</w:t>
      </w:r>
      <w:r w:rsidRPr="00E67206">
        <w:rPr>
          <w:rFonts w:ascii="Times New Roman" w:eastAsia="Times New Roman" w:hAnsi="Times New Roman" w:cs="Times New Roman"/>
          <w:sz w:val="24"/>
          <w:szCs w:val="24"/>
          <w:lang w:val="sq-AL"/>
        </w:rPr>
        <w:t xml:space="preserve"> datën 28.10.2021, </w:t>
      </w:r>
      <w:r>
        <w:rPr>
          <w:rFonts w:ascii="Times New Roman" w:eastAsia="Times New Roman" w:hAnsi="Times New Roman" w:cs="Times New Roman"/>
          <w:sz w:val="24"/>
          <w:szCs w:val="24"/>
          <w:lang w:val="sq-AL"/>
        </w:rPr>
        <w:t>kërkuesit i k</w:t>
      </w:r>
      <w:r w:rsidRPr="00E67206">
        <w:rPr>
          <w:rFonts w:ascii="Times New Roman" w:eastAsia="Times New Roman" w:hAnsi="Times New Roman" w:cs="Times New Roman"/>
          <w:sz w:val="24"/>
          <w:szCs w:val="24"/>
          <w:lang w:val="sq-AL"/>
        </w:rPr>
        <w:t>anë drejtuar</w:t>
      </w:r>
      <w:r>
        <w:rPr>
          <w:rFonts w:ascii="Times New Roman" w:eastAsia="Times New Roman" w:hAnsi="Times New Roman" w:cs="Times New Roman"/>
          <w:sz w:val="24"/>
          <w:szCs w:val="24"/>
          <w:lang w:val="sq-AL"/>
        </w:rPr>
        <w:t xml:space="preserve"> kërkesë</w:t>
      </w:r>
      <w:r w:rsidRPr="00E67206">
        <w:rPr>
          <w:rFonts w:ascii="Times New Roman" w:eastAsia="Times New Roman" w:hAnsi="Times New Roman" w:cs="Times New Roman"/>
          <w:sz w:val="24"/>
          <w:szCs w:val="24"/>
          <w:lang w:val="sq-AL"/>
        </w:rPr>
        <w:t xml:space="preserve"> Gjykatës së Lartë </w:t>
      </w:r>
      <w:r>
        <w:rPr>
          <w:rFonts w:ascii="Times New Roman" w:eastAsia="Times New Roman" w:hAnsi="Times New Roman" w:cs="Times New Roman"/>
          <w:sz w:val="24"/>
          <w:szCs w:val="24"/>
          <w:lang w:val="sq-AL"/>
        </w:rPr>
        <w:t>për</w:t>
      </w:r>
      <w:r w:rsidRPr="00E67206">
        <w:rPr>
          <w:rFonts w:ascii="Times New Roman" w:eastAsia="Times New Roman" w:hAnsi="Times New Roman" w:cs="Times New Roman"/>
          <w:sz w:val="24"/>
          <w:szCs w:val="24"/>
          <w:lang w:val="sq-AL"/>
        </w:rPr>
        <w:t xml:space="preserve"> përshpejtimin e shqyrtimit të ankimit të tyre për sa i përket çështjes civile për marrjen e masës së sigurimit të padisë, </w:t>
      </w:r>
      <w:r>
        <w:rPr>
          <w:rFonts w:ascii="Times New Roman" w:eastAsia="Times New Roman" w:hAnsi="Times New Roman" w:cs="Times New Roman"/>
          <w:sz w:val="24"/>
          <w:szCs w:val="24"/>
          <w:lang w:val="sq-AL"/>
        </w:rPr>
        <w:t>përmes</w:t>
      </w:r>
      <w:r w:rsidRPr="00E67206">
        <w:rPr>
          <w:rFonts w:ascii="Times New Roman" w:eastAsia="Times New Roman" w:hAnsi="Times New Roman" w:cs="Times New Roman"/>
          <w:sz w:val="24"/>
          <w:szCs w:val="24"/>
          <w:lang w:val="sq-AL"/>
        </w:rPr>
        <w:t xml:space="preserve"> vendos</w:t>
      </w:r>
      <w:r>
        <w:rPr>
          <w:rFonts w:ascii="Times New Roman" w:eastAsia="Times New Roman" w:hAnsi="Times New Roman" w:cs="Times New Roman"/>
          <w:sz w:val="24"/>
          <w:szCs w:val="24"/>
          <w:lang w:val="sq-AL"/>
        </w:rPr>
        <w:t>jes së</w:t>
      </w:r>
      <w:r w:rsidRPr="00E67206">
        <w:rPr>
          <w:rFonts w:ascii="Times New Roman" w:eastAsia="Times New Roman" w:hAnsi="Times New Roman" w:cs="Times New Roman"/>
          <w:sz w:val="24"/>
          <w:szCs w:val="24"/>
          <w:lang w:val="sq-AL"/>
        </w:rPr>
        <w:t xml:space="preserve"> sekuestro</w:t>
      </w:r>
      <w:r>
        <w:rPr>
          <w:rFonts w:ascii="Times New Roman" w:eastAsia="Times New Roman" w:hAnsi="Times New Roman" w:cs="Times New Roman"/>
          <w:sz w:val="24"/>
          <w:szCs w:val="24"/>
          <w:lang w:val="sq-AL"/>
        </w:rPr>
        <w:t>s</w:t>
      </w:r>
      <w:r w:rsidRPr="00E67206">
        <w:rPr>
          <w:rFonts w:ascii="Times New Roman" w:eastAsia="Times New Roman" w:hAnsi="Times New Roman" w:cs="Times New Roman"/>
          <w:sz w:val="24"/>
          <w:szCs w:val="24"/>
          <w:lang w:val="sq-AL"/>
        </w:rPr>
        <w:t xml:space="preserve"> konservative </w:t>
      </w:r>
      <w:r>
        <w:rPr>
          <w:rFonts w:ascii="Times New Roman" w:eastAsia="Times New Roman" w:hAnsi="Times New Roman" w:cs="Times New Roman"/>
          <w:sz w:val="24"/>
          <w:szCs w:val="24"/>
          <w:lang w:val="sq-AL"/>
        </w:rPr>
        <w:t>për</w:t>
      </w:r>
      <w:r w:rsidRPr="00E67206">
        <w:rPr>
          <w:rFonts w:ascii="Times New Roman" w:eastAsia="Times New Roman" w:hAnsi="Times New Roman" w:cs="Times New Roman"/>
          <w:sz w:val="24"/>
          <w:szCs w:val="24"/>
          <w:lang w:val="sq-AL"/>
        </w:rPr>
        <w:t xml:space="preserve"> pasurinë ose bllokimi</w:t>
      </w:r>
      <w:r>
        <w:rPr>
          <w:rFonts w:ascii="Times New Roman" w:eastAsia="Times New Roman" w:hAnsi="Times New Roman" w:cs="Times New Roman"/>
          <w:sz w:val="24"/>
          <w:szCs w:val="24"/>
          <w:lang w:val="sq-AL"/>
        </w:rPr>
        <w:t>t</w:t>
      </w:r>
      <w:r w:rsidRPr="00E67206">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të</w:t>
      </w:r>
      <w:r w:rsidRPr="00E67206">
        <w:rPr>
          <w:rFonts w:ascii="Times New Roman" w:eastAsia="Times New Roman" w:hAnsi="Times New Roman" w:cs="Times New Roman"/>
          <w:sz w:val="24"/>
          <w:szCs w:val="24"/>
          <w:lang w:val="sq-AL"/>
        </w:rPr>
        <w:t xml:space="preserve"> veprimeve të tjetërsimit të pasurisë deri në përfundimin e gjykimit dhe zgjidhje</w:t>
      </w:r>
      <w:r w:rsidR="00995CBE">
        <w:rPr>
          <w:rFonts w:ascii="Times New Roman" w:eastAsia="Times New Roman" w:hAnsi="Times New Roman" w:cs="Times New Roman"/>
          <w:sz w:val="24"/>
          <w:szCs w:val="24"/>
          <w:lang w:val="sq-AL"/>
        </w:rPr>
        <w:t>n</w:t>
      </w:r>
      <w:r w:rsidRPr="00E67206">
        <w:rPr>
          <w:rFonts w:ascii="Times New Roman" w:eastAsia="Times New Roman" w:hAnsi="Times New Roman" w:cs="Times New Roman"/>
          <w:sz w:val="24"/>
          <w:szCs w:val="24"/>
          <w:lang w:val="sq-AL"/>
        </w:rPr>
        <w:t xml:space="preserve"> </w:t>
      </w:r>
      <w:r w:rsidR="00995CBE">
        <w:rPr>
          <w:rFonts w:ascii="Times New Roman" w:eastAsia="Times New Roman" w:hAnsi="Times New Roman" w:cs="Times New Roman"/>
          <w:sz w:val="24"/>
          <w:szCs w:val="24"/>
          <w:lang w:val="sq-AL"/>
        </w:rPr>
        <w:t>e</w:t>
      </w:r>
      <w:r w:rsidRPr="00E67206">
        <w:rPr>
          <w:rFonts w:ascii="Times New Roman" w:eastAsia="Times New Roman" w:hAnsi="Times New Roman" w:cs="Times New Roman"/>
          <w:sz w:val="24"/>
          <w:szCs w:val="24"/>
          <w:lang w:val="sq-AL"/>
        </w:rPr>
        <w:t xml:space="preserve"> çështjes civile në themel</w:t>
      </w:r>
      <w:r>
        <w:rPr>
          <w:rFonts w:ascii="Times New Roman" w:eastAsia="Times New Roman" w:hAnsi="Times New Roman" w:cs="Times New Roman"/>
          <w:sz w:val="24"/>
          <w:szCs w:val="24"/>
          <w:lang w:val="sq-AL"/>
        </w:rPr>
        <w:t>,</w:t>
      </w:r>
      <w:r w:rsidRPr="00E67206">
        <w:rPr>
          <w:rFonts w:ascii="Times New Roman" w:eastAsia="Times New Roman" w:hAnsi="Times New Roman" w:cs="Times New Roman"/>
          <w:sz w:val="24"/>
          <w:szCs w:val="24"/>
          <w:lang w:val="sq-AL"/>
        </w:rPr>
        <w:t xml:space="preserve"> etj.</w:t>
      </w:r>
    </w:p>
    <w:p w14:paraId="64B8A4F3" w14:textId="77777777" w:rsidR="00F04B4D" w:rsidRPr="00EB26FD" w:rsidRDefault="00F04B4D" w:rsidP="00F04B4D">
      <w:pPr>
        <w:pStyle w:val="ListParagraph"/>
        <w:numPr>
          <w:ilvl w:val="0"/>
          <w:numId w:val="1"/>
        </w:numPr>
        <w:tabs>
          <w:tab w:val="left" w:pos="993"/>
        </w:tabs>
        <w:spacing w:after="0" w:line="360" w:lineRule="auto"/>
        <w:ind w:left="0" w:firstLine="720"/>
        <w:jc w:val="both"/>
        <w:rPr>
          <w:rFonts w:ascii="Times New Roman" w:eastAsia="Times New Roman" w:hAnsi="Times New Roman" w:cs="Times New Roman"/>
          <w:sz w:val="24"/>
          <w:szCs w:val="24"/>
          <w:lang w:val="sq-AL"/>
        </w:rPr>
      </w:pPr>
      <w:r w:rsidRPr="00EB26FD">
        <w:rPr>
          <w:rFonts w:ascii="Times New Roman" w:eastAsia="Times New Roman" w:hAnsi="Times New Roman" w:cs="Times New Roman"/>
          <w:sz w:val="24"/>
          <w:szCs w:val="24"/>
          <w:lang w:val="sq-AL"/>
        </w:rPr>
        <w:t xml:space="preserve">Kolegji Civil i Gjykatës së Lartë, me vendimin nr. </w:t>
      </w:r>
      <w:r w:rsidRPr="00EB26FD">
        <w:rPr>
          <w:rFonts w:ascii="Times New Roman" w:eastAsia="MS Mincho" w:hAnsi="Times New Roman" w:cs="Times New Roman"/>
          <w:sz w:val="24"/>
          <w:szCs w:val="24"/>
          <w:lang w:val="sq-AL"/>
        </w:rPr>
        <w:t>00-2021-2165, datë 06.12.2021, ka vendosur mospranimin e ankimit të paraqitur nga kërkuesit, duke e konsideruar vendimin për shpalljen e moskompetencës si vendim të ndërmjetëm, kundër të cilit mund të bëhet ankim bashkë me vendimin përfundimtar ose jopërfundimtar.</w:t>
      </w:r>
    </w:p>
    <w:p w14:paraId="1A9CDABE" w14:textId="77777777" w:rsidR="00547B1D" w:rsidRPr="00EB26FD" w:rsidRDefault="00E803F4" w:rsidP="00547B1D">
      <w:pPr>
        <w:numPr>
          <w:ilvl w:val="0"/>
          <w:numId w:val="1"/>
        </w:numPr>
        <w:tabs>
          <w:tab w:val="left" w:pos="1080"/>
        </w:tabs>
        <w:spacing w:after="0" w:line="360" w:lineRule="auto"/>
        <w:ind w:left="0" w:firstLine="720"/>
        <w:contextualSpacing/>
        <w:jc w:val="both"/>
        <w:rPr>
          <w:rFonts w:ascii="Times New Roman" w:eastAsia="MS Mincho" w:hAnsi="Times New Roman" w:cs="Times New Roman"/>
          <w:sz w:val="24"/>
          <w:szCs w:val="24"/>
        </w:rPr>
      </w:pPr>
      <w:r w:rsidRPr="00EB26FD">
        <w:rPr>
          <w:rFonts w:ascii="Times New Roman" w:eastAsia="Times New Roman" w:hAnsi="Times New Roman" w:cs="Times New Roman"/>
          <w:sz w:val="24"/>
          <w:szCs w:val="24"/>
        </w:rPr>
        <w:t>Me k</w:t>
      </w:r>
      <w:r w:rsidR="00634644" w:rsidRPr="00EB26FD">
        <w:rPr>
          <w:rFonts w:ascii="Times New Roman" w:eastAsia="Times New Roman" w:hAnsi="Times New Roman" w:cs="Times New Roman"/>
          <w:sz w:val="24"/>
          <w:szCs w:val="24"/>
        </w:rPr>
        <w:t>ë</w:t>
      </w:r>
      <w:r w:rsidRPr="00EB26FD">
        <w:rPr>
          <w:rFonts w:ascii="Times New Roman" w:eastAsia="Times New Roman" w:hAnsi="Times New Roman" w:cs="Times New Roman"/>
          <w:sz w:val="24"/>
          <w:szCs w:val="24"/>
        </w:rPr>
        <w:t>rkes</w:t>
      </w:r>
      <w:r w:rsidR="00634644" w:rsidRPr="00EB26FD">
        <w:rPr>
          <w:rFonts w:ascii="Times New Roman" w:eastAsia="Times New Roman" w:hAnsi="Times New Roman" w:cs="Times New Roman"/>
          <w:sz w:val="24"/>
          <w:szCs w:val="24"/>
        </w:rPr>
        <w:t>ë</w:t>
      </w:r>
      <w:r w:rsidRPr="00EB26FD">
        <w:rPr>
          <w:rFonts w:ascii="Times New Roman" w:eastAsia="Times New Roman" w:hAnsi="Times New Roman" w:cs="Times New Roman"/>
          <w:sz w:val="24"/>
          <w:szCs w:val="24"/>
        </w:rPr>
        <w:t>n e dat</w:t>
      </w:r>
      <w:r w:rsidR="00634644" w:rsidRPr="00EB26FD">
        <w:rPr>
          <w:rFonts w:ascii="Times New Roman" w:eastAsia="Times New Roman" w:hAnsi="Times New Roman" w:cs="Times New Roman"/>
          <w:sz w:val="24"/>
          <w:szCs w:val="24"/>
        </w:rPr>
        <w:t>ë</w:t>
      </w:r>
      <w:r w:rsidR="00547B1D" w:rsidRPr="00EB26FD">
        <w:rPr>
          <w:rFonts w:ascii="Times New Roman" w:eastAsia="Times New Roman" w:hAnsi="Times New Roman" w:cs="Times New Roman"/>
          <w:sz w:val="24"/>
          <w:szCs w:val="24"/>
        </w:rPr>
        <w:t>s</w:t>
      </w:r>
      <w:r w:rsidRPr="00EB26FD">
        <w:rPr>
          <w:rFonts w:ascii="Times New Roman" w:eastAsia="Times New Roman" w:hAnsi="Times New Roman" w:cs="Times New Roman"/>
          <w:sz w:val="24"/>
          <w:szCs w:val="24"/>
        </w:rPr>
        <w:t xml:space="preserve"> </w:t>
      </w:r>
      <w:r w:rsidR="00261AF0" w:rsidRPr="00EB26FD">
        <w:rPr>
          <w:rFonts w:ascii="Times New Roman" w:eastAsia="Times New Roman" w:hAnsi="Times New Roman" w:cs="Times New Roman"/>
          <w:sz w:val="24"/>
          <w:szCs w:val="24"/>
        </w:rPr>
        <w:t>14</w:t>
      </w:r>
      <w:r w:rsidR="004136AC" w:rsidRPr="00EB26FD">
        <w:rPr>
          <w:rFonts w:ascii="Times New Roman" w:eastAsia="Times New Roman" w:hAnsi="Times New Roman" w:cs="Times New Roman"/>
          <w:sz w:val="24"/>
          <w:szCs w:val="24"/>
        </w:rPr>
        <w:t>.</w:t>
      </w:r>
      <w:r w:rsidR="00B0421A" w:rsidRPr="00EB26FD">
        <w:rPr>
          <w:rFonts w:ascii="Times New Roman" w:eastAsia="Times New Roman" w:hAnsi="Times New Roman" w:cs="Times New Roman"/>
          <w:sz w:val="24"/>
          <w:szCs w:val="24"/>
        </w:rPr>
        <w:t>0</w:t>
      </w:r>
      <w:r w:rsidR="00547B1D" w:rsidRPr="00EB26FD">
        <w:rPr>
          <w:rFonts w:ascii="Times New Roman" w:eastAsia="Times New Roman" w:hAnsi="Times New Roman" w:cs="Times New Roman"/>
          <w:sz w:val="24"/>
          <w:szCs w:val="24"/>
        </w:rPr>
        <w:t>2</w:t>
      </w:r>
      <w:r w:rsidR="004136AC" w:rsidRPr="00EB26FD">
        <w:rPr>
          <w:rFonts w:ascii="Times New Roman" w:eastAsia="Times New Roman" w:hAnsi="Times New Roman" w:cs="Times New Roman"/>
          <w:sz w:val="24"/>
          <w:szCs w:val="24"/>
        </w:rPr>
        <w:t>.202</w:t>
      </w:r>
      <w:r w:rsidR="00B0421A" w:rsidRPr="00EB26FD">
        <w:rPr>
          <w:rFonts w:ascii="Times New Roman" w:eastAsia="Times New Roman" w:hAnsi="Times New Roman" w:cs="Times New Roman"/>
          <w:sz w:val="24"/>
          <w:szCs w:val="24"/>
        </w:rPr>
        <w:t>2</w:t>
      </w:r>
      <w:r w:rsidR="004136AC" w:rsidRPr="00EB26FD">
        <w:rPr>
          <w:rFonts w:ascii="Times New Roman" w:eastAsia="Times New Roman" w:hAnsi="Times New Roman" w:cs="Times New Roman"/>
          <w:sz w:val="24"/>
          <w:szCs w:val="24"/>
        </w:rPr>
        <w:t xml:space="preserve">, </w:t>
      </w:r>
      <w:r w:rsidR="00BE562D" w:rsidRPr="00EB26FD">
        <w:rPr>
          <w:rFonts w:ascii="Times New Roman" w:eastAsia="Times New Roman" w:hAnsi="Times New Roman" w:cs="Times New Roman"/>
          <w:sz w:val="24"/>
          <w:szCs w:val="24"/>
        </w:rPr>
        <w:t xml:space="preserve">e cila është plotësuar në datën 23.02.2022, </w:t>
      </w:r>
      <w:r w:rsidR="004136AC" w:rsidRPr="00EB26FD">
        <w:rPr>
          <w:rFonts w:ascii="Times New Roman" w:eastAsia="Times New Roman" w:hAnsi="Times New Roman" w:cs="Times New Roman"/>
          <w:sz w:val="24"/>
          <w:szCs w:val="24"/>
        </w:rPr>
        <w:t>kërkuesi</w:t>
      </w:r>
      <w:r w:rsidR="00243F47" w:rsidRPr="00EB26FD">
        <w:rPr>
          <w:rFonts w:ascii="Times New Roman" w:eastAsia="Times New Roman" w:hAnsi="Times New Roman" w:cs="Times New Roman"/>
          <w:sz w:val="24"/>
          <w:szCs w:val="24"/>
        </w:rPr>
        <w:t>t</w:t>
      </w:r>
      <w:r w:rsidR="004136AC" w:rsidRPr="00EB26FD">
        <w:rPr>
          <w:rFonts w:ascii="Times New Roman" w:eastAsia="Times New Roman" w:hAnsi="Times New Roman" w:cs="Times New Roman"/>
          <w:sz w:val="24"/>
          <w:szCs w:val="24"/>
        </w:rPr>
        <w:t xml:space="preserve"> </w:t>
      </w:r>
      <w:r w:rsidR="000A63CD" w:rsidRPr="00EB26FD">
        <w:rPr>
          <w:rFonts w:ascii="Times New Roman" w:eastAsia="Times New Roman" w:hAnsi="Times New Roman" w:cs="Times New Roman"/>
          <w:sz w:val="24"/>
          <w:szCs w:val="24"/>
        </w:rPr>
        <w:t xml:space="preserve">i </w:t>
      </w:r>
      <w:r w:rsidR="00243F47" w:rsidRPr="00EB26FD">
        <w:rPr>
          <w:rFonts w:ascii="Times New Roman" w:eastAsia="Times New Roman" w:hAnsi="Times New Roman" w:cs="Times New Roman"/>
          <w:sz w:val="24"/>
          <w:szCs w:val="24"/>
        </w:rPr>
        <w:t>jan</w:t>
      </w:r>
      <w:r w:rsidR="00547B1D" w:rsidRPr="00EB26FD">
        <w:rPr>
          <w:rFonts w:ascii="Times New Roman" w:eastAsia="Times New Roman" w:hAnsi="Times New Roman" w:cs="Times New Roman"/>
          <w:sz w:val="24"/>
          <w:szCs w:val="24"/>
        </w:rPr>
        <w:t>ë</w:t>
      </w:r>
      <w:r w:rsidR="000A63CD" w:rsidRPr="00EB26FD">
        <w:rPr>
          <w:rFonts w:ascii="Times New Roman" w:eastAsia="Times New Roman" w:hAnsi="Times New Roman" w:cs="Times New Roman"/>
          <w:sz w:val="24"/>
          <w:szCs w:val="24"/>
        </w:rPr>
        <w:t xml:space="preserve"> drejtuar</w:t>
      </w:r>
      <w:r w:rsidR="004136AC" w:rsidRPr="00EB26FD">
        <w:rPr>
          <w:rFonts w:ascii="Times New Roman" w:eastAsia="Times New Roman" w:hAnsi="Times New Roman" w:cs="Times New Roman"/>
          <w:sz w:val="24"/>
          <w:szCs w:val="24"/>
        </w:rPr>
        <w:t xml:space="preserve"> Gjykat</w:t>
      </w:r>
      <w:r w:rsidR="00AF530D" w:rsidRPr="00EB26FD">
        <w:rPr>
          <w:rFonts w:ascii="Times New Roman" w:eastAsia="Times New Roman" w:hAnsi="Times New Roman" w:cs="Times New Roman"/>
          <w:sz w:val="24"/>
          <w:szCs w:val="24"/>
        </w:rPr>
        <w:t>ë</w:t>
      </w:r>
      <w:r w:rsidR="000A63CD" w:rsidRPr="00EB26FD">
        <w:rPr>
          <w:rFonts w:ascii="Times New Roman" w:eastAsia="Times New Roman" w:hAnsi="Times New Roman" w:cs="Times New Roman"/>
          <w:sz w:val="24"/>
          <w:szCs w:val="24"/>
        </w:rPr>
        <w:t>s</w:t>
      </w:r>
      <w:r w:rsidR="0056184F" w:rsidRPr="00EB26FD">
        <w:rPr>
          <w:rFonts w:ascii="Times New Roman" w:eastAsia="Times New Roman" w:hAnsi="Times New Roman" w:cs="Times New Roman"/>
          <w:sz w:val="24"/>
          <w:szCs w:val="24"/>
        </w:rPr>
        <w:t xml:space="preserve"> Kushtetuese</w:t>
      </w:r>
      <w:r w:rsidR="00C05F69" w:rsidRPr="00EB26FD">
        <w:rPr>
          <w:rFonts w:ascii="Times New Roman" w:eastAsia="Times New Roman" w:hAnsi="Times New Roman" w:cs="Times New Roman"/>
          <w:sz w:val="24"/>
          <w:szCs w:val="24"/>
        </w:rPr>
        <w:t xml:space="preserve"> (</w:t>
      </w:r>
      <w:r w:rsidR="00C05F69" w:rsidRPr="00316577">
        <w:rPr>
          <w:rFonts w:ascii="Times New Roman" w:eastAsia="Times New Roman" w:hAnsi="Times New Roman" w:cs="Times New Roman"/>
          <w:i/>
          <w:sz w:val="24"/>
          <w:szCs w:val="24"/>
        </w:rPr>
        <w:t>Gjykata</w:t>
      </w:r>
      <w:r w:rsidR="00C05F69" w:rsidRPr="00EB26FD">
        <w:rPr>
          <w:rFonts w:ascii="Times New Roman" w:eastAsia="Times New Roman" w:hAnsi="Times New Roman" w:cs="Times New Roman"/>
          <w:sz w:val="24"/>
          <w:szCs w:val="24"/>
        </w:rPr>
        <w:t>)</w:t>
      </w:r>
      <w:r w:rsidR="0056184F" w:rsidRPr="00EB26FD">
        <w:rPr>
          <w:rFonts w:ascii="Times New Roman" w:eastAsia="Times New Roman" w:hAnsi="Times New Roman" w:cs="Times New Roman"/>
          <w:sz w:val="24"/>
          <w:szCs w:val="24"/>
        </w:rPr>
        <w:t xml:space="preserve"> për shfuqizimin e vendim</w:t>
      </w:r>
      <w:r w:rsidR="00E67206">
        <w:rPr>
          <w:rFonts w:ascii="Times New Roman" w:eastAsia="Times New Roman" w:hAnsi="Times New Roman" w:cs="Times New Roman"/>
          <w:sz w:val="24"/>
          <w:szCs w:val="24"/>
        </w:rPr>
        <w:t xml:space="preserve">it </w:t>
      </w:r>
      <w:r w:rsidR="0056184F" w:rsidRPr="00EB26FD">
        <w:rPr>
          <w:rFonts w:ascii="Times New Roman" w:eastAsia="Times New Roman" w:hAnsi="Times New Roman" w:cs="Times New Roman"/>
          <w:sz w:val="24"/>
          <w:szCs w:val="24"/>
        </w:rPr>
        <w:t>objekt kërkese</w:t>
      </w:r>
      <w:r w:rsidR="00E277AE" w:rsidRPr="00EB26FD">
        <w:rPr>
          <w:rFonts w:ascii="Times New Roman" w:eastAsia="Times New Roman" w:hAnsi="Times New Roman" w:cs="Times New Roman"/>
          <w:sz w:val="24"/>
          <w:szCs w:val="24"/>
        </w:rPr>
        <w:t xml:space="preserve"> dhe konstatimin e cenimit t</w:t>
      </w:r>
      <w:r w:rsidR="00142955" w:rsidRPr="00EB26FD">
        <w:rPr>
          <w:rFonts w:ascii="Times New Roman" w:eastAsia="Times New Roman" w:hAnsi="Times New Roman" w:cs="Times New Roman"/>
          <w:sz w:val="24"/>
          <w:szCs w:val="24"/>
        </w:rPr>
        <w:t>ë</w:t>
      </w:r>
      <w:r w:rsidR="00E277AE" w:rsidRPr="00EB26FD">
        <w:rPr>
          <w:rFonts w:ascii="Times New Roman" w:eastAsia="Times New Roman" w:hAnsi="Times New Roman" w:cs="Times New Roman"/>
          <w:sz w:val="24"/>
          <w:szCs w:val="24"/>
        </w:rPr>
        <w:t xml:space="preserve"> s</w:t>
      </w:r>
      <w:r w:rsidR="00142955" w:rsidRPr="00EB26FD">
        <w:rPr>
          <w:rFonts w:ascii="Times New Roman" w:eastAsia="Times New Roman" w:hAnsi="Times New Roman" w:cs="Times New Roman"/>
          <w:sz w:val="24"/>
          <w:szCs w:val="24"/>
        </w:rPr>
        <w:t>ë</w:t>
      </w:r>
      <w:r w:rsidR="00E277AE" w:rsidRPr="00EB26FD">
        <w:rPr>
          <w:rFonts w:ascii="Times New Roman" w:eastAsia="Times New Roman" w:hAnsi="Times New Roman" w:cs="Times New Roman"/>
          <w:sz w:val="24"/>
          <w:szCs w:val="24"/>
        </w:rPr>
        <w:t xml:space="preserve"> drejt</w:t>
      </w:r>
      <w:r w:rsidR="00142955" w:rsidRPr="00EB26FD">
        <w:rPr>
          <w:rFonts w:ascii="Times New Roman" w:eastAsia="Times New Roman" w:hAnsi="Times New Roman" w:cs="Times New Roman"/>
          <w:sz w:val="24"/>
          <w:szCs w:val="24"/>
        </w:rPr>
        <w:t>ë</w:t>
      </w:r>
      <w:r w:rsidR="00E277AE" w:rsidRPr="00EB26FD">
        <w:rPr>
          <w:rFonts w:ascii="Times New Roman" w:eastAsia="Times New Roman" w:hAnsi="Times New Roman" w:cs="Times New Roman"/>
          <w:sz w:val="24"/>
          <w:szCs w:val="24"/>
        </w:rPr>
        <w:t>s p</w:t>
      </w:r>
      <w:r w:rsidR="00142955" w:rsidRPr="00EB26FD">
        <w:rPr>
          <w:rFonts w:ascii="Times New Roman" w:eastAsia="Times New Roman" w:hAnsi="Times New Roman" w:cs="Times New Roman"/>
          <w:sz w:val="24"/>
          <w:szCs w:val="24"/>
        </w:rPr>
        <w:t>ë</w:t>
      </w:r>
      <w:r w:rsidR="00E277AE" w:rsidRPr="00EB26FD">
        <w:rPr>
          <w:rFonts w:ascii="Times New Roman" w:eastAsia="Times New Roman" w:hAnsi="Times New Roman" w:cs="Times New Roman"/>
          <w:sz w:val="24"/>
          <w:szCs w:val="24"/>
        </w:rPr>
        <w:t>r t’u gjykuar brenda afati</w:t>
      </w:r>
      <w:r w:rsidR="00C770A7">
        <w:rPr>
          <w:rFonts w:ascii="Times New Roman" w:eastAsia="Times New Roman" w:hAnsi="Times New Roman" w:cs="Times New Roman"/>
          <w:sz w:val="24"/>
          <w:szCs w:val="24"/>
        </w:rPr>
        <w:t>t</w:t>
      </w:r>
      <w:r w:rsidR="00E277AE" w:rsidRPr="00EB26FD">
        <w:rPr>
          <w:rFonts w:ascii="Times New Roman" w:eastAsia="Times New Roman" w:hAnsi="Times New Roman" w:cs="Times New Roman"/>
          <w:sz w:val="24"/>
          <w:szCs w:val="24"/>
        </w:rPr>
        <w:t xml:space="preserve"> t</w:t>
      </w:r>
      <w:r w:rsidR="00142955" w:rsidRPr="00EB26FD">
        <w:rPr>
          <w:rFonts w:ascii="Times New Roman" w:eastAsia="Times New Roman" w:hAnsi="Times New Roman" w:cs="Times New Roman"/>
          <w:sz w:val="24"/>
          <w:szCs w:val="24"/>
        </w:rPr>
        <w:t>ë</w:t>
      </w:r>
      <w:r w:rsidR="00E277AE" w:rsidRPr="00EB26FD">
        <w:rPr>
          <w:rFonts w:ascii="Times New Roman" w:eastAsia="Times New Roman" w:hAnsi="Times New Roman" w:cs="Times New Roman"/>
          <w:sz w:val="24"/>
          <w:szCs w:val="24"/>
        </w:rPr>
        <w:t xml:space="preserve"> arsyesh</w:t>
      </w:r>
      <w:r w:rsidR="00142955" w:rsidRPr="00EB26FD">
        <w:rPr>
          <w:rFonts w:ascii="Times New Roman" w:eastAsia="Times New Roman" w:hAnsi="Times New Roman" w:cs="Times New Roman"/>
          <w:sz w:val="24"/>
          <w:szCs w:val="24"/>
        </w:rPr>
        <w:t>ë</w:t>
      </w:r>
      <w:r w:rsidR="00E277AE" w:rsidRPr="00EB26FD">
        <w:rPr>
          <w:rFonts w:ascii="Times New Roman" w:eastAsia="Times New Roman" w:hAnsi="Times New Roman" w:cs="Times New Roman"/>
          <w:sz w:val="24"/>
          <w:szCs w:val="24"/>
        </w:rPr>
        <w:t>m.</w:t>
      </w:r>
    </w:p>
    <w:p w14:paraId="0E80640C" w14:textId="77777777" w:rsidR="00547B1D" w:rsidRPr="00EB26FD" w:rsidRDefault="00547B1D" w:rsidP="00547B1D">
      <w:pPr>
        <w:tabs>
          <w:tab w:val="left" w:pos="1080"/>
        </w:tabs>
        <w:spacing w:after="0" w:line="360" w:lineRule="auto"/>
        <w:ind w:left="720"/>
        <w:contextualSpacing/>
        <w:jc w:val="both"/>
        <w:rPr>
          <w:rFonts w:ascii="Times New Roman" w:eastAsia="Times New Roman" w:hAnsi="Times New Roman" w:cs="Times New Roman"/>
          <w:b/>
          <w:sz w:val="24"/>
          <w:szCs w:val="24"/>
        </w:rPr>
      </w:pPr>
    </w:p>
    <w:p w14:paraId="6E8ADC99" w14:textId="77777777" w:rsidR="00547B1D" w:rsidRPr="00EB26FD" w:rsidRDefault="00AC253A" w:rsidP="0044119C">
      <w:pPr>
        <w:tabs>
          <w:tab w:val="left" w:pos="1080"/>
        </w:tabs>
        <w:spacing w:after="0" w:line="360" w:lineRule="auto"/>
        <w:contextualSpacing/>
        <w:jc w:val="center"/>
        <w:rPr>
          <w:rFonts w:ascii="Times New Roman" w:eastAsia="Times New Roman" w:hAnsi="Times New Roman" w:cs="Times New Roman"/>
          <w:b/>
          <w:sz w:val="24"/>
          <w:szCs w:val="24"/>
        </w:rPr>
      </w:pPr>
      <w:r w:rsidRPr="00EB26FD">
        <w:rPr>
          <w:rFonts w:ascii="Times New Roman" w:eastAsia="Times New Roman" w:hAnsi="Times New Roman" w:cs="Times New Roman"/>
          <w:b/>
          <w:sz w:val="24"/>
          <w:szCs w:val="24"/>
        </w:rPr>
        <w:t>II</w:t>
      </w:r>
    </w:p>
    <w:p w14:paraId="603DDB48" w14:textId="77777777" w:rsidR="00547B1D" w:rsidRPr="00EB26FD" w:rsidRDefault="00265ACF" w:rsidP="0044119C">
      <w:pPr>
        <w:tabs>
          <w:tab w:val="left" w:pos="1080"/>
        </w:tabs>
        <w:spacing w:after="0" w:line="360" w:lineRule="auto"/>
        <w:ind w:left="720"/>
        <w:contextualSpacing/>
        <w:jc w:val="center"/>
        <w:rPr>
          <w:rFonts w:ascii="Times New Roman" w:eastAsia="MS Mincho" w:hAnsi="Times New Roman" w:cs="Times New Roman"/>
          <w:sz w:val="24"/>
          <w:szCs w:val="24"/>
        </w:rPr>
      </w:pPr>
      <w:r w:rsidRPr="00EB26FD">
        <w:rPr>
          <w:rFonts w:ascii="Times New Roman" w:eastAsia="Times New Roman" w:hAnsi="Times New Roman" w:cs="Times New Roman"/>
          <w:b/>
          <w:sz w:val="24"/>
          <w:szCs w:val="24"/>
        </w:rPr>
        <w:t>Pretendimet e kërkues</w:t>
      </w:r>
      <w:r w:rsidR="00316577">
        <w:rPr>
          <w:rFonts w:ascii="Times New Roman" w:eastAsia="Times New Roman" w:hAnsi="Times New Roman" w:cs="Times New Roman"/>
          <w:b/>
          <w:sz w:val="24"/>
          <w:szCs w:val="24"/>
        </w:rPr>
        <w:t>ve</w:t>
      </w:r>
    </w:p>
    <w:p w14:paraId="4012432E" w14:textId="77777777" w:rsidR="00547B1D" w:rsidRPr="00EB26FD" w:rsidRDefault="00265ACF" w:rsidP="00547B1D">
      <w:pPr>
        <w:numPr>
          <w:ilvl w:val="0"/>
          <w:numId w:val="1"/>
        </w:numPr>
        <w:tabs>
          <w:tab w:val="left" w:pos="1080"/>
        </w:tabs>
        <w:spacing w:after="0" w:line="360" w:lineRule="auto"/>
        <w:ind w:left="0" w:firstLine="720"/>
        <w:contextualSpacing/>
        <w:jc w:val="both"/>
        <w:rPr>
          <w:rFonts w:ascii="Times New Roman" w:eastAsia="MS Mincho" w:hAnsi="Times New Roman" w:cs="Times New Roman"/>
          <w:sz w:val="24"/>
          <w:szCs w:val="24"/>
        </w:rPr>
      </w:pPr>
      <w:r w:rsidRPr="00EB26FD">
        <w:rPr>
          <w:rFonts w:ascii="Times New Roman" w:hAnsi="Times New Roman" w:cs="Times New Roman"/>
          <w:b/>
          <w:i/>
          <w:sz w:val="24"/>
          <w:szCs w:val="24"/>
          <w:lang w:eastAsia="fr-FR"/>
        </w:rPr>
        <w:t>Kërkuesi</w:t>
      </w:r>
      <w:r w:rsidR="001241E6" w:rsidRPr="00EB26FD">
        <w:rPr>
          <w:rFonts w:ascii="Times New Roman" w:hAnsi="Times New Roman" w:cs="Times New Roman"/>
          <w:b/>
          <w:i/>
          <w:sz w:val="24"/>
          <w:szCs w:val="24"/>
          <w:lang w:eastAsia="fr-FR"/>
        </w:rPr>
        <w:t>t</w:t>
      </w:r>
      <w:r w:rsidRPr="00EB26FD">
        <w:rPr>
          <w:rFonts w:ascii="Times New Roman" w:hAnsi="Times New Roman" w:cs="Times New Roman"/>
          <w:sz w:val="24"/>
          <w:szCs w:val="24"/>
        </w:rPr>
        <w:t xml:space="preserve"> </w:t>
      </w:r>
      <w:r w:rsidR="00C05F69" w:rsidRPr="00EB26FD">
        <w:rPr>
          <w:rFonts w:ascii="Times New Roman" w:hAnsi="Times New Roman" w:cs="Times New Roman"/>
          <w:sz w:val="24"/>
          <w:szCs w:val="24"/>
        </w:rPr>
        <w:t xml:space="preserve">i </w:t>
      </w:r>
      <w:r w:rsidR="001241E6" w:rsidRPr="00EB26FD">
        <w:rPr>
          <w:rFonts w:ascii="Times New Roman" w:hAnsi="Times New Roman" w:cs="Times New Roman"/>
          <w:sz w:val="24"/>
          <w:szCs w:val="24"/>
        </w:rPr>
        <w:t>jan</w:t>
      </w:r>
      <w:r w:rsidR="006368AE" w:rsidRPr="00EB26FD">
        <w:rPr>
          <w:rFonts w:ascii="Times New Roman" w:hAnsi="Times New Roman" w:cs="Times New Roman"/>
          <w:sz w:val="24"/>
          <w:szCs w:val="24"/>
        </w:rPr>
        <w:t>ë</w:t>
      </w:r>
      <w:r w:rsidR="00C05F69" w:rsidRPr="00EB26FD">
        <w:rPr>
          <w:rFonts w:ascii="Times New Roman" w:hAnsi="Times New Roman" w:cs="Times New Roman"/>
          <w:sz w:val="24"/>
          <w:szCs w:val="24"/>
        </w:rPr>
        <w:t xml:space="preserve"> drejtuar Gjykat</w:t>
      </w:r>
      <w:r w:rsidR="00737238" w:rsidRPr="00EB26FD">
        <w:rPr>
          <w:rFonts w:ascii="Times New Roman" w:hAnsi="Times New Roman" w:cs="Times New Roman"/>
          <w:sz w:val="24"/>
          <w:szCs w:val="24"/>
        </w:rPr>
        <w:t>ë</w:t>
      </w:r>
      <w:r w:rsidR="00C05F69" w:rsidRPr="00EB26FD">
        <w:rPr>
          <w:rFonts w:ascii="Times New Roman" w:hAnsi="Times New Roman" w:cs="Times New Roman"/>
          <w:sz w:val="24"/>
          <w:szCs w:val="24"/>
        </w:rPr>
        <w:t>s sipas objektit, duke</w:t>
      </w:r>
      <w:r w:rsidR="001241E6" w:rsidRPr="00EB26FD">
        <w:rPr>
          <w:rFonts w:ascii="Times New Roman" w:hAnsi="Times New Roman" w:cs="Times New Roman"/>
          <w:sz w:val="24"/>
          <w:szCs w:val="24"/>
        </w:rPr>
        <w:t xml:space="preserve"> pretenduar shkelje t</w:t>
      </w:r>
      <w:r w:rsidR="006368AE" w:rsidRPr="00EB26FD">
        <w:rPr>
          <w:rFonts w:ascii="Times New Roman" w:hAnsi="Times New Roman" w:cs="Times New Roman"/>
          <w:sz w:val="24"/>
          <w:szCs w:val="24"/>
        </w:rPr>
        <w:t>ë</w:t>
      </w:r>
      <w:r w:rsidR="001241E6" w:rsidRPr="00EB26FD">
        <w:rPr>
          <w:rFonts w:ascii="Times New Roman" w:hAnsi="Times New Roman" w:cs="Times New Roman"/>
          <w:sz w:val="24"/>
          <w:szCs w:val="24"/>
        </w:rPr>
        <w:t xml:space="preserve"> procesit t</w:t>
      </w:r>
      <w:r w:rsidR="006368AE" w:rsidRPr="00EB26FD">
        <w:rPr>
          <w:rFonts w:ascii="Times New Roman" w:hAnsi="Times New Roman" w:cs="Times New Roman"/>
          <w:sz w:val="24"/>
          <w:szCs w:val="24"/>
        </w:rPr>
        <w:t>ë</w:t>
      </w:r>
      <w:r w:rsidR="001241E6" w:rsidRPr="00EB26FD">
        <w:rPr>
          <w:rFonts w:ascii="Times New Roman" w:hAnsi="Times New Roman" w:cs="Times New Roman"/>
          <w:sz w:val="24"/>
          <w:szCs w:val="24"/>
        </w:rPr>
        <w:t xml:space="preserve"> rregullt ligjor</w:t>
      </w:r>
      <w:r w:rsidR="00316577">
        <w:rPr>
          <w:rFonts w:ascii="Times New Roman" w:hAnsi="Times New Roman" w:cs="Times New Roman"/>
          <w:sz w:val="24"/>
          <w:szCs w:val="24"/>
        </w:rPr>
        <w:t>,</w:t>
      </w:r>
      <w:r w:rsidR="001241E6" w:rsidRPr="00EB26FD">
        <w:rPr>
          <w:rFonts w:ascii="Times New Roman" w:hAnsi="Times New Roman" w:cs="Times New Roman"/>
          <w:sz w:val="24"/>
          <w:szCs w:val="24"/>
        </w:rPr>
        <w:t xml:space="preserve"> </w:t>
      </w:r>
      <w:r w:rsidR="001241E6" w:rsidRPr="00EB26FD">
        <w:rPr>
          <w:rFonts w:ascii="Times New Roman" w:eastAsia="Calibri" w:hAnsi="Times New Roman" w:cs="Times New Roman"/>
          <w:bCs/>
          <w:sz w:val="24"/>
          <w:szCs w:val="24"/>
        </w:rPr>
        <w:t xml:space="preserve">pasi </w:t>
      </w:r>
      <w:r w:rsidR="00316577">
        <w:rPr>
          <w:rFonts w:ascii="Times New Roman" w:eastAsia="Calibri" w:hAnsi="Times New Roman" w:cs="Times New Roman"/>
          <w:bCs/>
          <w:sz w:val="24"/>
          <w:szCs w:val="24"/>
        </w:rPr>
        <w:t xml:space="preserve">u </w:t>
      </w:r>
      <w:r w:rsidR="006368AE" w:rsidRPr="00EB26FD">
        <w:rPr>
          <w:rFonts w:ascii="Times New Roman" w:eastAsia="Calibri" w:hAnsi="Times New Roman" w:cs="Times New Roman"/>
          <w:bCs/>
          <w:sz w:val="24"/>
          <w:szCs w:val="24"/>
        </w:rPr>
        <w:t>ë</w:t>
      </w:r>
      <w:r w:rsidR="001241E6" w:rsidRPr="00EB26FD">
        <w:rPr>
          <w:rFonts w:ascii="Times New Roman" w:eastAsia="Calibri" w:hAnsi="Times New Roman" w:cs="Times New Roman"/>
          <w:bCs/>
          <w:sz w:val="24"/>
          <w:szCs w:val="24"/>
        </w:rPr>
        <w:t>sht</w:t>
      </w:r>
      <w:r w:rsidR="006368AE" w:rsidRPr="00EB26FD">
        <w:rPr>
          <w:rFonts w:ascii="Times New Roman" w:eastAsia="Calibri" w:hAnsi="Times New Roman" w:cs="Times New Roman"/>
          <w:bCs/>
          <w:sz w:val="24"/>
          <w:szCs w:val="24"/>
        </w:rPr>
        <w:t>ë</w:t>
      </w:r>
      <w:r w:rsidR="001241E6" w:rsidRPr="00EB26FD">
        <w:rPr>
          <w:rFonts w:ascii="Times New Roman" w:eastAsia="Calibri" w:hAnsi="Times New Roman" w:cs="Times New Roman"/>
          <w:bCs/>
          <w:sz w:val="24"/>
          <w:szCs w:val="24"/>
        </w:rPr>
        <w:t xml:space="preserve"> cenuar</w:t>
      </w:r>
      <w:r w:rsidR="00C05F69" w:rsidRPr="00EB26FD">
        <w:rPr>
          <w:rFonts w:ascii="Times New Roman" w:hAnsi="Times New Roman" w:cs="Times New Roman"/>
          <w:sz w:val="24"/>
          <w:szCs w:val="24"/>
        </w:rPr>
        <w:t>:</w:t>
      </w:r>
    </w:p>
    <w:p w14:paraId="17A81661" w14:textId="77777777" w:rsidR="001241E6" w:rsidRPr="00EB26FD" w:rsidRDefault="001241E6" w:rsidP="00FC5713">
      <w:pPr>
        <w:pStyle w:val="ListParagraph"/>
        <w:numPr>
          <w:ilvl w:val="1"/>
          <w:numId w:val="1"/>
        </w:numPr>
        <w:tabs>
          <w:tab w:val="left" w:pos="1080"/>
          <w:tab w:val="left" w:pos="1530"/>
        </w:tabs>
        <w:spacing w:after="0" w:line="360" w:lineRule="auto"/>
        <w:ind w:left="1440" w:hanging="720"/>
        <w:jc w:val="both"/>
        <w:rPr>
          <w:rFonts w:ascii="Times New Roman" w:eastAsia="MS Mincho" w:hAnsi="Times New Roman" w:cs="Times New Roman"/>
          <w:sz w:val="24"/>
          <w:szCs w:val="24"/>
          <w:lang w:val="sq-AL"/>
        </w:rPr>
      </w:pPr>
      <w:r w:rsidRPr="00EB26FD">
        <w:rPr>
          <w:rFonts w:ascii="Times New Roman" w:eastAsia="MS Mincho" w:hAnsi="Times New Roman" w:cs="Times New Roman"/>
          <w:bCs/>
          <w:i/>
          <w:sz w:val="24"/>
          <w:szCs w:val="24"/>
          <w:lang w:val="sq-AL"/>
        </w:rPr>
        <w:t>E drejta e ankimit</w:t>
      </w:r>
      <w:r w:rsidRPr="00EB26FD">
        <w:rPr>
          <w:rFonts w:ascii="Times New Roman" w:eastAsia="MS Mincho" w:hAnsi="Times New Roman" w:cs="Times New Roman"/>
          <w:bCs/>
          <w:sz w:val="24"/>
          <w:szCs w:val="24"/>
          <w:lang w:val="sq-AL"/>
        </w:rPr>
        <w:t xml:space="preserve"> kund</w:t>
      </w:r>
      <w:r w:rsidR="006368AE" w:rsidRPr="00EB26FD">
        <w:rPr>
          <w:rFonts w:ascii="Times New Roman" w:eastAsia="MS Mincho" w:hAnsi="Times New Roman" w:cs="Times New Roman"/>
          <w:bCs/>
          <w:sz w:val="24"/>
          <w:szCs w:val="24"/>
          <w:lang w:val="sq-AL"/>
        </w:rPr>
        <w:t>ë</w:t>
      </w:r>
      <w:r w:rsidRPr="00EB26FD">
        <w:rPr>
          <w:rFonts w:ascii="Times New Roman" w:eastAsia="MS Mincho" w:hAnsi="Times New Roman" w:cs="Times New Roman"/>
          <w:bCs/>
          <w:sz w:val="24"/>
          <w:szCs w:val="24"/>
          <w:lang w:val="sq-AL"/>
        </w:rPr>
        <w:t>r nj</w:t>
      </w:r>
      <w:r w:rsidR="006368AE" w:rsidRPr="00EB26FD">
        <w:rPr>
          <w:rFonts w:ascii="Times New Roman" w:eastAsia="MS Mincho" w:hAnsi="Times New Roman" w:cs="Times New Roman"/>
          <w:bCs/>
          <w:sz w:val="24"/>
          <w:szCs w:val="24"/>
          <w:lang w:val="sq-AL"/>
        </w:rPr>
        <w:t>ë</w:t>
      </w:r>
      <w:r w:rsidRPr="00EB26FD">
        <w:rPr>
          <w:rFonts w:ascii="Times New Roman" w:eastAsia="MS Mincho" w:hAnsi="Times New Roman" w:cs="Times New Roman"/>
          <w:bCs/>
          <w:sz w:val="24"/>
          <w:szCs w:val="24"/>
          <w:lang w:val="sq-AL"/>
        </w:rPr>
        <w:t xml:space="preserve"> vendimi gjyq</w:t>
      </w:r>
      <w:r w:rsidR="006368AE" w:rsidRPr="00EB26FD">
        <w:rPr>
          <w:rFonts w:ascii="Times New Roman" w:eastAsia="MS Mincho" w:hAnsi="Times New Roman" w:cs="Times New Roman"/>
          <w:bCs/>
          <w:sz w:val="24"/>
          <w:szCs w:val="24"/>
          <w:lang w:val="sq-AL"/>
        </w:rPr>
        <w:t>ë</w:t>
      </w:r>
      <w:r w:rsidRPr="00EB26FD">
        <w:rPr>
          <w:rFonts w:ascii="Times New Roman" w:eastAsia="MS Mincho" w:hAnsi="Times New Roman" w:cs="Times New Roman"/>
          <w:bCs/>
          <w:sz w:val="24"/>
          <w:szCs w:val="24"/>
          <w:lang w:val="sq-AL"/>
        </w:rPr>
        <w:t>sor n</w:t>
      </w:r>
      <w:r w:rsidR="006368AE" w:rsidRPr="00EB26FD">
        <w:rPr>
          <w:rFonts w:ascii="Times New Roman" w:eastAsia="MS Mincho" w:hAnsi="Times New Roman" w:cs="Times New Roman"/>
          <w:bCs/>
          <w:sz w:val="24"/>
          <w:szCs w:val="24"/>
          <w:lang w:val="sq-AL"/>
        </w:rPr>
        <w:t>ë</w:t>
      </w:r>
      <w:r w:rsidRPr="00EB26FD">
        <w:rPr>
          <w:rFonts w:ascii="Times New Roman" w:eastAsia="MS Mincho" w:hAnsi="Times New Roman" w:cs="Times New Roman"/>
          <w:bCs/>
          <w:sz w:val="24"/>
          <w:szCs w:val="24"/>
          <w:lang w:val="sq-AL"/>
        </w:rPr>
        <w:t xml:space="preserve"> nj</w:t>
      </w:r>
      <w:r w:rsidR="006368AE" w:rsidRPr="00EB26FD">
        <w:rPr>
          <w:rFonts w:ascii="Times New Roman" w:eastAsia="MS Mincho" w:hAnsi="Times New Roman" w:cs="Times New Roman"/>
          <w:bCs/>
          <w:sz w:val="24"/>
          <w:szCs w:val="24"/>
          <w:lang w:val="sq-AL"/>
        </w:rPr>
        <w:t>ë</w:t>
      </w:r>
      <w:r w:rsidRPr="00EB26FD">
        <w:rPr>
          <w:rFonts w:ascii="Times New Roman" w:eastAsia="MS Mincho" w:hAnsi="Times New Roman" w:cs="Times New Roman"/>
          <w:bCs/>
          <w:sz w:val="24"/>
          <w:szCs w:val="24"/>
          <w:lang w:val="sq-AL"/>
        </w:rPr>
        <w:t xml:space="preserve"> gjykat</w:t>
      </w:r>
      <w:r w:rsidR="006368AE" w:rsidRPr="00EB26FD">
        <w:rPr>
          <w:rFonts w:ascii="Times New Roman" w:eastAsia="MS Mincho" w:hAnsi="Times New Roman" w:cs="Times New Roman"/>
          <w:bCs/>
          <w:sz w:val="24"/>
          <w:szCs w:val="24"/>
          <w:lang w:val="sq-AL"/>
        </w:rPr>
        <w:t>ë</w:t>
      </w:r>
      <w:r w:rsidRPr="00EB26FD">
        <w:rPr>
          <w:rFonts w:ascii="Times New Roman" w:eastAsia="MS Mincho" w:hAnsi="Times New Roman" w:cs="Times New Roman"/>
          <w:bCs/>
          <w:sz w:val="24"/>
          <w:szCs w:val="24"/>
          <w:lang w:val="sq-AL"/>
        </w:rPr>
        <w:t xml:space="preserve"> m</w:t>
      </w:r>
      <w:r w:rsidR="006368AE" w:rsidRPr="00EB26FD">
        <w:rPr>
          <w:rFonts w:ascii="Times New Roman" w:eastAsia="MS Mincho" w:hAnsi="Times New Roman" w:cs="Times New Roman"/>
          <w:bCs/>
          <w:sz w:val="24"/>
          <w:szCs w:val="24"/>
          <w:lang w:val="sq-AL"/>
        </w:rPr>
        <w:t>ë</w:t>
      </w:r>
      <w:r w:rsidRPr="00EB26FD">
        <w:rPr>
          <w:rFonts w:ascii="Times New Roman" w:eastAsia="MS Mincho" w:hAnsi="Times New Roman" w:cs="Times New Roman"/>
          <w:bCs/>
          <w:sz w:val="24"/>
          <w:szCs w:val="24"/>
          <w:lang w:val="sq-AL"/>
        </w:rPr>
        <w:t xml:space="preserve"> t</w:t>
      </w:r>
      <w:r w:rsidR="006368AE" w:rsidRPr="00EB26FD">
        <w:rPr>
          <w:rFonts w:ascii="Times New Roman" w:eastAsia="MS Mincho" w:hAnsi="Times New Roman" w:cs="Times New Roman"/>
          <w:bCs/>
          <w:sz w:val="24"/>
          <w:szCs w:val="24"/>
          <w:lang w:val="sq-AL"/>
        </w:rPr>
        <w:t>ë</w:t>
      </w:r>
      <w:r w:rsidRPr="00EB26FD">
        <w:rPr>
          <w:rFonts w:ascii="Times New Roman" w:eastAsia="MS Mincho" w:hAnsi="Times New Roman" w:cs="Times New Roman"/>
          <w:bCs/>
          <w:sz w:val="24"/>
          <w:szCs w:val="24"/>
          <w:lang w:val="sq-AL"/>
        </w:rPr>
        <w:t xml:space="preserve"> lart</w:t>
      </w:r>
      <w:r w:rsidR="006368AE" w:rsidRPr="00EB26FD">
        <w:rPr>
          <w:rFonts w:ascii="Times New Roman" w:eastAsia="MS Mincho" w:hAnsi="Times New Roman" w:cs="Times New Roman"/>
          <w:bCs/>
          <w:sz w:val="24"/>
          <w:szCs w:val="24"/>
          <w:lang w:val="sq-AL"/>
        </w:rPr>
        <w:t>ë</w:t>
      </w:r>
      <w:r w:rsidRPr="00EB26FD">
        <w:rPr>
          <w:rFonts w:ascii="Times New Roman" w:eastAsia="MS Mincho" w:hAnsi="Times New Roman" w:cs="Times New Roman"/>
          <w:bCs/>
          <w:sz w:val="24"/>
          <w:szCs w:val="24"/>
          <w:lang w:val="sq-AL"/>
        </w:rPr>
        <w:t>, pasi nenet 59 dhe 62 t</w:t>
      </w:r>
      <w:r w:rsidR="006368AE" w:rsidRPr="00EB26FD">
        <w:rPr>
          <w:rFonts w:ascii="Times New Roman" w:eastAsia="MS Mincho" w:hAnsi="Times New Roman" w:cs="Times New Roman"/>
          <w:bCs/>
          <w:sz w:val="24"/>
          <w:szCs w:val="24"/>
          <w:lang w:val="sq-AL"/>
        </w:rPr>
        <w:t>ë</w:t>
      </w:r>
      <w:r w:rsidRPr="00EB26FD">
        <w:rPr>
          <w:rFonts w:ascii="Times New Roman" w:eastAsia="MS Mincho" w:hAnsi="Times New Roman" w:cs="Times New Roman"/>
          <w:bCs/>
          <w:sz w:val="24"/>
          <w:szCs w:val="24"/>
          <w:lang w:val="sq-AL"/>
        </w:rPr>
        <w:t xml:space="preserve"> K</w:t>
      </w:r>
      <w:r w:rsidR="00E67206">
        <w:rPr>
          <w:rFonts w:ascii="Times New Roman" w:eastAsia="MS Mincho" w:hAnsi="Times New Roman" w:cs="Times New Roman"/>
          <w:bCs/>
          <w:sz w:val="24"/>
          <w:szCs w:val="24"/>
          <w:lang w:val="sq-AL"/>
        </w:rPr>
        <w:t>PC-s</w:t>
      </w:r>
      <w:r w:rsidR="003F30DF">
        <w:rPr>
          <w:rFonts w:ascii="Times New Roman" w:eastAsia="MS Mincho" w:hAnsi="Times New Roman" w:cs="Times New Roman"/>
          <w:bCs/>
          <w:sz w:val="24"/>
          <w:szCs w:val="24"/>
          <w:lang w:val="sq-AL"/>
        </w:rPr>
        <w:t>ë</w:t>
      </w:r>
      <w:r w:rsidR="00E67206">
        <w:rPr>
          <w:rFonts w:ascii="Times New Roman" w:eastAsia="MS Mincho" w:hAnsi="Times New Roman" w:cs="Times New Roman"/>
          <w:bCs/>
          <w:sz w:val="24"/>
          <w:szCs w:val="24"/>
          <w:lang w:val="sq-AL"/>
        </w:rPr>
        <w:t xml:space="preserve"> </w:t>
      </w:r>
      <w:r w:rsidRPr="00EB26FD">
        <w:rPr>
          <w:rFonts w:ascii="Times New Roman" w:eastAsia="MS Mincho" w:hAnsi="Times New Roman" w:cs="Times New Roman"/>
          <w:bCs/>
          <w:sz w:val="24"/>
          <w:szCs w:val="24"/>
          <w:lang w:val="sq-AL"/>
        </w:rPr>
        <w:t>parashikojn</w:t>
      </w:r>
      <w:r w:rsidR="006368AE" w:rsidRPr="00EB26FD">
        <w:rPr>
          <w:rFonts w:ascii="Times New Roman" w:eastAsia="MS Mincho" w:hAnsi="Times New Roman" w:cs="Times New Roman"/>
          <w:bCs/>
          <w:sz w:val="24"/>
          <w:szCs w:val="24"/>
          <w:lang w:val="sq-AL"/>
        </w:rPr>
        <w:t>ë</w:t>
      </w:r>
      <w:r w:rsidRPr="00EB26FD">
        <w:rPr>
          <w:rFonts w:ascii="Times New Roman" w:eastAsia="MS Mincho" w:hAnsi="Times New Roman" w:cs="Times New Roman"/>
          <w:bCs/>
          <w:sz w:val="24"/>
          <w:szCs w:val="24"/>
          <w:lang w:val="sq-AL"/>
        </w:rPr>
        <w:t xml:space="preserve"> se lejohet ankim bashk</w:t>
      </w:r>
      <w:r w:rsidR="006368AE" w:rsidRPr="00EB26FD">
        <w:rPr>
          <w:rFonts w:ascii="Times New Roman" w:eastAsia="MS Mincho" w:hAnsi="Times New Roman" w:cs="Times New Roman"/>
          <w:bCs/>
          <w:sz w:val="24"/>
          <w:szCs w:val="24"/>
          <w:lang w:val="sq-AL"/>
        </w:rPr>
        <w:t>ë</w:t>
      </w:r>
      <w:r w:rsidRPr="00EB26FD">
        <w:rPr>
          <w:rFonts w:ascii="Times New Roman" w:eastAsia="MS Mincho" w:hAnsi="Times New Roman" w:cs="Times New Roman"/>
          <w:bCs/>
          <w:sz w:val="24"/>
          <w:szCs w:val="24"/>
          <w:lang w:val="sq-AL"/>
        </w:rPr>
        <w:t xml:space="preserve"> me vendimin p</w:t>
      </w:r>
      <w:r w:rsidR="006368AE" w:rsidRPr="00EB26FD">
        <w:rPr>
          <w:rFonts w:ascii="Times New Roman" w:eastAsia="MS Mincho" w:hAnsi="Times New Roman" w:cs="Times New Roman"/>
          <w:bCs/>
          <w:sz w:val="24"/>
          <w:szCs w:val="24"/>
          <w:lang w:val="sq-AL"/>
        </w:rPr>
        <w:t>ë</w:t>
      </w:r>
      <w:r w:rsidRPr="00EB26FD">
        <w:rPr>
          <w:rFonts w:ascii="Times New Roman" w:eastAsia="MS Mincho" w:hAnsi="Times New Roman" w:cs="Times New Roman"/>
          <w:bCs/>
          <w:sz w:val="24"/>
          <w:szCs w:val="24"/>
          <w:lang w:val="sq-AL"/>
        </w:rPr>
        <w:t>rfundimtar ose jop</w:t>
      </w:r>
      <w:r w:rsidR="006368AE" w:rsidRPr="00EB26FD">
        <w:rPr>
          <w:rFonts w:ascii="Times New Roman" w:eastAsia="MS Mincho" w:hAnsi="Times New Roman" w:cs="Times New Roman"/>
          <w:bCs/>
          <w:sz w:val="24"/>
          <w:szCs w:val="24"/>
          <w:lang w:val="sq-AL"/>
        </w:rPr>
        <w:t>ë</w:t>
      </w:r>
      <w:r w:rsidRPr="00EB26FD">
        <w:rPr>
          <w:rFonts w:ascii="Times New Roman" w:eastAsia="MS Mincho" w:hAnsi="Times New Roman" w:cs="Times New Roman"/>
          <w:bCs/>
          <w:sz w:val="24"/>
          <w:szCs w:val="24"/>
          <w:lang w:val="sq-AL"/>
        </w:rPr>
        <w:t>rfundimtar.</w:t>
      </w:r>
    </w:p>
    <w:p w14:paraId="266F3279" w14:textId="77777777" w:rsidR="001241E6" w:rsidRPr="00EB26FD" w:rsidRDefault="00995ECC" w:rsidP="00FC5713">
      <w:pPr>
        <w:pStyle w:val="ListParagraph"/>
        <w:numPr>
          <w:ilvl w:val="1"/>
          <w:numId w:val="1"/>
        </w:numPr>
        <w:tabs>
          <w:tab w:val="left" w:pos="1080"/>
          <w:tab w:val="left" w:pos="1530"/>
        </w:tabs>
        <w:spacing w:after="0" w:line="360" w:lineRule="auto"/>
        <w:ind w:left="1440" w:hanging="720"/>
        <w:jc w:val="both"/>
        <w:rPr>
          <w:rFonts w:ascii="Times New Roman" w:eastAsia="MS Mincho" w:hAnsi="Times New Roman" w:cs="Times New Roman"/>
          <w:sz w:val="24"/>
          <w:szCs w:val="24"/>
          <w:lang w:val="sq-AL"/>
        </w:rPr>
      </w:pPr>
      <w:r w:rsidRPr="00EB26FD">
        <w:rPr>
          <w:rFonts w:ascii="Times New Roman" w:hAnsi="Times New Roman"/>
          <w:i/>
          <w:sz w:val="24"/>
          <w:szCs w:val="24"/>
          <w:lang w:val="sq-AL"/>
        </w:rPr>
        <w:t>S</w:t>
      </w:r>
      <w:r w:rsidR="001241E6" w:rsidRPr="00EB26FD">
        <w:rPr>
          <w:rFonts w:ascii="Times New Roman" w:hAnsi="Times New Roman"/>
          <w:i/>
          <w:sz w:val="24"/>
          <w:szCs w:val="24"/>
          <w:lang w:val="sq-AL"/>
        </w:rPr>
        <w:t>tandardi i arsyetimit t</w:t>
      </w:r>
      <w:r w:rsidR="006368AE" w:rsidRPr="00EB26FD">
        <w:rPr>
          <w:rFonts w:ascii="Times New Roman" w:hAnsi="Times New Roman"/>
          <w:i/>
          <w:sz w:val="24"/>
          <w:szCs w:val="24"/>
          <w:lang w:val="sq-AL"/>
        </w:rPr>
        <w:t>ë</w:t>
      </w:r>
      <w:r w:rsidR="001241E6" w:rsidRPr="00EB26FD">
        <w:rPr>
          <w:rFonts w:ascii="Times New Roman" w:hAnsi="Times New Roman"/>
          <w:i/>
          <w:sz w:val="24"/>
          <w:szCs w:val="24"/>
          <w:lang w:val="sq-AL"/>
        </w:rPr>
        <w:t xml:space="preserve"> vendimit</w:t>
      </w:r>
      <w:r w:rsidR="001241E6" w:rsidRPr="00EB26FD">
        <w:rPr>
          <w:rFonts w:ascii="Times New Roman" w:hAnsi="Times New Roman"/>
          <w:sz w:val="24"/>
          <w:szCs w:val="24"/>
          <w:lang w:val="sq-AL"/>
        </w:rPr>
        <w:t>, pasi Gjykata e Lart</w:t>
      </w:r>
      <w:r w:rsidR="006368AE" w:rsidRPr="00EB26FD">
        <w:rPr>
          <w:rFonts w:ascii="Times New Roman" w:hAnsi="Times New Roman"/>
          <w:sz w:val="24"/>
          <w:szCs w:val="24"/>
          <w:lang w:val="sq-AL"/>
        </w:rPr>
        <w:t>ë</w:t>
      </w:r>
      <w:r w:rsidR="001241E6" w:rsidRPr="00EB26FD">
        <w:rPr>
          <w:rFonts w:ascii="Times New Roman" w:hAnsi="Times New Roman"/>
          <w:sz w:val="24"/>
          <w:szCs w:val="24"/>
          <w:lang w:val="sq-AL"/>
        </w:rPr>
        <w:t xml:space="preserve"> nuk shprehet </w:t>
      </w:r>
      <w:r w:rsidR="00C770A7">
        <w:rPr>
          <w:rFonts w:ascii="Times New Roman" w:hAnsi="Times New Roman"/>
          <w:sz w:val="24"/>
          <w:szCs w:val="24"/>
          <w:lang w:val="sq-AL"/>
        </w:rPr>
        <w:t>për</w:t>
      </w:r>
      <w:r w:rsidR="001241E6" w:rsidRPr="00EB26FD">
        <w:rPr>
          <w:rFonts w:ascii="Times New Roman" w:hAnsi="Times New Roman"/>
          <w:sz w:val="24"/>
          <w:szCs w:val="24"/>
          <w:lang w:val="sq-AL"/>
        </w:rPr>
        <w:t xml:space="preserve"> ankimin ndaj vendimit gjyq</w:t>
      </w:r>
      <w:r w:rsidR="006368AE" w:rsidRPr="00EB26FD">
        <w:rPr>
          <w:rFonts w:ascii="Times New Roman" w:hAnsi="Times New Roman"/>
          <w:sz w:val="24"/>
          <w:szCs w:val="24"/>
          <w:lang w:val="sq-AL"/>
        </w:rPr>
        <w:t>ë</w:t>
      </w:r>
      <w:r w:rsidR="001241E6" w:rsidRPr="00EB26FD">
        <w:rPr>
          <w:rFonts w:ascii="Times New Roman" w:hAnsi="Times New Roman"/>
          <w:sz w:val="24"/>
          <w:szCs w:val="24"/>
          <w:lang w:val="sq-AL"/>
        </w:rPr>
        <w:t>sor.</w:t>
      </w:r>
    </w:p>
    <w:p w14:paraId="12F01E62" w14:textId="77777777" w:rsidR="00995ECC" w:rsidRPr="00EB26FD" w:rsidRDefault="00995ECC" w:rsidP="00FC5713">
      <w:pPr>
        <w:pStyle w:val="ListParagraph"/>
        <w:numPr>
          <w:ilvl w:val="1"/>
          <w:numId w:val="1"/>
        </w:numPr>
        <w:tabs>
          <w:tab w:val="left" w:pos="1080"/>
          <w:tab w:val="left" w:pos="1530"/>
        </w:tabs>
        <w:spacing w:after="0" w:line="360" w:lineRule="auto"/>
        <w:ind w:left="1440" w:hanging="720"/>
        <w:jc w:val="both"/>
        <w:rPr>
          <w:rFonts w:ascii="Times New Roman" w:eastAsia="MS Mincho" w:hAnsi="Times New Roman" w:cs="Times New Roman"/>
          <w:sz w:val="24"/>
          <w:szCs w:val="24"/>
          <w:lang w:val="sq-AL"/>
        </w:rPr>
      </w:pPr>
      <w:r w:rsidRPr="00EB26FD">
        <w:rPr>
          <w:rFonts w:ascii="Times New Roman" w:eastAsia="MS Mincho" w:hAnsi="Times New Roman" w:cs="Times New Roman"/>
          <w:i/>
          <w:sz w:val="24"/>
          <w:szCs w:val="24"/>
          <w:lang w:val="sq-AL"/>
        </w:rPr>
        <w:t>E drejta e pron</w:t>
      </w:r>
      <w:r w:rsidR="006368AE" w:rsidRPr="00EB26FD">
        <w:rPr>
          <w:rFonts w:ascii="Times New Roman" w:eastAsia="MS Mincho" w:hAnsi="Times New Roman" w:cs="Times New Roman"/>
          <w:i/>
          <w:sz w:val="24"/>
          <w:szCs w:val="24"/>
          <w:lang w:val="sq-AL"/>
        </w:rPr>
        <w:t>ë</w:t>
      </w:r>
      <w:r w:rsidRPr="00EB26FD">
        <w:rPr>
          <w:rFonts w:ascii="Times New Roman" w:eastAsia="MS Mincho" w:hAnsi="Times New Roman" w:cs="Times New Roman"/>
          <w:i/>
          <w:sz w:val="24"/>
          <w:szCs w:val="24"/>
          <w:lang w:val="sq-AL"/>
        </w:rPr>
        <w:t>s</w:t>
      </w:r>
      <w:r w:rsidRPr="00EB26FD">
        <w:rPr>
          <w:rFonts w:ascii="Times New Roman" w:eastAsia="MS Mincho" w:hAnsi="Times New Roman" w:cs="Times New Roman"/>
          <w:sz w:val="24"/>
          <w:szCs w:val="24"/>
          <w:lang w:val="sq-AL"/>
        </w:rPr>
        <w:t>, pasi ekziston mund</w:t>
      </w:r>
      <w:r w:rsidR="006368AE" w:rsidRPr="00EB26FD">
        <w:rPr>
          <w:rFonts w:ascii="Times New Roman" w:eastAsia="MS Mincho" w:hAnsi="Times New Roman" w:cs="Times New Roman"/>
          <w:sz w:val="24"/>
          <w:szCs w:val="24"/>
          <w:lang w:val="sq-AL"/>
        </w:rPr>
        <w:t>ë</w:t>
      </w:r>
      <w:r w:rsidRPr="00EB26FD">
        <w:rPr>
          <w:rFonts w:ascii="Times New Roman" w:eastAsia="MS Mincho" w:hAnsi="Times New Roman" w:cs="Times New Roman"/>
          <w:sz w:val="24"/>
          <w:szCs w:val="24"/>
          <w:lang w:val="sq-AL"/>
        </w:rPr>
        <w:t>sia e tjet</w:t>
      </w:r>
      <w:r w:rsidR="006368AE" w:rsidRPr="00EB26FD">
        <w:rPr>
          <w:rFonts w:ascii="Times New Roman" w:eastAsia="MS Mincho" w:hAnsi="Times New Roman" w:cs="Times New Roman"/>
          <w:sz w:val="24"/>
          <w:szCs w:val="24"/>
          <w:lang w:val="sq-AL"/>
        </w:rPr>
        <w:t>ë</w:t>
      </w:r>
      <w:r w:rsidRPr="00EB26FD">
        <w:rPr>
          <w:rFonts w:ascii="Times New Roman" w:eastAsia="MS Mincho" w:hAnsi="Times New Roman" w:cs="Times New Roman"/>
          <w:sz w:val="24"/>
          <w:szCs w:val="24"/>
          <w:lang w:val="sq-AL"/>
        </w:rPr>
        <w:t>rsimit t</w:t>
      </w:r>
      <w:r w:rsidR="006368AE" w:rsidRPr="00EB26FD">
        <w:rPr>
          <w:rFonts w:ascii="Times New Roman" w:eastAsia="MS Mincho" w:hAnsi="Times New Roman" w:cs="Times New Roman"/>
          <w:sz w:val="24"/>
          <w:szCs w:val="24"/>
          <w:lang w:val="sq-AL"/>
        </w:rPr>
        <w:t>ë</w:t>
      </w:r>
      <w:r w:rsidRPr="00EB26FD">
        <w:rPr>
          <w:rFonts w:ascii="Times New Roman" w:eastAsia="MS Mincho" w:hAnsi="Times New Roman" w:cs="Times New Roman"/>
          <w:sz w:val="24"/>
          <w:szCs w:val="24"/>
          <w:lang w:val="sq-AL"/>
        </w:rPr>
        <w:t xml:space="preserve"> saj si pasoj</w:t>
      </w:r>
      <w:r w:rsidR="006368AE" w:rsidRPr="00EB26FD">
        <w:rPr>
          <w:rFonts w:ascii="Times New Roman" w:eastAsia="MS Mincho" w:hAnsi="Times New Roman" w:cs="Times New Roman"/>
          <w:sz w:val="24"/>
          <w:szCs w:val="24"/>
          <w:lang w:val="sq-AL"/>
        </w:rPr>
        <w:t>ë</w:t>
      </w:r>
      <w:r w:rsidRPr="00EB26FD">
        <w:rPr>
          <w:rFonts w:ascii="Times New Roman" w:eastAsia="MS Mincho" w:hAnsi="Times New Roman" w:cs="Times New Roman"/>
          <w:sz w:val="24"/>
          <w:szCs w:val="24"/>
          <w:lang w:val="sq-AL"/>
        </w:rPr>
        <w:t xml:space="preserve"> e </w:t>
      </w:r>
      <w:r w:rsidR="00466496" w:rsidRPr="00EB26FD">
        <w:rPr>
          <w:rFonts w:ascii="Times New Roman" w:eastAsia="MS Mincho" w:hAnsi="Times New Roman" w:cs="Times New Roman"/>
          <w:sz w:val="24"/>
          <w:szCs w:val="24"/>
          <w:lang w:val="sq-AL"/>
        </w:rPr>
        <w:t>vonesave n</w:t>
      </w:r>
      <w:r w:rsidR="006368AE" w:rsidRPr="00EB26FD">
        <w:rPr>
          <w:rFonts w:ascii="Times New Roman" w:eastAsia="MS Mincho" w:hAnsi="Times New Roman" w:cs="Times New Roman"/>
          <w:sz w:val="24"/>
          <w:szCs w:val="24"/>
          <w:lang w:val="sq-AL"/>
        </w:rPr>
        <w:t>ë</w:t>
      </w:r>
      <w:r w:rsidR="00466496" w:rsidRPr="00EB26FD">
        <w:rPr>
          <w:rFonts w:ascii="Times New Roman" w:eastAsia="MS Mincho" w:hAnsi="Times New Roman" w:cs="Times New Roman"/>
          <w:sz w:val="24"/>
          <w:szCs w:val="24"/>
          <w:lang w:val="sq-AL"/>
        </w:rPr>
        <w:t xml:space="preserve"> marrjen e nj</w:t>
      </w:r>
      <w:r w:rsidR="006368AE" w:rsidRPr="00EB26FD">
        <w:rPr>
          <w:rFonts w:ascii="Times New Roman" w:eastAsia="MS Mincho" w:hAnsi="Times New Roman" w:cs="Times New Roman"/>
          <w:sz w:val="24"/>
          <w:szCs w:val="24"/>
          <w:lang w:val="sq-AL"/>
        </w:rPr>
        <w:t>ë</w:t>
      </w:r>
      <w:r w:rsidR="00466496" w:rsidRPr="00EB26FD">
        <w:rPr>
          <w:rFonts w:ascii="Times New Roman" w:eastAsia="MS Mincho" w:hAnsi="Times New Roman" w:cs="Times New Roman"/>
          <w:sz w:val="24"/>
          <w:szCs w:val="24"/>
          <w:lang w:val="sq-AL"/>
        </w:rPr>
        <w:t xml:space="preserve"> vendimi t</w:t>
      </w:r>
      <w:r w:rsidR="006368AE" w:rsidRPr="00EB26FD">
        <w:rPr>
          <w:rFonts w:ascii="Times New Roman" w:eastAsia="MS Mincho" w:hAnsi="Times New Roman" w:cs="Times New Roman"/>
          <w:sz w:val="24"/>
          <w:szCs w:val="24"/>
          <w:lang w:val="sq-AL"/>
        </w:rPr>
        <w:t>ë</w:t>
      </w:r>
      <w:r w:rsidR="00466496" w:rsidRPr="00EB26FD">
        <w:rPr>
          <w:rFonts w:ascii="Times New Roman" w:eastAsia="MS Mincho" w:hAnsi="Times New Roman" w:cs="Times New Roman"/>
          <w:sz w:val="24"/>
          <w:szCs w:val="24"/>
          <w:lang w:val="sq-AL"/>
        </w:rPr>
        <w:t xml:space="preserve"> form</w:t>
      </w:r>
      <w:r w:rsidR="006368AE" w:rsidRPr="00EB26FD">
        <w:rPr>
          <w:rFonts w:ascii="Times New Roman" w:eastAsia="MS Mincho" w:hAnsi="Times New Roman" w:cs="Times New Roman"/>
          <w:sz w:val="24"/>
          <w:szCs w:val="24"/>
          <w:lang w:val="sq-AL"/>
        </w:rPr>
        <w:t>ë</w:t>
      </w:r>
      <w:r w:rsidR="00466496" w:rsidRPr="00EB26FD">
        <w:rPr>
          <w:rFonts w:ascii="Times New Roman" w:eastAsia="MS Mincho" w:hAnsi="Times New Roman" w:cs="Times New Roman"/>
          <w:sz w:val="24"/>
          <w:szCs w:val="24"/>
          <w:lang w:val="sq-AL"/>
        </w:rPr>
        <w:t>s s</w:t>
      </w:r>
      <w:r w:rsidR="006368AE" w:rsidRPr="00EB26FD">
        <w:rPr>
          <w:rFonts w:ascii="Times New Roman" w:eastAsia="MS Mincho" w:hAnsi="Times New Roman" w:cs="Times New Roman"/>
          <w:sz w:val="24"/>
          <w:szCs w:val="24"/>
          <w:lang w:val="sq-AL"/>
        </w:rPr>
        <w:t>ë</w:t>
      </w:r>
      <w:r w:rsidR="00466496" w:rsidRPr="00EB26FD">
        <w:rPr>
          <w:rFonts w:ascii="Times New Roman" w:eastAsia="MS Mincho" w:hAnsi="Times New Roman" w:cs="Times New Roman"/>
          <w:sz w:val="24"/>
          <w:szCs w:val="24"/>
          <w:lang w:val="sq-AL"/>
        </w:rPr>
        <w:t xml:space="preserve"> prer</w:t>
      </w:r>
      <w:r w:rsidR="006368AE" w:rsidRPr="00EB26FD">
        <w:rPr>
          <w:rFonts w:ascii="Times New Roman" w:eastAsia="MS Mincho" w:hAnsi="Times New Roman" w:cs="Times New Roman"/>
          <w:sz w:val="24"/>
          <w:szCs w:val="24"/>
          <w:lang w:val="sq-AL"/>
        </w:rPr>
        <w:t>ë</w:t>
      </w:r>
      <w:r w:rsidR="00466496" w:rsidRPr="00EB26FD">
        <w:rPr>
          <w:rFonts w:ascii="Times New Roman" w:eastAsia="MS Mincho" w:hAnsi="Times New Roman" w:cs="Times New Roman"/>
          <w:sz w:val="24"/>
          <w:szCs w:val="24"/>
          <w:lang w:val="sq-AL"/>
        </w:rPr>
        <w:t xml:space="preserve"> </w:t>
      </w:r>
      <w:r w:rsidR="0043381D">
        <w:rPr>
          <w:rFonts w:ascii="Times New Roman" w:eastAsia="MS Mincho" w:hAnsi="Times New Roman" w:cs="Times New Roman"/>
          <w:sz w:val="24"/>
          <w:szCs w:val="24"/>
          <w:lang w:val="sq-AL"/>
        </w:rPr>
        <w:t>për</w:t>
      </w:r>
      <w:r w:rsidR="00466496" w:rsidRPr="00EB26FD">
        <w:rPr>
          <w:rFonts w:ascii="Times New Roman" w:eastAsia="MS Mincho" w:hAnsi="Times New Roman" w:cs="Times New Roman"/>
          <w:sz w:val="24"/>
          <w:szCs w:val="24"/>
          <w:lang w:val="sq-AL"/>
        </w:rPr>
        <w:t xml:space="preserve"> objektin e k</w:t>
      </w:r>
      <w:r w:rsidR="006368AE" w:rsidRPr="00EB26FD">
        <w:rPr>
          <w:rFonts w:ascii="Times New Roman" w:eastAsia="MS Mincho" w:hAnsi="Times New Roman" w:cs="Times New Roman"/>
          <w:sz w:val="24"/>
          <w:szCs w:val="24"/>
          <w:lang w:val="sq-AL"/>
        </w:rPr>
        <w:t>ë</w:t>
      </w:r>
      <w:r w:rsidR="00466496" w:rsidRPr="00EB26FD">
        <w:rPr>
          <w:rFonts w:ascii="Times New Roman" w:eastAsia="MS Mincho" w:hAnsi="Times New Roman" w:cs="Times New Roman"/>
          <w:sz w:val="24"/>
          <w:szCs w:val="24"/>
          <w:lang w:val="sq-AL"/>
        </w:rPr>
        <w:t>rkimit (sigurimi i padis</w:t>
      </w:r>
      <w:r w:rsidR="006368AE" w:rsidRPr="00EB26FD">
        <w:rPr>
          <w:rFonts w:ascii="Times New Roman" w:eastAsia="MS Mincho" w:hAnsi="Times New Roman" w:cs="Times New Roman"/>
          <w:sz w:val="24"/>
          <w:szCs w:val="24"/>
          <w:lang w:val="sq-AL"/>
        </w:rPr>
        <w:t>ë</w:t>
      </w:r>
      <w:r w:rsidR="00466496" w:rsidRPr="00EB26FD">
        <w:rPr>
          <w:rFonts w:ascii="Times New Roman" w:eastAsia="MS Mincho" w:hAnsi="Times New Roman" w:cs="Times New Roman"/>
          <w:sz w:val="24"/>
          <w:szCs w:val="24"/>
          <w:lang w:val="sq-AL"/>
        </w:rPr>
        <w:t>).</w:t>
      </w:r>
    </w:p>
    <w:p w14:paraId="20CA4196" w14:textId="77777777" w:rsidR="001241E6" w:rsidRPr="00EB26FD" w:rsidRDefault="00EF16C3" w:rsidP="00FC5713">
      <w:pPr>
        <w:pStyle w:val="ListParagraph"/>
        <w:numPr>
          <w:ilvl w:val="1"/>
          <w:numId w:val="1"/>
        </w:numPr>
        <w:tabs>
          <w:tab w:val="left" w:pos="1080"/>
          <w:tab w:val="left" w:pos="1530"/>
        </w:tabs>
        <w:spacing w:after="0" w:line="360" w:lineRule="auto"/>
        <w:ind w:left="1440" w:hanging="720"/>
        <w:jc w:val="both"/>
        <w:rPr>
          <w:rFonts w:ascii="Times New Roman" w:eastAsia="MS Mincho" w:hAnsi="Times New Roman" w:cs="Times New Roman"/>
          <w:sz w:val="24"/>
          <w:szCs w:val="24"/>
          <w:lang w:val="sq-AL"/>
        </w:rPr>
      </w:pPr>
      <w:r w:rsidRPr="00EB26FD">
        <w:rPr>
          <w:rFonts w:ascii="Times New Roman" w:hAnsi="Times New Roman"/>
          <w:i/>
          <w:sz w:val="24"/>
          <w:szCs w:val="24"/>
          <w:lang w:val="sq-AL"/>
        </w:rPr>
        <w:t>S</w:t>
      </w:r>
      <w:r w:rsidR="001241E6" w:rsidRPr="00EB26FD">
        <w:rPr>
          <w:rFonts w:ascii="Times New Roman" w:hAnsi="Times New Roman"/>
          <w:i/>
          <w:sz w:val="24"/>
          <w:szCs w:val="24"/>
          <w:lang w:val="sq-AL"/>
        </w:rPr>
        <w:t xml:space="preserve">tandardi </w:t>
      </w:r>
      <w:r w:rsidR="00E277AE" w:rsidRPr="00EB26FD">
        <w:rPr>
          <w:rFonts w:ascii="Times New Roman" w:hAnsi="Times New Roman"/>
          <w:i/>
          <w:sz w:val="24"/>
          <w:szCs w:val="24"/>
          <w:lang w:val="sq-AL"/>
        </w:rPr>
        <w:t>i</w:t>
      </w:r>
      <w:r w:rsidR="001241E6" w:rsidRPr="00EB26FD">
        <w:rPr>
          <w:rFonts w:ascii="Times New Roman" w:hAnsi="Times New Roman"/>
          <w:i/>
          <w:sz w:val="24"/>
          <w:szCs w:val="24"/>
          <w:lang w:val="sq-AL"/>
        </w:rPr>
        <w:t xml:space="preserve"> gjykimit të çështjes brenda afati</w:t>
      </w:r>
      <w:r w:rsidR="0043381D">
        <w:rPr>
          <w:rFonts w:ascii="Times New Roman" w:hAnsi="Times New Roman"/>
          <w:i/>
          <w:sz w:val="24"/>
          <w:szCs w:val="24"/>
          <w:lang w:val="sq-AL"/>
        </w:rPr>
        <w:t>t</w:t>
      </w:r>
      <w:r w:rsidR="001241E6" w:rsidRPr="00EB26FD">
        <w:rPr>
          <w:rFonts w:ascii="Times New Roman" w:hAnsi="Times New Roman"/>
          <w:i/>
          <w:sz w:val="24"/>
          <w:szCs w:val="24"/>
          <w:lang w:val="sq-AL"/>
        </w:rPr>
        <w:t xml:space="preserve"> të arsyeshëm</w:t>
      </w:r>
      <w:r w:rsidR="001241E6" w:rsidRPr="00EB26FD">
        <w:rPr>
          <w:rFonts w:ascii="Times New Roman" w:hAnsi="Times New Roman"/>
          <w:sz w:val="24"/>
          <w:szCs w:val="24"/>
          <w:lang w:val="sq-AL"/>
        </w:rPr>
        <w:t>, pasi</w:t>
      </w:r>
      <w:r w:rsidR="00BD51F5" w:rsidRPr="00EB26FD">
        <w:rPr>
          <w:rFonts w:ascii="Times New Roman" w:hAnsi="Times New Roman"/>
          <w:sz w:val="24"/>
          <w:szCs w:val="24"/>
          <w:lang w:val="sq-AL"/>
        </w:rPr>
        <w:t xml:space="preserve"> Gjykata e Lart</w:t>
      </w:r>
      <w:r w:rsidR="006368AE" w:rsidRPr="00EB26FD">
        <w:rPr>
          <w:rFonts w:ascii="Times New Roman" w:hAnsi="Times New Roman"/>
          <w:sz w:val="24"/>
          <w:szCs w:val="24"/>
          <w:lang w:val="sq-AL"/>
        </w:rPr>
        <w:t>ë</w:t>
      </w:r>
      <w:r w:rsidR="00BD51F5" w:rsidRPr="00EB26FD">
        <w:rPr>
          <w:rFonts w:ascii="Times New Roman" w:hAnsi="Times New Roman"/>
          <w:sz w:val="24"/>
          <w:szCs w:val="24"/>
          <w:lang w:val="sq-AL"/>
        </w:rPr>
        <w:t xml:space="preserve"> nuk ka </w:t>
      </w:r>
      <w:r w:rsidR="00A955FA" w:rsidRPr="00EB26FD">
        <w:rPr>
          <w:rFonts w:ascii="Times New Roman" w:hAnsi="Times New Roman"/>
          <w:sz w:val="24"/>
          <w:szCs w:val="24"/>
          <w:lang w:val="sq-AL"/>
        </w:rPr>
        <w:t>shqyrtuar ankimin për shpalljen e moskompetencës nga Gjykata e Apelit Korçë brenda 30 ditëve, duke sjellë vonesë në marrjen e vendimi</w:t>
      </w:r>
      <w:r w:rsidR="0043381D">
        <w:rPr>
          <w:rFonts w:ascii="Times New Roman" w:hAnsi="Times New Roman"/>
          <w:sz w:val="24"/>
          <w:szCs w:val="24"/>
          <w:lang w:val="sq-AL"/>
        </w:rPr>
        <w:t>t</w:t>
      </w:r>
      <w:r w:rsidR="00A955FA" w:rsidRPr="00EB26FD">
        <w:rPr>
          <w:rFonts w:ascii="Times New Roman" w:hAnsi="Times New Roman"/>
          <w:sz w:val="24"/>
          <w:szCs w:val="24"/>
          <w:lang w:val="sq-AL"/>
        </w:rPr>
        <w:t xml:space="preserve"> të formës së prerë për themeli</w:t>
      </w:r>
      <w:r w:rsidR="0043381D">
        <w:rPr>
          <w:rFonts w:ascii="Times New Roman" w:hAnsi="Times New Roman"/>
          <w:sz w:val="24"/>
          <w:szCs w:val="24"/>
          <w:lang w:val="sq-AL"/>
        </w:rPr>
        <w:t>n</w:t>
      </w:r>
      <w:r w:rsidR="00A955FA" w:rsidRPr="00EB26FD">
        <w:rPr>
          <w:rFonts w:ascii="Times New Roman" w:hAnsi="Times New Roman"/>
          <w:sz w:val="24"/>
          <w:szCs w:val="24"/>
          <w:lang w:val="sq-AL"/>
        </w:rPr>
        <w:t xml:space="preserve"> </w:t>
      </w:r>
      <w:r w:rsidR="0043381D">
        <w:rPr>
          <w:rFonts w:ascii="Times New Roman" w:hAnsi="Times New Roman"/>
          <w:sz w:val="24"/>
          <w:szCs w:val="24"/>
          <w:lang w:val="sq-AL"/>
        </w:rPr>
        <w:t>e</w:t>
      </w:r>
      <w:r w:rsidR="00A955FA" w:rsidRPr="00EB26FD">
        <w:rPr>
          <w:rFonts w:ascii="Times New Roman" w:hAnsi="Times New Roman"/>
          <w:sz w:val="24"/>
          <w:szCs w:val="24"/>
          <w:lang w:val="sq-AL"/>
        </w:rPr>
        <w:t xml:space="preserve"> çështjes.</w:t>
      </w:r>
      <w:r w:rsidR="005B0BBC" w:rsidRPr="00EB26FD">
        <w:rPr>
          <w:rFonts w:ascii="Times New Roman" w:hAnsi="Times New Roman"/>
          <w:sz w:val="24"/>
          <w:szCs w:val="24"/>
          <w:lang w:val="sq-AL"/>
        </w:rPr>
        <w:t xml:space="preserve"> Po </w:t>
      </w:r>
      <w:r w:rsidR="00316577">
        <w:rPr>
          <w:rFonts w:ascii="Times New Roman" w:hAnsi="Times New Roman"/>
          <w:sz w:val="24"/>
          <w:szCs w:val="24"/>
          <w:lang w:val="sq-AL"/>
        </w:rPr>
        <w:t>kë</w:t>
      </w:r>
      <w:r w:rsidR="005B0BBC" w:rsidRPr="00EB26FD">
        <w:rPr>
          <w:rFonts w:ascii="Times New Roman" w:hAnsi="Times New Roman"/>
          <w:sz w:val="24"/>
          <w:szCs w:val="24"/>
          <w:lang w:val="sq-AL"/>
        </w:rPr>
        <w:t xml:space="preserve">shtu, Gjykata e Apelit Korçë ka </w:t>
      </w:r>
      <w:r w:rsidR="0043381D">
        <w:rPr>
          <w:rFonts w:ascii="Times New Roman" w:hAnsi="Times New Roman"/>
          <w:sz w:val="24"/>
          <w:szCs w:val="24"/>
          <w:lang w:val="sq-AL"/>
        </w:rPr>
        <w:t>shkaktuar</w:t>
      </w:r>
      <w:r w:rsidR="005B0BBC" w:rsidRPr="00EB26FD">
        <w:rPr>
          <w:rFonts w:ascii="Times New Roman" w:hAnsi="Times New Roman"/>
          <w:sz w:val="24"/>
          <w:szCs w:val="24"/>
          <w:lang w:val="sq-AL"/>
        </w:rPr>
        <w:t xml:space="preserve"> vonesë duke mos </w:t>
      </w:r>
      <w:r w:rsidR="00F11C8E">
        <w:rPr>
          <w:rFonts w:ascii="Times New Roman" w:hAnsi="Times New Roman"/>
          <w:sz w:val="24"/>
          <w:szCs w:val="24"/>
          <w:lang w:val="sq-AL"/>
        </w:rPr>
        <w:t>marrë masën e</w:t>
      </w:r>
      <w:r w:rsidR="005B0BBC" w:rsidRPr="00EB26FD">
        <w:rPr>
          <w:rFonts w:ascii="Times New Roman" w:hAnsi="Times New Roman"/>
          <w:sz w:val="24"/>
          <w:szCs w:val="24"/>
          <w:lang w:val="sq-AL"/>
        </w:rPr>
        <w:t xml:space="preserve"> sigurimi</w:t>
      </w:r>
      <w:r w:rsidR="00F11C8E">
        <w:rPr>
          <w:rFonts w:ascii="Times New Roman" w:hAnsi="Times New Roman"/>
          <w:sz w:val="24"/>
          <w:szCs w:val="24"/>
          <w:lang w:val="sq-AL"/>
        </w:rPr>
        <w:t>t</w:t>
      </w:r>
      <w:r w:rsidR="005B0BBC" w:rsidRPr="00EB26FD">
        <w:rPr>
          <w:rFonts w:ascii="Times New Roman" w:hAnsi="Times New Roman"/>
          <w:sz w:val="24"/>
          <w:szCs w:val="24"/>
          <w:lang w:val="sq-AL"/>
        </w:rPr>
        <w:t xml:space="preserve"> </w:t>
      </w:r>
      <w:r w:rsidR="00F11C8E">
        <w:rPr>
          <w:rFonts w:ascii="Times New Roman" w:hAnsi="Times New Roman"/>
          <w:sz w:val="24"/>
          <w:szCs w:val="24"/>
          <w:lang w:val="sq-AL"/>
        </w:rPr>
        <w:t>të</w:t>
      </w:r>
      <w:r w:rsidR="005B0BBC" w:rsidRPr="00EB26FD">
        <w:rPr>
          <w:rFonts w:ascii="Times New Roman" w:hAnsi="Times New Roman"/>
          <w:sz w:val="24"/>
          <w:szCs w:val="24"/>
          <w:lang w:val="sq-AL"/>
        </w:rPr>
        <w:t xml:space="preserve"> padisë </w:t>
      </w:r>
      <w:r w:rsidR="0043381D" w:rsidRPr="00EB26FD">
        <w:rPr>
          <w:rFonts w:ascii="Times New Roman" w:hAnsi="Times New Roman"/>
          <w:sz w:val="24"/>
          <w:szCs w:val="24"/>
          <w:lang w:val="sq-AL"/>
        </w:rPr>
        <w:t>sipas parashikimeve ligjore</w:t>
      </w:r>
      <w:r w:rsidR="0043381D">
        <w:rPr>
          <w:rFonts w:ascii="Times New Roman" w:hAnsi="Times New Roman"/>
          <w:sz w:val="24"/>
          <w:szCs w:val="24"/>
          <w:lang w:val="sq-AL"/>
        </w:rPr>
        <w:t>, pra</w:t>
      </w:r>
      <w:r w:rsidR="0043381D" w:rsidRPr="00EB26FD">
        <w:rPr>
          <w:rFonts w:ascii="Times New Roman" w:hAnsi="Times New Roman"/>
          <w:sz w:val="24"/>
          <w:szCs w:val="24"/>
          <w:lang w:val="sq-AL"/>
        </w:rPr>
        <w:t xml:space="preserve"> </w:t>
      </w:r>
      <w:r w:rsidR="005B0BBC" w:rsidRPr="00EB26FD">
        <w:rPr>
          <w:rFonts w:ascii="Times New Roman" w:hAnsi="Times New Roman"/>
          <w:sz w:val="24"/>
          <w:szCs w:val="24"/>
          <w:lang w:val="sq-AL"/>
        </w:rPr>
        <w:t>brenda 5 ditëve.</w:t>
      </w:r>
    </w:p>
    <w:p w14:paraId="0A42E2E0" w14:textId="77777777" w:rsidR="00F556C0" w:rsidRPr="00EB26FD" w:rsidRDefault="00F556C0" w:rsidP="00547B1D">
      <w:pPr>
        <w:tabs>
          <w:tab w:val="left" w:pos="1080"/>
        </w:tabs>
        <w:spacing w:after="0" w:line="360" w:lineRule="auto"/>
        <w:ind w:left="720"/>
        <w:contextualSpacing/>
        <w:jc w:val="both"/>
        <w:rPr>
          <w:rFonts w:ascii="Times New Roman" w:hAnsi="Times New Roman" w:cs="Times New Roman"/>
          <w:b/>
          <w:bCs/>
          <w:sz w:val="24"/>
          <w:szCs w:val="24"/>
        </w:rPr>
      </w:pPr>
    </w:p>
    <w:p w14:paraId="43065483" w14:textId="77777777" w:rsidR="00A30DC8" w:rsidRPr="00095BB0" w:rsidRDefault="00A30DC8" w:rsidP="00095BB0">
      <w:pPr>
        <w:tabs>
          <w:tab w:val="left" w:pos="851"/>
        </w:tabs>
        <w:spacing w:after="0" w:line="360" w:lineRule="auto"/>
        <w:jc w:val="center"/>
        <w:rPr>
          <w:rFonts w:ascii="Times New Roman" w:hAnsi="Times New Roman" w:cs="Times New Roman"/>
          <w:b/>
          <w:sz w:val="24"/>
          <w:szCs w:val="24"/>
        </w:rPr>
      </w:pPr>
      <w:r w:rsidRPr="00095BB0">
        <w:rPr>
          <w:rFonts w:ascii="Times New Roman" w:hAnsi="Times New Roman" w:cs="Times New Roman"/>
          <w:b/>
          <w:sz w:val="24"/>
          <w:szCs w:val="24"/>
        </w:rPr>
        <w:t>III</w:t>
      </w:r>
    </w:p>
    <w:p w14:paraId="64E4F4B6" w14:textId="77777777" w:rsidR="00A30DC8" w:rsidRPr="00095BB0" w:rsidRDefault="00A30DC8" w:rsidP="00095BB0">
      <w:pPr>
        <w:tabs>
          <w:tab w:val="left" w:pos="851"/>
        </w:tabs>
        <w:spacing w:after="0" w:line="360" w:lineRule="auto"/>
        <w:jc w:val="center"/>
        <w:rPr>
          <w:rFonts w:ascii="Times New Roman" w:hAnsi="Times New Roman" w:cs="Times New Roman"/>
          <w:b/>
          <w:sz w:val="24"/>
          <w:szCs w:val="24"/>
        </w:rPr>
      </w:pPr>
      <w:r w:rsidRPr="00095BB0">
        <w:rPr>
          <w:rFonts w:ascii="Times New Roman" w:hAnsi="Times New Roman" w:cs="Times New Roman"/>
          <w:b/>
          <w:sz w:val="24"/>
          <w:szCs w:val="24"/>
        </w:rPr>
        <w:t>Vlerësimi i Kolegjit</w:t>
      </w:r>
    </w:p>
    <w:p w14:paraId="3E8CE320" w14:textId="77777777" w:rsidR="00547B1D" w:rsidRPr="00EB26FD" w:rsidRDefault="00265ACF" w:rsidP="00547B1D">
      <w:pPr>
        <w:pStyle w:val="ListParagraph"/>
        <w:numPr>
          <w:ilvl w:val="0"/>
          <w:numId w:val="9"/>
        </w:numPr>
        <w:tabs>
          <w:tab w:val="left" w:pos="1080"/>
        </w:tabs>
        <w:spacing w:after="0" w:line="360" w:lineRule="auto"/>
        <w:jc w:val="both"/>
        <w:rPr>
          <w:rFonts w:ascii="Times New Roman" w:eastAsia="MS Mincho" w:hAnsi="Times New Roman" w:cs="Times New Roman"/>
          <w:sz w:val="24"/>
          <w:szCs w:val="24"/>
          <w:lang w:val="sq-AL"/>
        </w:rPr>
      </w:pPr>
      <w:r w:rsidRPr="00EB26FD">
        <w:rPr>
          <w:rFonts w:ascii="Times New Roman" w:hAnsi="Times New Roman" w:cs="Times New Roman"/>
          <w:i/>
          <w:sz w:val="24"/>
          <w:szCs w:val="24"/>
          <w:lang w:val="sq-AL"/>
        </w:rPr>
        <w:t>Për legjitimimin e kërkues</w:t>
      </w:r>
      <w:r w:rsidR="00BC20C2" w:rsidRPr="00EB26FD">
        <w:rPr>
          <w:rFonts w:ascii="Times New Roman" w:hAnsi="Times New Roman" w:cs="Times New Roman"/>
          <w:i/>
          <w:sz w:val="24"/>
          <w:szCs w:val="24"/>
          <w:lang w:val="sq-AL"/>
        </w:rPr>
        <w:t>ve</w:t>
      </w:r>
      <w:r w:rsidRPr="00EB26FD">
        <w:rPr>
          <w:rFonts w:ascii="Times New Roman" w:hAnsi="Times New Roman" w:cs="Times New Roman"/>
          <w:i/>
          <w:sz w:val="24"/>
          <w:szCs w:val="24"/>
          <w:lang w:val="sq-AL"/>
        </w:rPr>
        <w:t xml:space="preserve">  </w:t>
      </w:r>
    </w:p>
    <w:p w14:paraId="3DF229E0" w14:textId="77777777" w:rsidR="007A735C" w:rsidRPr="00EB26FD" w:rsidRDefault="0056184F" w:rsidP="007A735C">
      <w:pPr>
        <w:numPr>
          <w:ilvl w:val="0"/>
          <w:numId w:val="1"/>
        </w:numPr>
        <w:tabs>
          <w:tab w:val="left" w:pos="1080"/>
        </w:tabs>
        <w:spacing w:after="0" w:line="360" w:lineRule="auto"/>
        <w:ind w:left="0" w:firstLine="720"/>
        <w:contextualSpacing/>
        <w:jc w:val="both"/>
        <w:rPr>
          <w:rFonts w:ascii="Times New Roman" w:eastAsia="MS Mincho" w:hAnsi="Times New Roman" w:cs="Times New Roman"/>
          <w:sz w:val="24"/>
          <w:szCs w:val="24"/>
        </w:rPr>
      </w:pPr>
      <w:r w:rsidRPr="00EB26FD">
        <w:rPr>
          <w:rFonts w:ascii="Times New Roman" w:hAnsi="Times New Roman" w:cs="Times New Roman"/>
          <w:sz w:val="24"/>
          <w:szCs w:val="24"/>
        </w:rPr>
        <w:t>Çështja e legjitimimit</w:t>
      </w:r>
      <w:r w:rsidR="004B7490" w:rsidRPr="00EB26FD">
        <w:rPr>
          <w:rFonts w:ascii="Times New Roman" w:hAnsi="Times New Roman" w:cs="Times New Roman"/>
          <w:sz w:val="24"/>
          <w:szCs w:val="24"/>
        </w:rPr>
        <w:t xml:space="preserve"> (</w:t>
      </w:r>
      <w:r w:rsidR="004B7490" w:rsidRPr="00EB26FD">
        <w:rPr>
          <w:rFonts w:ascii="Times New Roman" w:hAnsi="Times New Roman" w:cs="Times New Roman"/>
          <w:i/>
          <w:sz w:val="24"/>
          <w:szCs w:val="24"/>
        </w:rPr>
        <w:t>locus standi</w:t>
      </w:r>
      <w:r w:rsidR="004B7490" w:rsidRPr="00EB26FD">
        <w:rPr>
          <w:rFonts w:ascii="Times New Roman" w:hAnsi="Times New Roman" w:cs="Times New Roman"/>
          <w:sz w:val="24"/>
          <w:szCs w:val="24"/>
        </w:rPr>
        <w:t>)</w:t>
      </w:r>
      <w:r w:rsidRPr="00EB26FD">
        <w:rPr>
          <w:rFonts w:ascii="Times New Roman" w:hAnsi="Times New Roman" w:cs="Times New Roman"/>
          <w:sz w:val="24"/>
          <w:szCs w:val="24"/>
        </w:rPr>
        <w:t xml:space="preserve"> është një ndër aspektet kryesore që lidhet me inicimin e një procesi kushtetues. Sipas neneve 131, pika 1, shkronja “f” dhe 134, pika 1, shkronja “i” dhe pika 2, të Kushtetutës, si dhe nenit 71 të ligjit nr. 8577/2000, çdo individ, person fizik ose juridik, subjekt i së drejtës private dhe publike, mund të vërë në lëvizje Gjykatën Kushtetuese për gjykimin përfundimtar të ankesave kundër çdo akti të pushtetit publik ose vendimi gjyqësor që cenon të drejtat dhe liritë themelore të garantuara në Kushtetutë.</w:t>
      </w:r>
      <w:r w:rsidR="005514FC" w:rsidRPr="00EB26FD">
        <w:rPr>
          <w:rFonts w:ascii="Times New Roman" w:hAnsi="Times New Roman" w:cs="Times New Roman"/>
          <w:sz w:val="24"/>
          <w:szCs w:val="24"/>
        </w:rPr>
        <w:t xml:space="preserve"> </w:t>
      </w:r>
    </w:p>
    <w:p w14:paraId="0E3D5BC2" w14:textId="77777777" w:rsidR="007A735C" w:rsidRPr="00EB26FD" w:rsidRDefault="0056184F" w:rsidP="007A735C">
      <w:pPr>
        <w:numPr>
          <w:ilvl w:val="0"/>
          <w:numId w:val="1"/>
        </w:numPr>
        <w:tabs>
          <w:tab w:val="left" w:pos="1080"/>
        </w:tabs>
        <w:spacing w:after="0" w:line="360" w:lineRule="auto"/>
        <w:ind w:left="0" w:firstLine="720"/>
        <w:contextualSpacing/>
        <w:jc w:val="both"/>
        <w:rPr>
          <w:rFonts w:ascii="Times New Roman" w:eastAsia="MS Mincho" w:hAnsi="Times New Roman" w:cs="Times New Roman"/>
          <w:sz w:val="24"/>
          <w:szCs w:val="24"/>
        </w:rPr>
      </w:pPr>
      <w:r w:rsidRPr="00EB26FD">
        <w:rPr>
          <w:rFonts w:ascii="Times New Roman" w:hAnsi="Times New Roman" w:cs="Times New Roman"/>
          <w:sz w:val="24"/>
          <w:szCs w:val="24"/>
        </w:rPr>
        <w:t xml:space="preserve">Ankimi kushtetues individual, në çdo rast, duhet të plotësojë kriteret e nenit 71/a të ligjit nr. 8577/2000, që lidhen me shterimin e mjeteve juridike, afatin e paraqitjes së kërkesës, pasojat negative të pësuara në mënyrë të drejtpërdrejtë e reale, mundësinë për rivendosjen e së drejtës së shkelur, si dhe rregullimet e veçanta ligjore të shqyrtimit paraprak të kërkesës. </w:t>
      </w:r>
    </w:p>
    <w:p w14:paraId="62F5CBBC" w14:textId="77777777" w:rsidR="007A735C" w:rsidRPr="00EB26FD" w:rsidRDefault="000F2F6A" w:rsidP="007A735C">
      <w:pPr>
        <w:numPr>
          <w:ilvl w:val="0"/>
          <w:numId w:val="1"/>
        </w:numPr>
        <w:tabs>
          <w:tab w:val="left" w:pos="1080"/>
        </w:tabs>
        <w:spacing w:after="0" w:line="360" w:lineRule="auto"/>
        <w:ind w:left="0" w:firstLine="720"/>
        <w:contextualSpacing/>
        <w:jc w:val="both"/>
        <w:rPr>
          <w:rFonts w:ascii="Times New Roman" w:eastAsia="MS Mincho" w:hAnsi="Times New Roman" w:cs="Times New Roman"/>
          <w:sz w:val="24"/>
          <w:szCs w:val="24"/>
        </w:rPr>
      </w:pPr>
      <w:r w:rsidRPr="00EB26FD">
        <w:rPr>
          <w:rFonts w:ascii="Times New Roman" w:hAnsi="Times New Roman" w:cs="Times New Roman"/>
          <w:sz w:val="24"/>
          <w:szCs w:val="24"/>
        </w:rPr>
        <w:t xml:space="preserve">Kriteret për pranueshmërinë e ankimit kushtetues individual janë të natyrës kumulative, në kuptimin që ato duhet të plotësohen njëkohësisht. Për pasojë, mjafton mosplotësimi i njërit prej kritereve që kërkuesi të mos legjitimohet për vënien në lëvizje të gjykimit kushtetues. </w:t>
      </w:r>
    </w:p>
    <w:p w14:paraId="0A95D639" w14:textId="77777777" w:rsidR="007A735C" w:rsidRPr="00EB26FD" w:rsidRDefault="000F2F6A" w:rsidP="007A735C">
      <w:pPr>
        <w:numPr>
          <w:ilvl w:val="0"/>
          <w:numId w:val="1"/>
        </w:numPr>
        <w:tabs>
          <w:tab w:val="left" w:pos="1080"/>
        </w:tabs>
        <w:spacing w:after="0" w:line="360" w:lineRule="auto"/>
        <w:ind w:left="0" w:firstLine="720"/>
        <w:contextualSpacing/>
        <w:jc w:val="both"/>
        <w:rPr>
          <w:rFonts w:ascii="Times New Roman" w:eastAsia="MS Mincho" w:hAnsi="Times New Roman" w:cs="Times New Roman"/>
          <w:sz w:val="24"/>
          <w:szCs w:val="24"/>
        </w:rPr>
      </w:pPr>
      <w:r w:rsidRPr="00EB26FD">
        <w:rPr>
          <w:rFonts w:ascii="Times New Roman" w:eastAsia="MS Mincho" w:hAnsi="Times New Roman" w:cs="Times New Roman"/>
          <w:sz w:val="24"/>
          <w:szCs w:val="24"/>
        </w:rPr>
        <w:t xml:space="preserve">Në këndvështrim të verifikimit të plotësimit të këtyre kritereve, </w:t>
      </w:r>
      <w:r w:rsidR="006C4B3E" w:rsidRPr="00EB26FD">
        <w:rPr>
          <w:rFonts w:ascii="Times New Roman" w:eastAsia="MS Mincho" w:hAnsi="Times New Roman" w:cs="Times New Roman"/>
          <w:sz w:val="24"/>
          <w:szCs w:val="24"/>
        </w:rPr>
        <w:t xml:space="preserve">Kolegji </w:t>
      </w:r>
      <w:r w:rsidR="00324679" w:rsidRPr="00EB26FD">
        <w:rPr>
          <w:rFonts w:ascii="Times New Roman" w:hAnsi="Times New Roman" w:cs="Times New Roman"/>
          <w:sz w:val="24"/>
          <w:szCs w:val="24"/>
        </w:rPr>
        <w:t>vlerëso</w:t>
      </w:r>
      <w:r w:rsidR="006C4B3E" w:rsidRPr="00EB26FD">
        <w:rPr>
          <w:rFonts w:ascii="Times New Roman" w:hAnsi="Times New Roman" w:cs="Times New Roman"/>
          <w:sz w:val="24"/>
          <w:szCs w:val="24"/>
        </w:rPr>
        <w:t>n</w:t>
      </w:r>
      <w:r w:rsidRPr="00EB26FD">
        <w:rPr>
          <w:rFonts w:ascii="Times New Roman" w:hAnsi="Times New Roman" w:cs="Times New Roman"/>
          <w:sz w:val="24"/>
          <w:szCs w:val="24"/>
        </w:rPr>
        <w:t xml:space="preserve"> se kërkuesi</w:t>
      </w:r>
      <w:r w:rsidR="00AC3544" w:rsidRPr="00EB26FD">
        <w:rPr>
          <w:rFonts w:ascii="Times New Roman" w:hAnsi="Times New Roman" w:cs="Times New Roman"/>
          <w:sz w:val="24"/>
          <w:szCs w:val="24"/>
        </w:rPr>
        <w:t>t</w:t>
      </w:r>
      <w:r w:rsidRPr="00EB26FD">
        <w:rPr>
          <w:rFonts w:ascii="Times New Roman" w:hAnsi="Times New Roman" w:cs="Times New Roman"/>
          <w:sz w:val="24"/>
          <w:szCs w:val="24"/>
        </w:rPr>
        <w:t xml:space="preserve"> legjitimohe</w:t>
      </w:r>
      <w:r w:rsidR="00AC3544" w:rsidRPr="00EB26FD">
        <w:rPr>
          <w:rFonts w:ascii="Times New Roman" w:hAnsi="Times New Roman" w:cs="Times New Roman"/>
          <w:sz w:val="24"/>
          <w:szCs w:val="24"/>
        </w:rPr>
        <w:t>n</w:t>
      </w:r>
      <w:r w:rsidRPr="00EB26FD">
        <w:rPr>
          <w:rFonts w:ascii="Times New Roman" w:hAnsi="Times New Roman" w:cs="Times New Roman"/>
          <w:sz w:val="24"/>
          <w:szCs w:val="24"/>
        </w:rPr>
        <w:t xml:space="preserve"> </w:t>
      </w:r>
      <w:r w:rsidRPr="00EB26FD">
        <w:rPr>
          <w:rFonts w:ascii="Times New Roman" w:hAnsi="Times New Roman" w:cs="Times New Roman"/>
          <w:i/>
          <w:sz w:val="24"/>
          <w:szCs w:val="24"/>
        </w:rPr>
        <w:t>ratione personae</w:t>
      </w:r>
      <w:r w:rsidRPr="00EB26FD">
        <w:rPr>
          <w:rFonts w:ascii="Times New Roman" w:hAnsi="Times New Roman" w:cs="Times New Roman"/>
          <w:sz w:val="24"/>
          <w:szCs w:val="24"/>
        </w:rPr>
        <w:t xml:space="preserve">, </w:t>
      </w:r>
      <w:r w:rsidR="00452DBF" w:rsidRPr="00EB26FD">
        <w:rPr>
          <w:rFonts w:ascii="Times New Roman" w:eastAsia="Calibri" w:hAnsi="Times New Roman" w:cs="Times New Roman"/>
          <w:sz w:val="24"/>
          <w:szCs w:val="24"/>
        </w:rPr>
        <w:t>në kuptim të neneve 131, pika 1, shkronja “f” dhe 134, pika 1, shkronja “i”, të Kushtetutës, sepse ka</w:t>
      </w:r>
      <w:r w:rsidR="00AC3544" w:rsidRPr="00EB26FD">
        <w:rPr>
          <w:rFonts w:ascii="Times New Roman" w:eastAsia="Calibri" w:hAnsi="Times New Roman" w:cs="Times New Roman"/>
          <w:sz w:val="24"/>
          <w:szCs w:val="24"/>
        </w:rPr>
        <w:t>n</w:t>
      </w:r>
      <w:r w:rsidR="006368AE" w:rsidRPr="00EB26FD">
        <w:rPr>
          <w:rFonts w:ascii="Times New Roman" w:eastAsia="Calibri" w:hAnsi="Times New Roman" w:cs="Times New Roman"/>
          <w:sz w:val="24"/>
          <w:szCs w:val="24"/>
        </w:rPr>
        <w:t>ë</w:t>
      </w:r>
      <w:r w:rsidR="00452DBF" w:rsidRPr="00EB26FD">
        <w:rPr>
          <w:rFonts w:ascii="Times New Roman" w:eastAsia="Calibri" w:hAnsi="Times New Roman" w:cs="Times New Roman"/>
          <w:sz w:val="24"/>
          <w:szCs w:val="24"/>
        </w:rPr>
        <w:t xml:space="preserve"> qenë palë në procesin gjyqësor për të cilin </w:t>
      </w:r>
      <w:r w:rsidR="006368AE" w:rsidRPr="00EB26FD">
        <w:rPr>
          <w:rFonts w:ascii="Times New Roman" w:eastAsia="Calibri" w:hAnsi="Times New Roman" w:cs="Times New Roman"/>
          <w:sz w:val="24"/>
          <w:szCs w:val="24"/>
        </w:rPr>
        <w:t>ë</w:t>
      </w:r>
      <w:r w:rsidR="00AC3544" w:rsidRPr="00EB26FD">
        <w:rPr>
          <w:rFonts w:ascii="Times New Roman" w:eastAsia="Calibri" w:hAnsi="Times New Roman" w:cs="Times New Roman"/>
          <w:sz w:val="24"/>
          <w:szCs w:val="24"/>
        </w:rPr>
        <w:t>sht</w:t>
      </w:r>
      <w:r w:rsidR="006368AE" w:rsidRPr="00EB26FD">
        <w:rPr>
          <w:rFonts w:ascii="Times New Roman" w:eastAsia="Calibri" w:hAnsi="Times New Roman" w:cs="Times New Roman"/>
          <w:sz w:val="24"/>
          <w:szCs w:val="24"/>
        </w:rPr>
        <w:t>ë</w:t>
      </w:r>
      <w:r w:rsidR="00452DBF" w:rsidRPr="00EB26FD">
        <w:rPr>
          <w:rFonts w:ascii="Times New Roman" w:eastAsia="Calibri" w:hAnsi="Times New Roman" w:cs="Times New Roman"/>
          <w:sz w:val="24"/>
          <w:szCs w:val="24"/>
        </w:rPr>
        <w:t xml:space="preserve"> marrë vendim</w:t>
      </w:r>
      <w:r w:rsidR="00AC3544" w:rsidRPr="00EB26FD">
        <w:rPr>
          <w:rFonts w:ascii="Times New Roman" w:eastAsia="Calibri" w:hAnsi="Times New Roman" w:cs="Times New Roman"/>
          <w:sz w:val="24"/>
          <w:szCs w:val="24"/>
        </w:rPr>
        <w:t>i</w:t>
      </w:r>
      <w:r w:rsidR="00452DBF" w:rsidRPr="00EB26FD">
        <w:rPr>
          <w:rFonts w:ascii="Times New Roman" w:eastAsia="Calibri" w:hAnsi="Times New Roman" w:cs="Times New Roman"/>
          <w:sz w:val="24"/>
          <w:szCs w:val="24"/>
        </w:rPr>
        <w:t xml:space="preserve"> objekt kundërshtimi, si dhe </w:t>
      </w:r>
      <w:r w:rsidR="00AC3544" w:rsidRPr="00EB26FD">
        <w:rPr>
          <w:rFonts w:ascii="Times New Roman" w:eastAsia="Calibri" w:hAnsi="Times New Roman" w:cs="Times New Roman"/>
          <w:sz w:val="24"/>
          <w:szCs w:val="24"/>
        </w:rPr>
        <w:t>jan</w:t>
      </w:r>
      <w:r w:rsidR="00452DBF" w:rsidRPr="00EB26FD">
        <w:rPr>
          <w:rFonts w:ascii="Times New Roman" w:eastAsia="Calibri" w:hAnsi="Times New Roman" w:cs="Times New Roman"/>
          <w:sz w:val="24"/>
          <w:szCs w:val="24"/>
        </w:rPr>
        <w:t xml:space="preserve">ë bartës </w:t>
      </w:r>
      <w:r w:rsidR="00E2061D" w:rsidRPr="00EB26FD">
        <w:rPr>
          <w:rFonts w:ascii="Times New Roman" w:eastAsia="Calibri" w:hAnsi="Times New Roman" w:cs="Times New Roman"/>
          <w:sz w:val="24"/>
          <w:szCs w:val="24"/>
        </w:rPr>
        <w:t>t</w:t>
      </w:r>
      <w:r w:rsidR="006368AE" w:rsidRPr="00EB26FD">
        <w:rPr>
          <w:rFonts w:ascii="Times New Roman" w:eastAsia="Calibri" w:hAnsi="Times New Roman" w:cs="Times New Roman"/>
          <w:sz w:val="24"/>
          <w:szCs w:val="24"/>
        </w:rPr>
        <w:t>ë</w:t>
      </w:r>
      <w:r w:rsidR="00452DBF" w:rsidRPr="00EB26FD">
        <w:rPr>
          <w:rFonts w:ascii="Times New Roman" w:eastAsia="Calibri" w:hAnsi="Times New Roman" w:cs="Times New Roman"/>
          <w:sz w:val="24"/>
          <w:szCs w:val="24"/>
        </w:rPr>
        <w:t xml:space="preserve"> të drejtave dhe lirive themelore të njohura nga Kushtetuta. </w:t>
      </w:r>
    </w:p>
    <w:p w14:paraId="314803E7" w14:textId="77777777" w:rsidR="00E2061D" w:rsidRPr="00EB26FD" w:rsidRDefault="00995CBE" w:rsidP="00E2061D">
      <w:pPr>
        <w:pStyle w:val="ListParagraph"/>
        <w:numPr>
          <w:ilvl w:val="0"/>
          <w:numId w:val="1"/>
        </w:numPr>
        <w:tabs>
          <w:tab w:val="left" w:pos="1080"/>
        </w:tabs>
        <w:spacing w:after="0" w:line="360" w:lineRule="auto"/>
        <w:ind w:left="0" w:firstLine="720"/>
        <w:jc w:val="both"/>
        <w:rPr>
          <w:rFonts w:ascii="Times New Roman" w:hAnsi="Times New Roman"/>
          <w:sz w:val="24"/>
          <w:szCs w:val="24"/>
          <w:lang w:val="sq-AL"/>
        </w:rPr>
      </w:pPr>
      <w:r>
        <w:rPr>
          <w:rFonts w:ascii="Times New Roman" w:hAnsi="Times New Roman"/>
          <w:sz w:val="24"/>
          <w:szCs w:val="24"/>
          <w:lang w:val="sq-AL"/>
        </w:rPr>
        <w:t>K</w:t>
      </w:r>
      <w:r w:rsidRPr="00EB26FD">
        <w:rPr>
          <w:rFonts w:ascii="Times New Roman" w:hAnsi="Times New Roman"/>
          <w:sz w:val="24"/>
          <w:szCs w:val="24"/>
          <w:lang w:val="sq-AL"/>
        </w:rPr>
        <w:t>riter</w:t>
      </w:r>
      <w:r>
        <w:rPr>
          <w:rFonts w:ascii="Times New Roman" w:hAnsi="Times New Roman"/>
          <w:sz w:val="24"/>
          <w:szCs w:val="24"/>
          <w:lang w:val="sq-AL"/>
        </w:rPr>
        <w:t xml:space="preserve"> </w:t>
      </w:r>
      <w:r w:rsidR="00316577">
        <w:rPr>
          <w:rFonts w:ascii="Times New Roman" w:hAnsi="Times New Roman"/>
          <w:sz w:val="24"/>
          <w:szCs w:val="24"/>
          <w:lang w:val="sq-AL"/>
        </w:rPr>
        <w:t xml:space="preserve">tjetër </w:t>
      </w:r>
      <w:r w:rsidR="00E2061D" w:rsidRPr="00EB26FD">
        <w:rPr>
          <w:rFonts w:ascii="Times New Roman" w:hAnsi="Times New Roman"/>
          <w:sz w:val="24"/>
          <w:szCs w:val="24"/>
          <w:lang w:val="sq-AL"/>
        </w:rPr>
        <w:t xml:space="preserve">paraprak, që duhet të përmbushet nga individi përpara se t’i drejtohet kësaj Gjykate, </w:t>
      </w:r>
      <w:r w:rsidR="0043381D">
        <w:rPr>
          <w:rFonts w:ascii="Times New Roman" w:hAnsi="Times New Roman"/>
          <w:sz w:val="24"/>
          <w:szCs w:val="24"/>
          <w:lang w:val="sq-AL"/>
        </w:rPr>
        <w:t>është ai i</w:t>
      </w:r>
      <w:r w:rsidR="00E2061D" w:rsidRPr="00EB26FD">
        <w:rPr>
          <w:rFonts w:ascii="Times New Roman" w:hAnsi="Times New Roman"/>
          <w:sz w:val="24"/>
          <w:szCs w:val="24"/>
          <w:lang w:val="sq-AL"/>
        </w:rPr>
        <w:t xml:space="preserve"> </w:t>
      </w:r>
      <w:r w:rsidR="00E2061D" w:rsidRPr="00EB26FD">
        <w:rPr>
          <w:rFonts w:ascii="Times New Roman" w:hAnsi="Times New Roman"/>
          <w:bCs/>
          <w:i/>
          <w:sz w:val="24"/>
          <w:szCs w:val="24"/>
          <w:lang w:val="sq-AL"/>
        </w:rPr>
        <w:t>shterimi</w:t>
      </w:r>
      <w:r w:rsidR="0043381D">
        <w:rPr>
          <w:rFonts w:ascii="Times New Roman" w:hAnsi="Times New Roman"/>
          <w:bCs/>
          <w:i/>
          <w:sz w:val="24"/>
          <w:szCs w:val="24"/>
          <w:lang w:val="sq-AL"/>
        </w:rPr>
        <w:t>t</w:t>
      </w:r>
      <w:r w:rsidR="00E2061D" w:rsidRPr="00EB26FD">
        <w:rPr>
          <w:rFonts w:ascii="Times New Roman" w:hAnsi="Times New Roman"/>
          <w:bCs/>
          <w:i/>
          <w:sz w:val="24"/>
          <w:szCs w:val="24"/>
          <w:lang w:val="sq-AL"/>
        </w:rPr>
        <w:t xml:space="preserve"> </w:t>
      </w:r>
      <w:r w:rsidR="0043381D">
        <w:rPr>
          <w:rFonts w:ascii="Times New Roman" w:hAnsi="Times New Roman"/>
          <w:bCs/>
          <w:i/>
          <w:sz w:val="24"/>
          <w:szCs w:val="24"/>
          <w:lang w:val="sq-AL"/>
        </w:rPr>
        <w:t>të</w:t>
      </w:r>
      <w:r w:rsidR="00E2061D" w:rsidRPr="00EB26FD">
        <w:rPr>
          <w:rFonts w:ascii="Times New Roman" w:hAnsi="Times New Roman"/>
          <w:bCs/>
          <w:i/>
          <w:sz w:val="24"/>
          <w:szCs w:val="24"/>
          <w:lang w:val="sq-AL"/>
        </w:rPr>
        <w:t xml:space="preserve"> mjeteve juridike</w:t>
      </w:r>
      <w:r w:rsidR="00E2061D" w:rsidRPr="00EB26FD">
        <w:rPr>
          <w:rFonts w:ascii="Times New Roman" w:hAnsi="Times New Roman"/>
          <w:bCs/>
          <w:sz w:val="24"/>
          <w:szCs w:val="24"/>
          <w:lang w:val="sq-AL"/>
        </w:rPr>
        <w:t xml:space="preserve">. </w:t>
      </w:r>
      <w:r w:rsidR="00E2061D" w:rsidRPr="00EB26FD">
        <w:rPr>
          <w:rFonts w:ascii="Times New Roman" w:hAnsi="Times New Roman"/>
          <w:sz w:val="24"/>
          <w:szCs w:val="24"/>
          <w:lang w:val="sq-AL"/>
        </w:rPr>
        <w:t>Sipas nenit 131, pika 1, shkronja “f”, të Kushtetutës, Gjykata vendos për gjykimin përfundimtar të ankesave të individëve, pasi të jenë shteruar të gjitha mjetet juridike efektive për mbrojtjen e të drejtave kushtetuese, që individi pretendon se i janë cenu</w:t>
      </w:r>
      <w:r w:rsidR="004F46E8" w:rsidRPr="00EB26FD">
        <w:rPr>
          <w:rFonts w:ascii="Times New Roman" w:hAnsi="Times New Roman"/>
          <w:sz w:val="24"/>
          <w:szCs w:val="24"/>
          <w:lang w:val="sq-AL"/>
        </w:rPr>
        <w:t>ar nga akti i pushtetit publik.</w:t>
      </w:r>
      <w:r w:rsidR="00316577">
        <w:rPr>
          <w:rFonts w:ascii="Times New Roman" w:hAnsi="Times New Roman"/>
          <w:sz w:val="24"/>
          <w:szCs w:val="24"/>
          <w:lang w:val="sq-AL"/>
        </w:rPr>
        <w:t xml:space="preserve"> Shterimi i mjeteve</w:t>
      </w:r>
      <w:r w:rsidR="00E2061D" w:rsidRPr="00EB26FD">
        <w:rPr>
          <w:rFonts w:ascii="Times New Roman" w:hAnsi="Times New Roman"/>
          <w:sz w:val="24"/>
          <w:szCs w:val="24"/>
          <w:lang w:val="sq-AL"/>
        </w:rPr>
        <w:t xml:space="preserve"> efektive përbën parakusht që duhet përmbushur nga kërkuesi, që para se t’i drejtohet Gjykatës duhet të vërtetojë se ka përdorur të gjitha mjetet ligjore të njohura nga ligji dhe të mjaftueshme për të rivendosur të drejtat e shkelura. Në nenin 71/a, pika 1, shkronja “a”, të ligjit nr. 8577/2000, përmbushja e këtij kriteri lidhet me dy momente: i) kur kërkuesi ka shteruar të gjitha mjetet juridike efektive para se t’i drejtohet Gjykatës; ii) </w:t>
      </w:r>
      <w:r w:rsidR="00316577" w:rsidRPr="00EB26FD">
        <w:rPr>
          <w:rFonts w:ascii="Times New Roman" w:hAnsi="Times New Roman"/>
          <w:sz w:val="24"/>
          <w:szCs w:val="24"/>
          <w:lang w:val="sq-AL"/>
        </w:rPr>
        <w:t xml:space="preserve">ose </w:t>
      </w:r>
      <w:r w:rsidR="00E2061D" w:rsidRPr="00EB26FD">
        <w:rPr>
          <w:rFonts w:ascii="Times New Roman" w:hAnsi="Times New Roman"/>
          <w:sz w:val="24"/>
          <w:szCs w:val="24"/>
          <w:lang w:val="sq-AL"/>
        </w:rPr>
        <w:t>kur legjislacioni i brendshëm nuk parashikon mjete efektive në dispozicion</w:t>
      </w:r>
      <w:r w:rsidR="00E2061D" w:rsidRPr="00EB26FD">
        <w:rPr>
          <w:rFonts w:ascii="Times New Roman" w:hAnsi="Times New Roman"/>
          <w:sz w:val="24"/>
          <w:szCs w:val="24"/>
          <w:lang w:val="sq-AL" w:eastAsia="sq-AL"/>
        </w:rPr>
        <w:t>.</w:t>
      </w:r>
      <w:r w:rsidR="00E2061D" w:rsidRPr="00EB26FD">
        <w:rPr>
          <w:rFonts w:ascii="Times New Roman" w:hAnsi="Times New Roman"/>
          <w:sz w:val="24"/>
          <w:szCs w:val="24"/>
          <w:lang w:val="sq-AL" w:eastAsia="fr-FR"/>
        </w:rPr>
        <w:t xml:space="preserve"> </w:t>
      </w:r>
    </w:p>
    <w:p w14:paraId="32CA7B6D" w14:textId="77777777" w:rsidR="00E2061D" w:rsidRPr="00EB26FD" w:rsidRDefault="006C4B3E" w:rsidP="00E2061D">
      <w:pPr>
        <w:pStyle w:val="ListParagraph"/>
        <w:numPr>
          <w:ilvl w:val="0"/>
          <w:numId w:val="1"/>
        </w:numPr>
        <w:tabs>
          <w:tab w:val="left" w:pos="1080"/>
        </w:tabs>
        <w:spacing w:after="0" w:line="360" w:lineRule="auto"/>
        <w:ind w:left="0" w:firstLine="720"/>
        <w:jc w:val="both"/>
        <w:rPr>
          <w:rFonts w:ascii="Times New Roman" w:hAnsi="Times New Roman"/>
          <w:sz w:val="24"/>
          <w:szCs w:val="24"/>
          <w:lang w:val="sq-AL"/>
        </w:rPr>
      </w:pPr>
      <w:r w:rsidRPr="00EB26FD">
        <w:rPr>
          <w:rFonts w:ascii="Times New Roman" w:hAnsi="Times New Roman"/>
          <w:sz w:val="24"/>
          <w:szCs w:val="24"/>
          <w:lang w:val="sq-AL"/>
        </w:rPr>
        <w:t xml:space="preserve">Kolegji vëren se </w:t>
      </w:r>
      <w:r w:rsidR="00E2061D" w:rsidRPr="00EB26FD">
        <w:rPr>
          <w:rFonts w:ascii="Times New Roman" w:hAnsi="Times New Roman"/>
          <w:sz w:val="24"/>
          <w:szCs w:val="24"/>
          <w:lang w:val="sq-AL"/>
        </w:rPr>
        <w:t xml:space="preserve">Gjykata </w:t>
      </w:r>
      <w:r w:rsidR="00316577">
        <w:rPr>
          <w:rFonts w:ascii="Times New Roman" w:hAnsi="Times New Roman"/>
          <w:sz w:val="24"/>
          <w:szCs w:val="24"/>
          <w:lang w:val="sq-AL"/>
        </w:rPr>
        <w:t>zhvillon</w:t>
      </w:r>
      <w:r w:rsidR="00E2061D" w:rsidRPr="00EB26FD">
        <w:rPr>
          <w:rFonts w:ascii="Times New Roman" w:hAnsi="Times New Roman"/>
          <w:sz w:val="24"/>
          <w:szCs w:val="24"/>
          <w:lang w:val="sq-AL"/>
        </w:rPr>
        <w:t xml:space="preserve"> gjykimin përfundimtar të ankesave të individit, që nënkupton se çdo individ legjitimohet në ankimin individual kushtetues kundër një vendimi gjyqësor, me kusht që procesi gjyqësor i shqyrtimit të themelit të çështjes të jetë përfunduar nga gjykatat e juridiksionit të zakonshëm. Sipas jurisprudencës së Gjykatës, në kushtet kur mbrojtja kushtetuese ka një funksion </w:t>
      </w:r>
      <w:r w:rsidR="00E2061D" w:rsidRPr="00EB26FD">
        <w:rPr>
          <w:rFonts w:ascii="Times New Roman" w:hAnsi="Times New Roman"/>
          <w:i/>
          <w:sz w:val="24"/>
          <w:szCs w:val="24"/>
          <w:lang w:val="sq-AL"/>
        </w:rPr>
        <w:t>subsidiar</w:t>
      </w:r>
      <w:r w:rsidR="00E2061D" w:rsidRPr="00EB26FD">
        <w:rPr>
          <w:rFonts w:ascii="Times New Roman" w:hAnsi="Times New Roman"/>
          <w:sz w:val="24"/>
          <w:szCs w:val="24"/>
          <w:lang w:val="sq-AL"/>
        </w:rPr>
        <w:t>, ajo mund të kërkohet vetëm për një vendim përfundimtar</w:t>
      </w:r>
      <w:r w:rsidR="006F2ABC" w:rsidRPr="00EB26FD">
        <w:rPr>
          <w:rFonts w:ascii="Times New Roman" w:hAnsi="Times New Roman"/>
          <w:sz w:val="24"/>
          <w:szCs w:val="24"/>
          <w:lang w:val="sq-AL"/>
        </w:rPr>
        <w:t>,</w:t>
      </w:r>
      <w:r w:rsidR="00E2061D" w:rsidRPr="00EB26FD">
        <w:rPr>
          <w:rFonts w:ascii="Times New Roman" w:hAnsi="Times New Roman"/>
          <w:sz w:val="24"/>
          <w:szCs w:val="24"/>
          <w:lang w:val="sq-AL"/>
        </w:rPr>
        <w:t xml:space="preserve"> të çfarëdolloj forme</w:t>
      </w:r>
      <w:r w:rsidR="006F2ABC" w:rsidRPr="00EB26FD">
        <w:rPr>
          <w:rFonts w:ascii="Times New Roman" w:hAnsi="Times New Roman"/>
          <w:sz w:val="24"/>
          <w:szCs w:val="24"/>
          <w:lang w:val="sq-AL"/>
        </w:rPr>
        <w:t>,</w:t>
      </w:r>
      <w:r w:rsidR="00E2061D" w:rsidRPr="00EB26FD">
        <w:rPr>
          <w:rFonts w:ascii="Times New Roman" w:hAnsi="Times New Roman"/>
          <w:sz w:val="24"/>
          <w:szCs w:val="24"/>
          <w:lang w:val="sq-AL"/>
        </w:rPr>
        <w:t xml:space="preserve"> që përmbyll procesin gjyqësor të themelit</w:t>
      </w:r>
      <w:r w:rsidR="006F2ABC" w:rsidRPr="00EB26FD">
        <w:rPr>
          <w:rFonts w:ascii="Times New Roman" w:hAnsi="Times New Roman"/>
          <w:sz w:val="24"/>
          <w:szCs w:val="24"/>
          <w:lang w:val="sq-AL"/>
        </w:rPr>
        <w:t>. Cenimi i së drejtës për një proces të rregullt ligjor, e garantuar nga neni 42 i Kushtetutës, mund të pretendohet në këtë Gjykatë vetëm pasi të shterohen të gjitha mundësitë e ofruara nga sistemi i apelimeve dhe kjo vlen edhe në rastet kur procedurat gjyqësore paraprake çojnë në një rëndim të mëtejshëm ose në tejzgjatjen e cenimit të kësaj të drejte</w:t>
      </w:r>
      <w:r w:rsidR="00E2061D" w:rsidRPr="00EB26FD">
        <w:rPr>
          <w:rFonts w:ascii="Times New Roman" w:hAnsi="Times New Roman"/>
          <w:sz w:val="24"/>
          <w:szCs w:val="24"/>
          <w:lang w:val="sq-AL"/>
        </w:rPr>
        <w:t xml:space="preserve"> (</w:t>
      </w:r>
      <w:r w:rsidR="00E2061D" w:rsidRPr="00EB26FD">
        <w:rPr>
          <w:rFonts w:ascii="Times New Roman" w:hAnsi="Times New Roman"/>
          <w:i/>
          <w:sz w:val="24"/>
          <w:szCs w:val="24"/>
          <w:lang w:val="sq-AL"/>
        </w:rPr>
        <w:t>shih vendimin nr. 14, datë 11.03.2021 të Gjykatës Kushtetuese</w:t>
      </w:r>
      <w:r w:rsidR="00E2061D" w:rsidRPr="00EB26FD">
        <w:rPr>
          <w:rFonts w:ascii="Times New Roman" w:hAnsi="Times New Roman"/>
          <w:sz w:val="24"/>
          <w:szCs w:val="24"/>
          <w:lang w:val="sq-AL"/>
        </w:rPr>
        <w:t>).</w:t>
      </w:r>
    </w:p>
    <w:p w14:paraId="1CEDDB84" w14:textId="77777777" w:rsidR="00CE356C" w:rsidRPr="00EB26FD" w:rsidRDefault="00CE356C" w:rsidP="00CE356C">
      <w:pPr>
        <w:pStyle w:val="ListParagraph"/>
        <w:numPr>
          <w:ilvl w:val="0"/>
          <w:numId w:val="1"/>
        </w:numPr>
        <w:tabs>
          <w:tab w:val="left" w:pos="990"/>
          <w:tab w:val="left" w:pos="1080"/>
        </w:tabs>
        <w:spacing w:after="0" w:line="360" w:lineRule="auto"/>
        <w:ind w:left="0" w:firstLine="720"/>
        <w:jc w:val="both"/>
        <w:rPr>
          <w:rFonts w:ascii="Times New Roman" w:hAnsi="Times New Roman" w:cs="Times New Roman"/>
          <w:i/>
          <w:sz w:val="24"/>
          <w:szCs w:val="24"/>
          <w:lang w:val="sq-AL"/>
        </w:rPr>
      </w:pPr>
      <w:r w:rsidRPr="00EB26FD">
        <w:rPr>
          <w:rFonts w:ascii="Times New Roman" w:hAnsi="Times New Roman" w:cs="Times New Roman"/>
          <w:sz w:val="24"/>
          <w:szCs w:val="24"/>
          <w:lang w:val="sq-AL"/>
        </w:rPr>
        <w:t>Gjykata në jurisprudencën e saj është shprehur se, duke iu referuar përmbajtjes së nenit 131, pika 1, shkronja “f”, të Kushtetutës, i cili përcakton natyrën “përfundimtare” të gjykimit kushtetues, si rregull, individi mund t`i drejtohet asaj për kontrollin e kushtetutshmërisë së një vendimi gjyqësor, i cili ka vendosur në mënyrë përfundimtare mbi të drejtën kushtetuese që pretendohet të jetë cenuar. Duke pasur parasysh edhe natyrën e kontrollit kushtetues individual, si dhe në varësi të rrethanave konkrete të çështjes</w:t>
      </w:r>
      <w:r w:rsidR="00316577">
        <w:rPr>
          <w:rFonts w:ascii="Times New Roman" w:hAnsi="Times New Roman" w:cs="Times New Roman"/>
          <w:sz w:val="24"/>
          <w:szCs w:val="24"/>
          <w:lang w:val="sq-AL"/>
        </w:rPr>
        <w:t>,</w:t>
      </w:r>
      <w:r w:rsidRPr="00EB26FD">
        <w:rPr>
          <w:rFonts w:ascii="Times New Roman" w:hAnsi="Times New Roman" w:cs="Times New Roman"/>
          <w:sz w:val="24"/>
          <w:szCs w:val="24"/>
          <w:lang w:val="sq-AL"/>
        </w:rPr>
        <w:t xml:space="preserve"> rast pas rasti, Gjykata, përjashtimisht nga ky rregull, vlerëson se kontrollit kushtetues mund t’i nënshtrohen edhe vendimet e ndërmjetme që jepen gjatë një procesi gjyqësor. Megjithatë, ky përjashtim zbatohet vetëm kur plotësohen disa kritere që lidhen me pasojat e drejtpërdrejta ndaj </w:t>
      </w:r>
      <w:r w:rsidR="00316577">
        <w:rPr>
          <w:rFonts w:ascii="Times New Roman" w:hAnsi="Times New Roman" w:cs="Times New Roman"/>
          <w:sz w:val="24"/>
          <w:szCs w:val="24"/>
          <w:lang w:val="sq-AL"/>
        </w:rPr>
        <w:t>t</w:t>
      </w:r>
      <w:r w:rsidRPr="00EB26FD">
        <w:rPr>
          <w:rFonts w:ascii="Times New Roman" w:hAnsi="Times New Roman" w:cs="Times New Roman"/>
          <w:sz w:val="24"/>
          <w:szCs w:val="24"/>
          <w:lang w:val="sq-AL"/>
        </w:rPr>
        <w:t xml:space="preserve">ë drejtës </w:t>
      </w:r>
      <w:r w:rsidR="00316577">
        <w:rPr>
          <w:rFonts w:ascii="Times New Roman" w:hAnsi="Times New Roman" w:cs="Times New Roman"/>
          <w:sz w:val="24"/>
          <w:szCs w:val="24"/>
          <w:lang w:val="sq-AL"/>
        </w:rPr>
        <w:t>s</w:t>
      </w:r>
      <w:r w:rsidRPr="00EB26FD">
        <w:rPr>
          <w:rFonts w:ascii="Times New Roman" w:hAnsi="Times New Roman" w:cs="Times New Roman"/>
          <w:sz w:val="24"/>
          <w:szCs w:val="24"/>
          <w:lang w:val="sq-AL"/>
        </w:rPr>
        <w:t xml:space="preserve">ë individit. Në këtë kuptim, vendimi i ndërmjetëm duhet që të ketë vendosur për të drejtën e individit të pretenduar të cenuar, të jetë bërë objekt i ankimit të veçantë dhe të jetë shqyrtuar edhe nga gjykatat më të larta, të cilat të jenë shprehur, qoftë edhe tërthorazi, për të drejtën që pretendohet të jetë cenuar. Po </w:t>
      </w:r>
      <w:r w:rsidR="00316577">
        <w:rPr>
          <w:rFonts w:ascii="Times New Roman" w:hAnsi="Times New Roman" w:cs="Times New Roman"/>
          <w:sz w:val="24"/>
          <w:szCs w:val="24"/>
          <w:lang w:val="sq-AL"/>
        </w:rPr>
        <w:t>kë</w:t>
      </w:r>
      <w:r w:rsidRPr="00EB26FD">
        <w:rPr>
          <w:rFonts w:ascii="Times New Roman" w:hAnsi="Times New Roman" w:cs="Times New Roman"/>
          <w:sz w:val="24"/>
          <w:szCs w:val="24"/>
          <w:lang w:val="sq-AL"/>
        </w:rPr>
        <w:t xml:space="preserve">shtu, ky lloj vendimi i ndërmjetëm duhet të ketë një masë autonomie nga procesi i themelit, në kuptimin që pavarësisht se shqyrtimi gjyqësor i mosmarrëveshjes së themelit vazhdon, vendimi përfundimtar që do të jepet në themel nuk është i aftë të ndryshojë vendimin e ndërmjetëm dhe as të riparojë në masën e duhur efektet që ai ka sjellë. Po aq rëndësi ka edhe fakti që shkelja e pretenduar të jetë pasojë e drejtpërdrejtë e vendimit të ndërmjetëm të kundërshtuar, pra kërkuesja duhet të provojë se është viktimë e shkeljes të së drejtës kushtetuese </w:t>
      </w:r>
      <w:r w:rsidRPr="00EB26FD">
        <w:rPr>
          <w:rFonts w:ascii="Times New Roman" w:hAnsi="Times New Roman" w:cs="Times New Roman"/>
          <w:i/>
          <w:sz w:val="24"/>
          <w:szCs w:val="24"/>
          <w:lang w:val="sq-AL"/>
        </w:rPr>
        <w:t xml:space="preserve">(shih vendimin nr. 14, datë 11.03.2021 të Gjykatës Kushtetuese). </w:t>
      </w:r>
    </w:p>
    <w:p w14:paraId="6C0B2567" w14:textId="77777777" w:rsidR="00A06BD5" w:rsidRPr="00EB26FD" w:rsidRDefault="00E2061D" w:rsidP="00E2061D">
      <w:pPr>
        <w:pStyle w:val="ListParagraph"/>
        <w:numPr>
          <w:ilvl w:val="0"/>
          <w:numId w:val="1"/>
        </w:numPr>
        <w:tabs>
          <w:tab w:val="left" w:pos="1080"/>
        </w:tabs>
        <w:spacing w:after="0" w:line="360" w:lineRule="auto"/>
        <w:ind w:left="0" w:firstLine="720"/>
        <w:jc w:val="both"/>
        <w:rPr>
          <w:rFonts w:ascii="Times New Roman" w:hAnsi="Times New Roman" w:cs="Times New Roman"/>
          <w:sz w:val="24"/>
          <w:szCs w:val="24"/>
          <w:lang w:val="sq-AL"/>
        </w:rPr>
      </w:pPr>
      <w:r w:rsidRPr="00EB26FD">
        <w:rPr>
          <w:rFonts w:ascii="Times New Roman" w:hAnsi="Times New Roman" w:cs="Times New Roman"/>
          <w:sz w:val="24"/>
          <w:szCs w:val="24"/>
          <w:lang w:val="sq-AL"/>
        </w:rPr>
        <w:t>Duke iu kthyer ç</w:t>
      </w:r>
      <w:r w:rsidR="006368AE" w:rsidRPr="00EB26FD">
        <w:rPr>
          <w:rFonts w:ascii="Times New Roman" w:hAnsi="Times New Roman" w:cs="Times New Roman"/>
          <w:sz w:val="24"/>
          <w:szCs w:val="24"/>
          <w:lang w:val="sq-AL"/>
        </w:rPr>
        <w:t>ë</w:t>
      </w:r>
      <w:r w:rsidRPr="00EB26FD">
        <w:rPr>
          <w:rFonts w:ascii="Times New Roman" w:hAnsi="Times New Roman" w:cs="Times New Roman"/>
          <w:sz w:val="24"/>
          <w:szCs w:val="24"/>
          <w:lang w:val="sq-AL"/>
        </w:rPr>
        <w:t>shtjes konkret</w:t>
      </w:r>
      <w:r w:rsidR="00347480" w:rsidRPr="00EB26FD">
        <w:rPr>
          <w:rFonts w:ascii="Times New Roman" w:hAnsi="Times New Roman" w:cs="Times New Roman"/>
          <w:sz w:val="24"/>
          <w:szCs w:val="24"/>
          <w:lang w:val="sq-AL"/>
        </w:rPr>
        <w:t>e</w:t>
      </w:r>
      <w:r w:rsidRPr="00EB26FD">
        <w:rPr>
          <w:rFonts w:ascii="Times New Roman" w:hAnsi="Times New Roman" w:cs="Times New Roman"/>
          <w:sz w:val="24"/>
          <w:szCs w:val="24"/>
          <w:lang w:val="sq-AL"/>
        </w:rPr>
        <w:t xml:space="preserve">, </w:t>
      </w:r>
      <w:r w:rsidR="006C4B3E" w:rsidRPr="00EB26FD">
        <w:rPr>
          <w:rFonts w:ascii="Times New Roman" w:hAnsi="Times New Roman" w:cs="Times New Roman"/>
          <w:sz w:val="24"/>
          <w:szCs w:val="24"/>
          <w:lang w:val="sq-AL"/>
        </w:rPr>
        <w:t xml:space="preserve">Kolegji vëren se </w:t>
      </w:r>
      <w:r w:rsidRPr="00EB26FD">
        <w:rPr>
          <w:rFonts w:ascii="Times New Roman" w:hAnsi="Times New Roman" w:cs="Times New Roman"/>
          <w:sz w:val="24"/>
          <w:szCs w:val="24"/>
          <w:lang w:val="sq-AL"/>
        </w:rPr>
        <w:t>k</w:t>
      </w:r>
      <w:r w:rsidR="006368AE" w:rsidRPr="00EB26FD">
        <w:rPr>
          <w:rFonts w:ascii="Times New Roman" w:hAnsi="Times New Roman" w:cs="Times New Roman"/>
          <w:sz w:val="24"/>
          <w:szCs w:val="24"/>
          <w:lang w:val="sq-AL"/>
        </w:rPr>
        <w:t>ë</w:t>
      </w:r>
      <w:r w:rsidRPr="00EB26FD">
        <w:rPr>
          <w:rFonts w:ascii="Times New Roman" w:hAnsi="Times New Roman" w:cs="Times New Roman"/>
          <w:sz w:val="24"/>
          <w:szCs w:val="24"/>
          <w:lang w:val="sq-AL"/>
        </w:rPr>
        <w:t xml:space="preserve">rkuesit </w:t>
      </w:r>
      <w:r w:rsidR="00A06BD5" w:rsidRPr="00EB26FD">
        <w:rPr>
          <w:rFonts w:ascii="Times New Roman" w:eastAsia="Times New Roman" w:hAnsi="Times New Roman" w:cs="Times New Roman"/>
          <w:sz w:val="24"/>
          <w:szCs w:val="24"/>
          <w:lang w:val="sq-AL"/>
        </w:rPr>
        <w:t xml:space="preserve">i janë drejtuar Gjykatës së Apelit Korçë me kërkesë </w:t>
      </w:r>
      <w:r w:rsidR="0043381D">
        <w:rPr>
          <w:rFonts w:ascii="Times New Roman" w:eastAsia="Times New Roman" w:hAnsi="Times New Roman" w:cs="Times New Roman"/>
          <w:sz w:val="24"/>
          <w:szCs w:val="24"/>
          <w:lang w:val="sq-AL"/>
        </w:rPr>
        <w:t>për vendosjen e</w:t>
      </w:r>
      <w:r w:rsidR="00A06BD5" w:rsidRPr="00EB26FD">
        <w:rPr>
          <w:rFonts w:ascii="Times New Roman" w:eastAsia="Times New Roman" w:hAnsi="Times New Roman" w:cs="Times New Roman"/>
          <w:sz w:val="24"/>
          <w:szCs w:val="24"/>
          <w:lang w:val="sq-AL"/>
        </w:rPr>
        <w:t xml:space="preserve"> masës së sigurimit të padisë, </w:t>
      </w:r>
      <w:r w:rsidR="002258FC">
        <w:rPr>
          <w:rFonts w:ascii="Times New Roman" w:eastAsia="Times New Roman" w:hAnsi="Times New Roman" w:cs="Times New Roman"/>
          <w:sz w:val="24"/>
          <w:szCs w:val="24"/>
          <w:lang w:val="sq-AL"/>
        </w:rPr>
        <w:t>p</w:t>
      </w:r>
      <w:r w:rsidR="003F30DF">
        <w:rPr>
          <w:rFonts w:ascii="Times New Roman" w:eastAsia="Times New Roman" w:hAnsi="Times New Roman" w:cs="Times New Roman"/>
          <w:sz w:val="24"/>
          <w:szCs w:val="24"/>
          <w:lang w:val="sq-AL"/>
        </w:rPr>
        <w:t>ë</w:t>
      </w:r>
      <w:r w:rsidR="002258FC">
        <w:rPr>
          <w:rFonts w:ascii="Times New Roman" w:eastAsia="Times New Roman" w:hAnsi="Times New Roman" w:cs="Times New Roman"/>
          <w:sz w:val="24"/>
          <w:szCs w:val="24"/>
          <w:lang w:val="sq-AL"/>
        </w:rPr>
        <w:t>r t</w:t>
      </w:r>
      <w:r w:rsidR="003F30DF">
        <w:rPr>
          <w:rFonts w:ascii="Times New Roman" w:eastAsia="Times New Roman" w:hAnsi="Times New Roman" w:cs="Times New Roman"/>
          <w:sz w:val="24"/>
          <w:szCs w:val="24"/>
          <w:lang w:val="sq-AL"/>
        </w:rPr>
        <w:t>ë</w:t>
      </w:r>
      <w:r w:rsidR="002258FC">
        <w:rPr>
          <w:rFonts w:ascii="Times New Roman" w:eastAsia="Times New Roman" w:hAnsi="Times New Roman" w:cs="Times New Roman"/>
          <w:sz w:val="24"/>
          <w:szCs w:val="24"/>
          <w:lang w:val="sq-AL"/>
        </w:rPr>
        <w:t xml:space="preserve"> cil</w:t>
      </w:r>
      <w:r w:rsidR="003F30DF">
        <w:rPr>
          <w:rFonts w:ascii="Times New Roman" w:eastAsia="Times New Roman" w:hAnsi="Times New Roman" w:cs="Times New Roman"/>
          <w:sz w:val="24"/>
          <w:szCs w:val="24"/>
          <w:lang w:val="sq-AL"/>
        </w:rPr>
        <w:t>ë</w:t>
      </w:r>
      <w:r w:rsidR="002258FC">
        <w:rPr>
          <w:rFonts w:ascii="Times New Roman" w:eastAsia="Times New Roman" w:hAnsi="Times New Roman" w:cs="Times New Roman"/>
          <w:sz w:val="24"/>
          <w:szCs w:val="24"/>
          <w:lang w:val="sq-AL"/>
        </w:rPr>
        <w:t>n ajo gjykat</w:t>
      </w:r>
      <w:r w:rsidR="003F30DF">
        <w:rPr>
          <w:rFonts w:ascii="Times New Roman" w:eastAsia="Times New Roman" w:hAnsi="Times New Roman" w:cs="Times New Roman"/>
          <w:sz w:val="24"/>
          <w:szCs w:val="24"/>
          <w:lang w:val="sq-AL"/>
        </w:rPr>
        <w:t>ë</w:t>
      </w:r>
      <w:r w:rsidR="002258FC">
        <w:rPr>
          <w:rFonts w:ascii="Times New Roman" w:eastAsia="Times New Roman" w:hAnsi="Times New Roman" w:cs="Times New Roman"/>
          <w:sz w:val="24"/>
          <w:szCs w:val="24"/>
          <w:lang w:val="sq-AL"/>
        </w:rPr>
        <w:t xml:space="preserve"> </w:t>
      </w:r>
      <w:r w:rsidR="00A06BD5" w:rsidRPr="00EB26FD">
        <w:rPr>
          <w:rFonts w:ascii="Times New Roman" w:eastAsia="Times New Roman" w:hAnsi="Times New Roman" w:cs="Times New Roman"/>
          <w:sz w:val="24"/>
          <w:szCs w:val="24"/>
          <w:lang w:val="sq-AL"/>
        </w:rPr>
        <w:t>ka vendosur shpalljen e moskompetenc</w:t>
      </w:r>
      <w:r w:rsidR="00142955" w:rsidRPr="00EB26FD">
        <w:rPr>
          <w:rFonts w:ascii="Times New Roman" w:eastAsia="Times New Roman" w:hAnsi="Times New Roman" w:cs="Times New Roman"/>
          <w:sz w:val="24"/>
          <w:szCs w:val="24"/>
          <w:lang w:val="sq-AL"/>
        </w:rPr>
        <w:t>ë</w:t>
      </w:r>
      <w:r w:rsidR="00A06BD5" w:rsidRPr="00EB26FD">
        <w:rPr>
          <w:rFonts w:ascii="Times New Roman" w:eastAsia="Times New Roman" w:hAnsi="Times New Roman" w:cs="Times New Roman"/>
          <w:sz w:val="24"/>
          <w:szCs w:val="24"/>
          <w:lang w:val="sq-AL"/>
        </w:rPr>
        <w:t>s l</w:t>
      </w:r>
      <w:r w:rsidR="00142955" w:rsidRPr="00EB26FD">
        <w:rPr>
          <w:rFonts w:ascii="Times New Roman" w:eastAsia="Times New Roman" w:hAnsi="Times New Roman" w:cs="Times New Roman"/>
          <w:sz w:val="24"/>
          <w:szCs w:val="24"/>
          <w:lang w:val="sq-AL"/>
        </w:rPr>
        <w:t>ë</w:t>
      </w:r>
      <w:r w:rsidR="00A06BD5" w:rsidRPr="00EB26FD">
        <w:rPr>
          <w:rFonts w:ascii="Times New Roman" w:eastAsia="Times New Roman" w:hAnsi="Times New Roman" w:cs="Times New Roman"/>
          <w:sz w:val="24"/>
          <w:szCs w:val="24"/>
          <w:lang w:val="sq-AL"/>
        </w:rPr>
        <w:t xml:space="preserve">ndore </w:t>
      </w:r>
      <w:r w:rsidR="00A06BD5" w:rsidRPr="00EB26FD">
        <w:rPr>
          <w:rFonts w:ascii="Times New Roman" w:hAnsi="Times New Roman" w:cs="Times New Roman"/>
          <w:sz w:val="24"/>
          <w:szCs w:val="24"/>
          <w:lang w:val="sq-AL"/>
        </w:rPr>
        <w:t>dhe dërgimin e akteve Gjykatës së Rrethit Gjyqësor Korç</w:t>
      </w:r>
      <w:r w:rsidR="00142955" w:rsidRPr="00EB26FD">
        <w:rPr>
          <w:rFonts w:ascii="Times New Roman" w:hAnsi="Times New Roman" w:cs="Times New Roman"/>
          <w:sz w:val="24"/>
          <w:szCs w:val="24"/>
          <w:lang w:val="sq-AL"/>
        </w:rPr>
        <w:t>ë</w:t>
      </w:r>
      <w:r w:rsidR="00A06BD5" w:rsidRPr="00EB26FD">
        <w:rPr>
          <w:rFonts w:ascii="Times New Roman" w:hAnsi="Times New Roman" w:cs="Times New Roman"/>
          <w:sz w:val="24"/>
          <w:szCs w:val="24"/>
          <w:lang w:val="sq-AL"/>
        </w:rPr>
        <w:t xml:space="preserve">. Kundër </w:t>
      </w:r>
      <w:r w:rsidR="0043381D">
        <w:rPr>
          <w:rFonts w:ascii="Times New Roman" w:hAnsi="Times New Roman" w:cs="Times New Roman"/>
          <w:sz w:val="24"/>
          <w:szCs w:val="24"/>
          <w:lang w:val="sq-AL"/>
        </w:rPr>
        <w:t>a</w:t>
      </w:r>
      <w:r w:rsidR="00A06BD5" w:rsidRPr="00EB26FD">
        <w:rPr>
          <w:rFonts w:ascii="Times New Roman" w:hAnsi="Times New Roman" w:cs="Times New Roman"/>
          <w:sz w:val="24"/>
          <w:szCs w:val="24"/>
          <w:lang w:val="sq-AL"/>
        </w:rPr>
        <w:t>tij vendimi kërkuesit kan</w:t>
      </w:r>
      <w:r w:rsidR="00142955" w:rsidRPr="00EB26FD">
        <w:rPr>
          <w:rFonts w:ascii="Times New Roman" w:hAnsi="Times New Roman" w:cs="Times New Roman"/>
          <w:sz w:val="24"/>
          <w:szCs w:val="24"/>
          <w:lang w:val="sq-AL"/>
        </w:rPr>
        <w:t>ë</w:t>
      </w:r>
      <w:r w:rsidR="00A06BD5" w:rsidRPr="00EB26FD">
        <w:rPr>
          <w:rFonts w:ascii="Times New Roman" w:hAnsi="Times New Roman" w:cs="Times New Roman"/>
          <w:sz w:val="24"/>
          <w:szCs w:val="24"/>
          <w:lang w:val="sq-AL"/>
        </w:rPr>
        <w:t xml:space="preserve"> paraqitur ankim në Gjykatën e Lartë, e cila, me vendimi</w:t>
      </w:r>
      <w:r w:rsidR="006C4B3E" w:rsidRPr="00EB26FD">
        <w:rPr>
          <w:rFonts w:ascii="Times New Roman" w:hAnsi="Times New Roman" w:cs="Times New Roman"/>
          <w:sz w:val="24"/>
          <w:szCs w:val="24"/>
          <w:lang w:val="sq-AL"/>
        </w:rPr>
        <w:t>n</w:t>
      </w:r>
      <w:r w:rsidR="00A06BD5" w:rsidRPr="00EB26FD">
        <w:rPr>
          <w:rFonts w:ascii="Times New Roman" w:hAnsi="Times New Roman" w:cs="Times New Roman"/>
          <w:sz w:val="24"/>
          <w:szCs w:val="24"/>
          <w:lang w:val="sq-AL"/>
        </w:rPr>
        <w:t xml:space="preserve"> </w:t>
      </w:r>
      <w:r w:rsidR="00A06BD5" w:rsidRPr="00EB26FD">
        <w:rPr>
          <w:rFonts w:ascii="Times New Roman" w:eastAsia="Times New Roman" w:hAnsi="Times New Roman" w:cs="Times New Roman"/>
          <w:sz w:val="24"/>
          <w:szCs w:val="24"/>
          <w:lang w:val="sq-AL"/>
        </w:rPr>
        <w:t xml:space="preserve">nr. </w:t>
      </w:r>
      <w:r w:rsidR="00A06BD5" w:rsidRPr="00EB26FD">
        <w:rPr>
          <w:rFonts w:ascii="Times New Roman" w:eastAsia="MS Mincho" w:hAnsi="Times New Roman" w:cs="Times New Roman"/>
          <w:sz w:val="24"/>
          <w:szCs w:val="24"/>
          <w:lang w:val="sq-AL"/>
        </w:rPr>
        <w:t>00-2021-2165, datë 06.12.2021</w:t>
      </w:r>
      <w:r w:rsidR="0043381D">
        <w:rPr>
          <w:rFonts w:ascii="Times New Roman" w:eastAsia="MS Mincho" w:hAnsi="Times New Roman" w:cs="Times New Roman"/>
          <w:sz w:val="24"/>
          <w:szCs w:val="24"/>
          <w:lang w:val="sq-AL"/>
        </w:rPr>
        <w:t>,</w:t>
      </w:r>
      <w:r w:rsidR="00A06BD5" w:rsidRPr="00EB26FD">
        <w:rPr>
          <w:rFonts w:ascii="Times New Roman" w:hAnsi="Times New Roman" w:cs="Times New Roman"/>
          <w:sz w:val="24"/>
          <w:szCs w:val="24"/>
          <w:lang w:val="sq-AL"/>
        </w:rPr>
        <w:t xml:space="preserve"> </w:t>
      </w:r>
      <w:r w:rsidR="00A06BD5" w:rsidRPr="00EB26FD">
        <w:rPr>
          <w:rFonts w:ascii="Times New Roman" w:eastAsia="Calibri" w:hAnsi="Times New Roman" w:cs="Times New Roman"/>
          <w:sz w:val="24"/>
          <w:szCs w:val="24"/>
          <w:lang w:val="sq-AL"/>
        </w:rPr>
        <w:t>në dhomë këshillimi</w:t>
      </w:r>
      <w:r w:rsidR="0043381D">
        <w:rPr>
          <w:rFonts w:ascii="Times New Roman" w:eastAsia="Calibri" w:hAnsi="Times New Roman" w:cs="Times New Roman"/>
          <w:sz w:val="24"/>
          <w:szCs w:val="24"/>
          <w:lang w:val="sq-AL"/>
        </w:rPr>
        <w:t>,</w:t>
      </w:r>
      <w:r w:rsidR="00A06BD5" w:rsidRPr="00EB26FD">
        <w:rPr>
          <w:rFonts w:ascii="Times New Roman" w:eastAsia="Calibri" w:hAnsi="Times New Roman" w:cs="Times New Roman"/>
          <w:sz w:val="24"/>
          <w:szCs w:val="24"/>
          <w:lang w:val="sq-AL"/>
        </w:rPr>
        <w:t xml:space="preserve"> </w:t>
      </w:r>
      <w:r w:rsidR="0043381D" w:rsidRPr="00EB26FD">
        <w:rPr>
          <w:rFonts w:ascii="Times New Roman" w:hAnsi="Times New Roman" w:cs="Times New Roman"/>
          <w:sz w:val="24"/>
          <w:szCs w:val="24"/>
          <w:lang w:val="sq-AL"/>
        </w:rPr>
        <w:t>ka vendosur</w:t>
      </w:r>
      <w:r w:rsidR="0043381D" w:rsidRPr="00EB26FD">
        <w:rPr>
          <w:rFonts w:ascii="Times New Roman" w:eastAsia="Calibri" w:hAnsi="Times New Roman" w:cs="Times New Roman"/>
          <w:sz w:val="24"/>
          <w:szCs w:val="24"/>
          <w:lang w:val="sq-AL"/>
        </w:rPr>
        <w:t xml:space="preserve"> </w:t>
      </w:r>
      <w:r w:rsidR="00A06BD5" w:rsidRPr="00EB26FD">
        <w:rPr>
          <w:rFonts w:ascii="Times New Roman" w:eastAsia="Calibri" w:hAnsi="Times New Roman" w:cs="Times New Roman"/>
          <w:sz w:val="24"/>
          <w:szCs w:val="24"/>
          <w:lang w:val="sq-AL"/>
        </w:rPr>
        <w:t>mospranimin e ankimit të kërkuesve.</w:t>
      </w:r>
    </w:p>
    <w:p w14:paraId="02A6C114" w14:textId="77777777" w:rsidR="00E2061D" w:rsidRPr="00A14AF3" w:rsidRDefault="00A7697D" w:rsidP="00C3201D">
      <w:pPr>
        <w:pStyle w:val="ListParagraph"/>
        <w:numPr>
          <w:ilvl w:val="0"/>
          <w:numId w:val="1"/>
        </w:numPr>
        <w:tabs>
          <w:tab w:val="left" w:pos="1080"/>
        </w:tabs>
        <w:spacing w:after="0" w:line="360" w:lineRule="auto"/>
        <w:ind w:left="0" w:firstLine="720"/>
        <w:jc w:val="both"/>
        <w:rPr>
          <w:rFonts w:ascii="Times New Roman" w:hAnsi="Times New Roman"/>
          <w:sz w:val="24"/>
          <w:szCs w:val="24"/>
          <w:lang w:val="sq-AL"/>
        </w:rPr>
      </w:pPr>
      <w:r w:rsidRPr="00A14AF3">
        <w:rPr>
          <w:rFonts w:ascii="Times New Roman" w:hAnsi="Times New Roman"/>
          <w:sz w:val="24"/>
          <w:szCs w:val="24"/>
          <w:lang w:val="sq-AL"/>
        </w:rPr>
        <w:t xml:space="preserve">Kolegji çmon </w:t>
      </w:r>
      <w:r>
        <w:rPr>
          <w:rFonts w:ascii="Times New Roman" w:hAnsi="Times New Roman"/>
          <w:sz w:val="24"/>
          <w:szCs w:val="24"/>
          <w:lang w:val="sq-AL"/>
        </w:rPr>
        <w:t xml:space="preserve">se </w:t>
      </w:r>
      <w:r w:rsidR="00347480" w:rsidRPr="00A14AF3">
        <w:rPr>
          <w:rFonts w:ascii="Times New Roman" w:hAnsi="Times New Roman"/>
          <w:sz w:val="24"/>
          <w:szCs w:val="24"/>
          <w:lang w:val="sq-AL"/>
        </w:rPr>
        <w:t>vendime</w:t>
      </w:r>
      <w:r>
        <w:rPr>
          <w:rFonts w:ascii="Times New Roman" w:hAnsi="Times New Roman"/>
          <w:sz w:val="24"/>
          <w:szCs w:val="24"/>
          <w:lang w:val="sq-AL"/>
        </w:rPr>
        <w:t xml:space="preserve">t </w:t>
      </w:r>
      <w:r w:rsidR="00347480" w:rsidRPr="00A14AF3">
        <w:rPr>
          <w:rFonts w:ascii="Times New Roman" w:hAnsi="Times New Roman"/>
          <w:sz w:val="24"/>
          <w:szCs w:val="24"/>
          <w:lang w:val="sq-AL"/>
        </w:rPr>
        <w:t>gjyq</w:t>
      </w:r>
      <w:r w:rsidR="006368AE" w:rsidRPr="00A14AF3">
        <w:rPr>
          <w:rFonts w:ascii="Times New Roman" w:hAnsi="Times New Roman"/>
          <w:sz w:val="24"/>
          <w:szCs w:val="24"/>
          <w:lang w:val="sq-AL"/>
        </w:rPr>
        <w:t>ë</w:t>
      </w:r>
      <w:r w:rsidR="00347480" w:rsidRPr="00A14AF3">
        <w:rPr>
          <w:rFonts w:ascii="Times New Roman" w:hAnsi="Times New Roman"/>
          <w:sz w:val="24"/>
          <w:szCs w:val="24"/>
          <w:lang w:val="sq-AL"/>
        </w:rPr>
        <w:t xml:space="preserve">sore </w:t>
      </w:r>
      <w:r>
        <w:rPr>
          <w:rFonts w:ascii="Times New Roman" w:hAnsi="Times New Roman"/>
          <w:sz w:val="24"/>
          <w:szCs w:val="24"/>
          <w:lang w:val="sq-AL"/>
        </w:rPr>
        <w:t xml:space="preserve">të lartpërmendura, </w:t>
      </w:r>
      <w:r w:rsidR="00E2061D" w:rsidRPr="00A14AF3">
        <w:rPr>
          <w:rFonts w:ascii="Times New Roman" w:hAnsi="Times New Roman"/>
          <w:sz w:val="24"/>
          <w:szCs w:val="24"/>
          <w:lang w:val="sq-AL"/>
        </w:rPr>
        <w:t xml:space="preserve">që kanë si objekt çështjen e moskompetencës lëndore, </w:t>
      </w:r>
      <w:r w:rsidR="00E2061D" w:rsidRPr="00A14AF3">
        <w:rPr>
          <w:rFonts w:ascii="Times New Roman" w:hAnsi="Times New Roman"/>
          <w:bCs/>
          <w:sz w:val="24"/>
          <w:szCs w:val="24"/>
          <w:lang w:val="sq-AL"/>
        </w:rPr>
        <w:t>janë vendime të ndërmjetme me karakter procedural, që jepen nga gjykata sipas ligjit brenda një procesi gjyqësor dhe</w:t>
      </w:r>
      <w:r w:rsidR="00E2061D" w:rsidRPr="00A14AF3">
        <w:rPr>
          <w:rFonts w:ascii="Times New Roman" w:hAnsi="Times New Roman"/>
          <w:sz w:val="24"/>
          <w:szCs w:val="24"/>
          <w:lang w:val="sq-AL"/>
        </w:rPr>
        <w:t xml:space="preserve"> nuk </w:t>
      </w:r>
      <w:r w:rsidR="006776E4" w:rsidRPr="00A14AF3">
        <w:rPr>
          <w:rFonts w:ascii="Times New Roman" w:hAnsi="Times New Roman"/>
          <w:sz w:val="24"/>
          <w:szCs w:val="24"/>
          <w:lang w:val="sq-AL"/>
        </w:rPr>
        <w:t>zgjidhin ç</w:t>
      </w:r>
      <w:r w:rsidR="00142955" w:rsidRPr="00A14AF3">
        <w:rPr>
          <w:rFonts w:ascii="Times New Roman" w:hAnsi="Times New Roman"/>
          <w:sz w:val="24"/>
          <w:szCs w:val="24"/>
          <w:lang w:val="sq-AL"/>
        </w:rPr>
        <w:t>ë</w:t>
      </w:r>
      <w:r w:rsidR="006776E4" w:rsidRPr="00A14AF3">
        <w:rPr>
          <w:rFonts w:ascii="Times New Roman" w:hAnsi="Times New Roman"/>
          <w:sz w:val="24"/>
          <w:szCs w:val="24"/>
          <w:lang w:val="sq-AL"/>
        </w:rPr>
        <w:t>shtjen n</w:t>
      </w:r>
      <w:r w:rsidR="00142955" w:rsidRPr="00A14AF3">
        <w:rPr>
          <w:rFonts w:ascii="Times New Roman" w:hAnsi="Times New Roman"/>
          <w:sz w:val="24"/>
          <w:szCs w:val="24"/>
          <w:lang w:val="sq-AL"/>
        </w:rPr>
        <w:t>ë</w:t>
      </w:r>
      <w:r w:rsidR="006776E4" w:rsidRPr="00A14AF3">
        <w:rPr>
          <w:rFonts w:ascii="Times New Roman" w:hAnsi="Times New Roman"/>
          <w:sz w:val="24"/>
          <w:szCs w:val="24"/>
          <w:lang w:val="sq-AL"/>
        </w:rPr>
        <w:t xml:space="preserve"> themel, </w:t>
      </w:r>
      <w:r w:rsidR="00B6694D" w:rsidRPr="00A14AF3">
        <w:rPr>
          <w:rFonts w:ascii="Times New Roman" w:hAnsi="Times New Roman"/>
          <w:sz w:val="24"/>
          <w:szCs w:val="24"/>
          <w:lang w:val="sq-AL"/>
        </w:rPr>
        <w:t xml:space="preserve">por </w:t>
      </w:r>
      <w:r w:rsidR="006776E4" w:rsidRPr="00A14AF3">
        <w:rPr>
          <w:rFonts w:ascii="Times New Roman" w:hAnsi="Times New Roman"/>
          <w:sz w:val="24"/>
          <w:szCs w:val="24"/>
          <w:lang w:val="sq-AL"/>
        </w:rPr>
        <w:t>janë ngushtësisht të lidhura</w:t>
      </w:r>
      <w:r w:rsidR="00B6694D" w:rsidRPr="00A14AF3">
        <w:rPr>
          <w:rFonts w:ascii="Times New Roman" w:hAnsi="Times New Roman"/>
          <w:sz w:val="24"/>
          <w:szCs w:val="24"/>
          <w:lang w:val="sq-AL"/>
        </w:rPr>
        <w:t xml:space="preserve"> </w:t>
      </w:r>
      <w:r w:rsidR="006776E4" w:rsidRPr="00A14AF3">
        <w:rPr>
          <w:rFonts w:ascii="Times New Roman" w:hAnsi="Times New Roman"/>
          <w:sz w:val="24"/>
          <w:szCs w:val="24"/>
          <w:lang w:val="sq-AL"/>
        </w:rPr>
        <w:t xml:space="preserve">me </w:t>
      </w:r>
      <w:r w:rsidR="00B6694D" w:rsidRPr="00A14AF3">
        <w:rPr>
          <w:rFonts w:ascii="Times New Roman" w:hAnsi="Times New Roman"/>
          <w:sz w:val="24"/>
          <w:szCs w:val="24"/>
          <w:lang w:val="sq-AL"/>
        </w:rPr>
        <w:t>procesin e</w:t>
      </w:r>
      <w:r w:rsidR="006776E4" w:rsidRPr="00A14AF3">
        <w:rPr>
          <w:rFonts w:ascii="Times New Roman" w:hAnsi="Times New Roman"/>
          <w:sz w:val="24"/>
          <w:szCs w:val="24"/>
          <w:lang w:val="sq-AL"/>
        </w:rPr>
        <w:t xml:space="preserve"> themelit të çështjes dhe, si të tilla</w:t>
      </w:r>
      <w:r w:rsidR="00316577">
        <w:rPr>
          <w:rFonts w:ascii="Times New Roman" w:hAnsi="Times New Roman"/>
          <w:sz w:val="24"/>
          <w:szCs w:val="24"/>
          <w:lang w:val="sq-AL"/>
        </w:rPr>
        <w:t>,</w:t>
      </w:r>
      <w:r w:rsidR="006776E4" w:rsidRPr="00A14AF3">
        <w:rPr>
          <w:rFonts w:ascii="Times New Roman" w:hAnsi="Times New Roman"/>
          <w:sz w:val="24"/>
          <w:szCs w:val="24"/>
          <w:lang w:val="sq-AL"/>
        </w:rPr>
        <w:t xml:space="preserve"> nuk mund të konsiderohen autonome nga ai gjykim.</w:t>
      </w:r>
      <w:r w:rsidR="009965BD" w:rsidRPr="00A14AF3">
        <w:rPr>
          <w:rFonts w:ascii="Times New Roman" w:hAnsi="Times New Roman"/>
          <w:sz w:val="24"/>
          <w:szCs w:val="24"/>
          <w:lang w:val="sq-AL"/>
        </w:rPr>
        <w:t xml:space="preserve"> Në këtë kuptim, duke qenë se gjykimi i çështjes së kërkuesve është ende në proces në gjykatat e juridiksionit të zakonshëm</w:t>
      </w:r>
      <w:r w:rsidR="002258FC" w:rsidRPr="00A14AF3">
        <w:rPr>
          <w:rFonts w:ascii="Times New Roman" w:hAnsi="Times New Roman"/>
          <w:sz w:val="24"/>
          <w:szCs w:val="24"/>
          <w:lang w:val="sq-AL"/>
        </w:rPr>
        <w:t xml:space="preserve">, </w:t>
      </w:r>
      <w:r w:rsidR="009965BD" w:rsidRPr="00A14AF3">
        <w:rPr>
          <w:rFonts w:ascii="Times New Roman" w:hAnsi="Times New Roman"/>
          <w:sz w:val="24"/>
          <w:szCs w:val="24"/>
          <w:lang w:val="sq-AL"/>
        </w:rPr>
        <w:t>ata i kanë të gjitha</w:t>
      </w:r>
      <w:r w:rsidR="0088365A">
        <w:rPr>
          <w:rFonts w:ascii="Times New Roman" w:hAnsi="Times New Roman"/>
          <w:sz w:val="24"/>
          <w:szCs w:val="24"/>
          <w:lang w:val="sq-AL"/>
        </w:rPr>
        <w:t xml:space="preserve"> mundësitë që</w:t>
      </w:r>
      <w:r w:rsidR="00066240">
        <w:rPr>
          <w:rFonts w:ascii="Times New Roman" w:hAnsi="Times New Roman"/>
          <w:sz w:val="24"/>
          <w:szCs w:val="24"/>
          <w:lang w:val="sq-AL"/>
        </w:rPr>
        <w:t xml:space="preserve"> </w:t>
      </w:r>
      <w:r w:rsidR="002258FC" w:rsidRPr="00A14AF3">
        <w:rPr>
          <w:rFonts w:ascii="Times New Roman" w:hAnsi="Times New Roman"/>
          <w:sz w:val="24"/>
          <w:szCs w:val="24"/>
          <w:lang w:val="sq-AL"/>
        </w:rPr>
        <w:t>pretendim</w:t>
      </w:r>
      <w:r w:rsidR="0088365A">
        <w:rPr>
          <w:rFonts w:ascii="Times New Roman" w:hAnsi="Times New Roman"/>
          <w:sz w:val="24"/>
          <w:szCs w:val="24"/>
          <w:lang w:val="sq-AL"/>
        </w:rPr>
        <w:t>et e tyre</w:t>
      </w:r>
      <w:r w:rsidR="009965BD" w:rsidRPr="00A14AF3">
        <w:rPr>
          <w:rFonts w:ascii="Times New Roman" w:hAnsi="Times New Roman"/>
          <w:sz w:val="24"/>
          <w:szCs w:val="24"/>
          <w:lang w:val="sq-AL"/>
        </w:rPr>
        <w:t xml:space="preserve"> t</w:t>
      </w:r>
      <w:r w:rsidR="0088365A">
        <w:rPr>
          <w:rFonts w:ascii="Times New Roman" w:hAnsi="Times New Roman"/>
          <w:sz w:val="24"/>
          <w:szCs w:val="24"/>
          <w:lang w:val="sq-AL"/>
        </w:rPr>
        <w:t xml:space="preserve">’i </w:t>
      </w:r>
      <w:r w:rsidR="009965BD" w:rsidRPr="00A14AF3">
        <w:rPr>
          <w:rFonts w:ascii="Times New Roman" w:hAnsi="Times New Roman"/>
          <w:sz w:val="24"/>
          <w:szCs w:val="24"/>
          <w:lang w:val="sq-AL"/>
        </w:rPr>
        <w:t>paraqes</w:t>
      </w:r>
      <w:r w:rsidR="00A14AF3">
        <w:rPr>
          <w:rFonts w:ascii="Times New Roman" w:hAnsi="Times New Roman"/>
          <w:sz w:val="24"/>
          <w:szCs w:val="24"/>
          <w:lang w:val="sq-AL"/>
        </w:rPr>
        <w:t>in</w:t>
      </w:r>
      <w:r w:rsidR="009965BD" w:rsidRPr="00A14AF3">
        <w:rPr>
          <w:rFonts w:ascii="Times New Roman" w:hAnsi="Times New Roman"/>
          <w:sz w:val="24"/>
          <w:szCs w:val="24"/>
          <w:lang w:val="sq-AL"/>
        </w:rPr>
        <w:t xml:space="preserve"> para Gjykatës, pas përfundimit të çështjes në </w:t>
      </w:r>
      <w:r w:rsidR="00C3201D">
        <w:rPr>
          <w:rFonts w:ascii="Times New Roman" w:hAnsi="Times New Roman"/>
          <w:sz w:val="24"/>
          <w:szCs w:val="24"/>
          <w:lang w:val="sq-AL"/>
        </w:rPr>
        <w:t xml:space="preserve">ato </w:t>
      </w:r>
      <w:r w:rsidR="009965BD" w:rsidRPr="00A14AF3">
        <w:rPr>
          <w:rFonts w:ascii="Times New Roman" w:hAnsi="Times New Roman"/>
          <w:sz w:val="24"/>
          <w:szCs w:val="24"/>
          <w:lang w:val="sq-AL"/>
        </w:rPr>
        <w:t>gjykata, bashkë me vendimin përfu</w:t>
      </w:r>
      <w:r w:rsidR="00316577">
        <w:rPr>
          <w:rFonts w:ascii="Times New Roman" w:hAnsi="Times New Roman"/>
          <w:sz w:val="24"/>
          <w:szCs w:val="24"/>
          <w:lang w:val="sq-AL"/>
        </w:rPr>
        <w:t>ndimtar që përmbyll çështjen e tyre</w:t>
      </w:r>
      <w:r w:rsidR="009965BD" w:rsidRPr="00A14AF3">
        <w:rPr>
          <w:rFonts w:ascii="Times New Roman" w:hAnsi="Times New Roman"/>
          <w:sz w:val="24"/>
          <w:szCs w:val="24"/>
          <w:lang w:val="sq-AL"/>
        </w:rPr>
        <w:t>.</w:t>
      </w:r>
      <w:r w:rsidR="00C3201D" w:rsidRPr="00C3201D">
        <w:rPr>
          <w:rFonts w:ascii="Times New Roman" w:hAnsi="Times New Roman" w:cs="Times New Roman"/>
          <w:sz w:val="24"/>
          <w:szCs w:val="24"/>
          <w:lang w:val="sq-AL"/>
        </w:rPr>
        <w:t xml:space="preserve"> </w:t>
      </w:r>
      <w:r w:rsidR="00C3201D">
        <w:rPr>
          <w:rFonts w:ascii="Times New Roman" w:hAnsi="Times New Roman" w:cs="Times New Roman"/>
          <w:sz w:val="24"/>
          <w:szCs w:val="24"/>
          <w:lang w:val="sq-AL"/>
        </w:rPr>
        <w:t xml:space="preserve">Me fjalë të tjera, </w:t>
      </w:r>
      <w:r w:rsidR="00B02D34">
        <w:rPr>
          <w:rFonts w:ascii="Times New Roman" w:hAnsi="Times New Roman" w:cs="Times New Roman"/>
          <w:sz w:val="24"/>
          <w:szCs w:val="24"/>
          <w:lang w:val="sq-AL"/>
        </w:rPr>
        <w:t>ekziston mund</w:t>
      </w:r>
      <w:r w:rsidR="006017C7">
        <w:rPr>
          <w:rFonts w:ascii="Times New Roman" w:hAnsi="Times New Roman" w:cs="Times New Roman"/>
          <w:sz w:val="24"/>
          <w:szCs w:val="24"/>
          <w:lang w:val="sq-AL"/>
        </w:rPr>
        <w:t>ë</w:t>
      </w:r>
      <w:r w:rsidR="00B02D34">
        <w:rPr>
          <w:rFonts w:ascii="Times New Roman" w:hAnsi="Times New Roman" w:cs="Times New Roman"/>
          <w:sz w:val="24"/>
          <w:szCs w:val="24"/>
          <w:lang w:val="sq-AL"/>
        </w:rPr>
        <w:t>sia q</w:t>
      </w:r>
      <w:r w:rsidR="006017C7">
        <w:rPr>
          <w:rFonts w:ascii="Times New Roman" w:hAnsi="Times New Roman" w:cs="Times New Roman"/>
          <w:sz w:val="24"/>
          <w:szCs w:val="24"/>
          <w:lang w:val="sq-AL"/>
        </w:rPr>
        <w:t>ë</w:t>
      </w:r>
      <w:r w:rsidR="00B02D34">
        <w:rPr>
          <w:rFonts w:ascii="Times New Roman" w:hAnsi="Times New Roman" w:cs="Times New Roman"/>
          <w:sz w:val="24"/>
          <w:szCs w:val="24"/>
          <w:lang w:val="sq-AL"/>
        </w:rPr>
        <w:t xml:space="preserve"> pretendimet e k</w:t>
      </w:r>
      <w:r w:rsidR="006017C7">
        <w:rPr>
          <w:rFonts w:ascii="Times New Roman" w:hAnsi="Times New Roman" w:cs="Times New Roman"/>
          <w:sz w:val="24"/>
          <w:szCs w:val="24"/>
          <w:lang w:val="sq-AL"/>
        </w:rPr>
        <w:t>ë</w:t>
      </w:r>
      <w:r w:rsidR="00B02D34">
        <w:rPr>
          <w:rFonts w:ascii="Times New Roman" w:hAnsi="Times New Roman" w:cs="Times New Roman"/>
          <w:sz w:val="24"/>
          <w:szCs w:val="24"/>
          <w:lang w:val="sq-AL"/>
        </w:rPr>
        <w:t>rkuesve t</w:t>
      </w:r>
      <w:r w:rsidR="006017C7">
        <w:rPr>
          <w:rFonts w:ascii="Times New Roman" w:hAnsi="Times New Roman" w:cs="Times New Roman"/>
          <w:sz w:val="24"/>
          <w:szCs w:val="24"/>
          <w:lang w:val="sq-AL"/>
        </w:rPr>
        <w:t>ë</w:t>
      </w:r>
      <w:r w:rsidR="00B02D34">
        <w:rPr>
          <w:rFonts w:ascii="Times New Roman" w:hAnsi="Times New Roman" w:cs="Times New Roman"/>
          <w:sz w:val="24"/>
          <w:szCs w:val="24"/>
          <w:lang w:val="sq-AL"/>
        </w:rPr>
        <w:t xml:space="preserve"> shqyrtohen edhe me </w:t>
      </w:r>
      <w:r w:rsidR="00C3201D" w:rsidRPr="00EB26FD">
        <w:rPr>
          <w:rFonts w:ascii="Times New Roman" w:hAnsi="Times New Roman" w:cs="Times New Roman"/>
          <w:sz w:val="24"/>
          <w:szCs w:val="24"/>
          <w:lang w:val="sq-AL"/>
        </w:rPr>
        <w:t>vendimi</w:t>
      </w:r>
      <w:r w:rsidR="00316577">
        <w:rPr>
          <w:rFonts w:ascii="Times New Roman" w:hAnsi="Times New Roman" w:cs="Times New Roman"/>
          <w:sz w:val="24"/>
          <w:szCs w:val="24"/>
          <w:lang w:val="sq-AL"/>
        </w:rPr>
        <w:t>n</w:t>
      </w:r>
      <w:r w:rsidR="00C3201D" w:rsidRPr="00EB26FD">
        <w:rPr>
          <w:rFonts w:ascii="Times New Roman" w:hAnsi="Times New Roman" w:cs="Times New Roman"/>
          <w:sz w:val="24"/>
          <w:szCs w:val="24"/>
          <w:lang w:val="sq-AL"/>
        </w:rPr>
        <w:t xml:space="preserve"> përfundimtar</w:t>
      </w:r>
      <w:r w:rsidR="00B02D34">
        <w:rPr>
          <w:rFonts w:ascii="Times New Roman" w:hAnsi="Times New Roman" w:cs="Times New Roman"/>
          <w:sz w:val="24"/>
          <w:szCs w:val="24"/>
          <w:lang w:val="sq-AL"/>
        </w:rPr>
        <w:t xml:space="preserve">, </w:t>
      </w:r>
      <w:r w:rsidR="00B02D34" w:rsidRPr="00EB26FD">
        <w:rPr>
          <w:rFonts w:ascii="Times New Roman" w:hAnsi="Times New Roman" w:cs="Times New Roman"/>
          <w:sz w:val="24"/>
          <w:szCs w:val="24"/>
          <w:lang w:val="sq-AL"/>
        </w:rPr>
        <w:t>që do të jepet në themel</w:t>
      </w:r>
      <w:r w:rsidR="00B02D34">
        <w:rPr>
          <w:rFonts w:ascii="Times New Roman" w:hAnsi="Times New Roman" w:cs="Times New Roman"/>
          <w:sz w:val="24"/>
          <w:szCs w:val="24"/>
          <w:lang w:val="sq-AL"/>
        </w:rPr>
        <w:t xml:space="preserve"> t</w:t>
      </w:r>
      <w:r w:rsidR="006017C7">
        <w:rPr>
          <w:rFonts w:ascii="Times New Roman" w:hAnsi="Times New Roman" w:cs="Times New Roman"/>
          <w:sz w:val="24"/>
          <w:szCs w:val="24"/>
          <w:lang w:val="sq-AL"/>
        </w:rPr>
        <w:t>ë</w:t>
      </w:r>
      <w:r w:rsidR="00B02D34">
        <w:rPr>
          <w:rFonts w:ascii="Times New Roman" w:hAnsi="Times New Roman" w:cs="Times New Roman"/>
          <w:sz w:val="24"/>
          <w:szCs w:val="24"/>
          <w:lang w:val="sq-AL"/>
        </w:rPr>
        <w:t xml:space="preserve"> </w:t>
      </w:r>
      <w:r w:rsidR="00745A57">
        <w:rPr>
          <w:rFonts w:ascii="Times New Roman" w:hAnsi="Times New Roman" w:cs="Times New Roman"/>
          <w:sz w:val="24"/>
          <w:szCs w:val="24"/>
          <w:lang w:val="sq-AL"/>
        </w:rPr>
        <w:t>çështjes</w:t>
      </w:r>
      <w:r w:rsidR="00B02D34">
        <w:rPr>
          <w:rFonts w:ascii="Times New Roman" w:hAnsi="Times New Roman" w:cs="Times New Roman"/>
          <w:sz w:val="24"/>
          <w:szCs w:val="24"/>
          <w:lang w:val="sq-AL"/>
        </w:rPr>
        <w:t>, çka do t</w:t>
      </w:r>
      <w:r w:rsidR="006017C7">
        <w:rPr>
          <w:rFonts w:ascii="Times New Roman" w:hAnsi="Times New Roman" w:cs="Times New Roman"/>
          <w:sz w:val="24"/>
          <w:szCs w:val="24"/>
          <w:lang w:val="sq-AL"/>
        </w:rPr>
        <w:t>ë</w:t>
      </w:r>
      <w:r w:rsidR="00B02D34">
        <w:rPr>
          <w:rFonts w:ascii="Times New Roman" w:hAnsi="Times New Roman" w:cs="Times New Roman"/>
          <w:sz w:val="24"/>
          <w:szCs w:val="24"/>
          <w:lang w:val="sq-AL"/>
        </w:rPr>
        <w:t xml:space="preserve"> thot</w:t>
      </w:r>
      <w:r w:rsidR="006017C7">
        <w:rPr>
          <w:rFonts w:ascii="Times New Roman" w:hAnsi="Times New Roman" w:cs="Times New Roman"/>
          <w:sz w:val="24"/>
          <w:szCs w:val="24"/>
          <w:lang w:val="sq-AL"/>
        </w:rPr>
        <w:t>ë</w:t>
      </w:r>
      <w:r w:rsidR="00B02D34">
        <w:rPr>
          <w:rFonts w:ascii="Times New Roman" w:hAnsi="Times New Roman" w:cs="Times New Roman"/>
          <w:sz w:val="24"/>
          <w:szCs w:val="24"/>
          <w:lang w:val="sq-AL"/>
        </w:rPr>
        <w:t xml:space="preserve"> q</w:t>
      </w:r>
      <w:r w:rsidR="006017C7">
        <w:rPr>
          <w:rFonts w:ascii="Times New Roman" w:hAnsi="Times New Roman" w:cs="Times New Roman"/>
          <w:sz w:val="24"/>
          <w:szCs w:val="24"/>
          <w:lang w:val="sq-AL"/>
        </w:rPr>
        <w:t>ë</w:t>
      </w:r>
      <w:r w:rsidR="00B02D34">
        <w:rPr>
          <w:rFonts w:ascii="Times New Roman" w:hAnsi="Times New Roman" w:cs="Times New Roman"/>
          <w:sz w:val="24"/>
          <w:szCs w:val="24"/>
          <w:lang w:val="sq-AL"/>
        </w:rPr>
        <w:t xml:space="preserve"> ky i fundit ka </w:t>
      </w:r>
      <w:r w:rsidR="00C3201D" w:rsidRPr="00EB26FD">
        <w:rPr>
          <w:rFonts w:ascii="Times New Roman" w:hAnsi="Times New Roman" w:cs="Times New Roman"/>
          <w:sz w:val="24"/>
          <w:szCs w:val="24"/>
          <w:lang w:val="sq-AL"/>
        </w:rPr>
        <w:t>aftë</w:t>
      </w:r>
      <w:r w:rsidR="00B02D34">
        <w:rPr>
          <w:rFonts w:ascii="Times New Roman" w:hAnsi="Times New Roman" w:cs="Times New Roman"/>
          <w:sz w:val="24"/>
          <w:szCs w:val="24"/>
          <w:lang w:val="sq-AL"/>
        </w:rPr>
        <w:t>si</w:t>
      </w:r>
      <w:r w:rsidR="00C3201D" w:rsidRPr="00EB26FD">
        <w:rPr>
          <w:rFonts w:ascii="Times New Roman" w:hAnsi="Times New Roman" w:cs="Times New Roman"/>
          <w:sz w:val="24"/>
          <w:szCs w:val="24"/>
          <w:lang w:val="sq-AL"/>
        </w:rPr>
        <w:t xml:space="preserve"> të riparojë në masën e duhur efektet që ka</w:t>
      </w:r>
      <w:r w:rsidR="00C3201D">
        <w:rPr>
          <w:rFonts w:ascii="Times New Roman" w:hAnsi="Times New Roman" w:cs="Times New Roman"/>
          <w:sz w:val="24"/>
          <w:szCs w:val="24"/>
          <w:lang w:val="sq-AL"/>
        </w:rPr>
        <w:t>në</w:t>
      </w:r>
      <w:r w:rsidR="00C3201D" w:rsidRPr="00EB26FD">
        <w:rPr>
          <w:rFonts w:ascii="Times New Roman" w:hAnsi="Times New Roman" w:cs="Times New Roman"/>
          <w:sz w:val="24"/>
          <w:szCs w:val="24"/>
          <w:lang w:val="sq-AL"/>
        </w:rPr>
        <w:t xml:space="preserve"> sjellë</w:t>
      </w:r>
      <w:r w:rsidR="00C3201D">
        <w:rPr>
          <w:rFonts w:ascii="Times New Roman" w:hAnsi="Times New Roman" w:cs="Times New Roman"/>
          <w:sz w:val="24"/>
          <w:szCs w:val="24"/>
          <w:lang w:val="sq-AL"/>
        </w:rPr>
        <w:t xml:space="preserve"> vendimet e ndërmjetme </w:t>
      </w:r>
      <w:r w:rsidR="00316577">
        <w:rPr>
          <w:rFonts w:ascii="Times New Roman" w:hAnsi="Times New Roman" w:cs="Times New Roman"/>
          <w:sz w:val="24"/>
          <w:szCs w:val="24"/>
          <w:lang w:val="sq-AL"/>
        </w:rPr>
        <w:t>për</w:t>
      </w:r>
      <w:r w:rsidR="00C3201D">
        <w:rPr>
          <w:rFonts w:ascii="Times New Roman" w:hAnsi="Times New Roman" w:cs="Times New Roman"/>
          <w:sz w:val="24"/>
          <w:szCs w:val="24"/>
          <w:lang w:val="sq-AL"/>
        </w:rPr>
        <w:t xml:space="preserve"> moskompetencën lëndore</w:t>
      </w:r>
      <w:r w:rsidR="00C3201D" w:rsidRPr="00EB26FD">
        <w:rPr>
          <w:rFonts w:ascii="Times New Roman" w:hAnsi="Times New Roman" w:cs="Times New Roman"/>
          <w:sz w:val="24"/>
          <w:szCs w:val="24"/>
          <w:lang w:val="sq-AL"/>
        </w:rPr>
        <w:t xml:space="preserve">. </w:t>
      </w:r>
    </w:p>
    <w:p w14:paraId="5249DC07" w14:textId="77777777" w:rsidR="00E2061D" w:rsidRPr="00EB26FD" w:rsidRDefault="00E2061D" w:rsidP="00E2061D">
      <w:pPr>
        <w:pStyle w:val="ListParagraph"/>
        <w:numPr>
          <w:ilvl w:val="0"/>
          <w:numId w:val="1"/>
        </w:numPr>
        <w:tabs>
          <w:tab w:val="left" w:pos="1080"/>
        </w:tabs>
        <w:spacing w:after="0" w:line="360" w:lineRule="auto"/>
        <w:ind w:left="0" w:firstLine="720"/>
        <w:jc w:val="both"/>
        <w:rPr>
          <w:rFonts w:ascii="Times New Roman" w:hAnsi="Times New Roman"/>
          <w:sz w:val="24"/>
          <w:szCs w:val="24"/>
          <w:lang w:val="sq-AL"/>
        </w:rPr>
      </w:pPr>
      <w:r w:rsidRPr="00EB26FD">
        <w:rPr>
          <w:rFonts w:ascii="Times New Roman" w:hAnsi="Times New Roman"/>
          <w:bCs/>
          <w:sz w:val="24"/>
          <w:szCs w:val="24"/>
          <w:lang w:val="sq-AL"/>
        </w:rPr>
        <w:t xml:space="preserve">Për sa më sipër, </w:t>
      </w:r>
      <w:r w:rsidR="006C4B3E" w:rsidRPr="00EB26FD">
        <w:rPr>
          <w:rFonts w:ascii="Times New Roman" w:hAnsi="Times New Roman"/>
          <w:bCs/>
          <w:sz w:val="24"/>
          <w:szCs w:val="24"/>
          <w:lang w:val="sq-AL"/>
        </w:rPr>
        <w:t xml:space="preserve">Kolegji </w:t>
      </w:r>
      <w:r w:rsidR="00347480" w:rsidRPr="00EB26FD">
        <w:rPr>
          <w:rFonts w:ascii="Times New Roman" w:hAnsi="Times New Roman"/>
          <w:bCs/>
          <w:sz w:val="24"/>
          <w:szCs w:val="24"/>
          <w:lang w:val="sq-AL"/>
        </w:rPr>
        <w:t>vler</w:t>
      </w:r>
      <w:r w:rsidR="006368AE" w:rsidRPr="00EB26FD">
        <w:rPr>
          <w:rFonts w:ascii="Times New Roman" w:hAnsi="Times New Roman"/>
          <w:bCs/>
          <w:sz w:val="24"/>
          <w:szCs w:val="24"/>
          <w:lang w:val="sq-AL"/>
        </w:rPr>
        <w:t>ë</w:t>
      </w:r>
      <w:r w:rsidR="00347480" w:rsidRPr="00EB26FD">
        <w:rPr>
          <w:rFonts w:ascii="Times New Roman" w:hAnsi="Times New Roman"/>
          <w:bCs/>
          <w:sz w:val="24"/>
          <w:szCs w:val="24"/>
          <w:lang w:val="sq-AL"/>
        </w:rPr>
        <w:t>so</w:t>
      </w:r>
      <w:r w:rsidR="006C4B3E" w:rsidRPr="00EB26FD">
        <w:rPr>
          <w:rFonts w:ascii="Times New Roman" w:hAnsi="Times New Roman"/>
          <w:bCs/>
          <w:sz w:val="24"/>
          <w:szCs w:val="24"/>
          <w:lang w:val="sq-AL"/>
        </w:rPr>
        <w:t>n</w:t>
      </w:r>
      <w:r w:rsidR="00347480" w:rsidRPr="00EB26FD">
        <w:rPr>
          <w:rFonts w:ascii="Times New Roman" w:hAnsi="Times New Roman"/>
          <w:bCs/>
          <w:sz w:val="24"/>
          <w:szCs w:val="24"/>
          <w:lang w:val="sq-AL"/>
        </w:rPr>
        <w:t xml:space="preserve"> se k</w:t>
      </w:r>
      <w:r w:rsidR="006368AE" w:rsidRPr="00EB26FD">
        <w:rPr>
          <w:rFonts w:ascii="Times New Roman" w:hAnsi="Times New Roman"/>
          <w:bCs/>
          <w:sz w:val="24"/>
          <w:szCs w:val="24"/>
          <w:lang w:val="sq-AL"/>
        </w:rPr>
        <w:t>ë</w:t>
      </w:r>
      <w:r w:rsidR="00347480" w:rsidRPr="00EB26FD">
        <w:rPr>
          <w:rFonts w:ascii="Times New Roman" w:hAnsi="Times New Roman"/>
          <w:bCs/>
          <w:sz w:val="24"/>
          <w:szCs w:val="24"/>
          <w:lang w:val="sq-AL"/>
        </w:rPr>
        <w:t>rkuesit</w:t>
      </w:r>
      <w:r w:rsidRPr="00EB26FD">
        <w:rPr>
          <w:rFonts w:ascii="Times New Roman" w:hAnsi="Times New Roman"/>
          <w:sz w:val="24"/>
          <w:szCs w:val="24"/>
          <w:lang w:val="sq-AL" w:eastAsia="sq-AL"/>
        </w:rPr>
        <w:t xml:space="preserve"> nuk legjitimohe</w:t>
      </w:r>
      <w:r w:rsidR="00347480" w:rsidRPr="00EB26FD">
        <w:rPr>
          <w:rFonts w:ascii="Times New Roman" w:hAnsi="Times New Roman"/>
          <w:sz w:val="24"/>
          <w:szCs w:val="24"/>
          <w:lang w:val="sq-AL" w:eastAsia="sq-AL"/>
        </w:rPr>
        <w:t>n</w:t>
      </w:r>
      <w:r w:rsidRPr="00EB26FD">
        <w:rPr>
          <w:rFonts w:ascii="Times New Roman" w:hAnsi="Times New Roman"/>
          <w:sz w:val="24"/>
          <w:szCs w:val="24"/>
          <w:lang w:val="sq-AL" w:eastAsia="sq-AL"/>
        </w:rPr>
        <w:t xml:space="preserve"> t’i drejtohe</w:t>
      </w:r>
      <w:r w:rsidR="00347480" w:rsidRPr="00EB26FD">
        <w:rPr>
          <w:rFonts w:ascii="Times New Roman" w:hAnsi="Times New Roman"/>
          <w:sz w:val="24"/>
          <w:szCs w:val="24"/>
          <w:lang w:val="sq-AL" w:eastAsia="sq-AL"/>
        </w:rPr>
        <w:t>n</w:t>
      </w:r>
      <w:r w:rsidRPr="00EB26FD">
        <w:rPr>
          <w:rFonts w:ascii="Times New Roman" w:hAnsi="Times New Roman"/>
          <w:sz w:val="24"/>
          <w:szCs w:val="24"/>
          <w:lang w:val="sq-AL" w:eastAsia="sq-AL"/>
        </w:rPr>
        <w:t xml:space="preserve"> Gjykatës për të kundërshtuar vendimet që lidhen me moskompetencën lëndore</w:t>
      </w:r>
      <w:r w:rsidRPr="00EB26FD">
        <w:rPr>
          <w:rFonts w:ascii="Times New Roman" w:hAnsi="Times New Roman"/>
          <w:sz w:val="24"/>
          <w:szCs w:val="24"/>
          <w:lang w:val="sq-AL"/>
        </w:rPr>
        <w:t>, pasi</w:t>
      </w:r>
      <w:r w:rsidR="00316577">
        <w:rPr>
          <w:rFonts w:ascii="Times New Roman" w:hAnsi="Times New Roman"/>
          <w:sz w:val="24"/>
          <w:szCs w:val="24"/>
          <w:lang w:val="sq-AL"/>
        </w:rPr>
        <w:t>,</w:t>
      </w:r>
      <w:r w:rsidRPr="00EB26FD">
        <w:rPr>
          <w:rFonts w:ascii="Times New Roman" w:hAnsi="Times New Roman"/>
          <w:sz w:val="24"/>
          <w:szCs w:val="24"/>
          <w:lang w:val="sq-AL"/>
        </w:rPr>
        <w:t xml:space="preserve"> </w:t>
      </w:r>
      <w:r w:rsidRPr="00EB26FD">
        <w:rPr>
          <w:rFonts w:ascii="Times New Roman" w:hAnsi="Times New Roman"/>
          <w:sz w:val="24"/>
          <w:szCs w:val="24"/>
          <w:lang w:val="sq-AL" w:eastAsia="sq-AL"/>
        </w:rPr>
        <w:t xml:space="preserve">bazuar në nenin 131, pika 1, shkronja “f”, të Kushtetutës, </w:t>
      </w:r>
      <w:r w:rsidR="0088365A">
        <w:rPr>
          <w:rFonts w:ascii="Times New Roman" w:hAnsi="Times New Roman"/>
          <w:sz w:val="24"/>
          <w:szCs w:val="24"/>
          <w:lang w:val="sq-AL" w:eastAsia="sq-AL"/>
        </w:rPr>
        <w:t>k</w:t>
      </w:r>
      <w:r w:rsidR="00C3201D">
        <w:rPr>
          <w:rFonts w:ascii="Times New Roman" w:hAnsi="Times New Roman"/>
          <w:sz w:val="24"/>
          <w:szCs w:val="24"/>
          <w:lang w:val="sq-AL" w:eastAsia="sq-AL"/>
        </w:rPr>
        <w:t>ë</w:t>
      </w:r>
      <w:r w:rsidR="0088365A">
        <w:rPr>
          <w:rFonts w:ascii="Times New Roman" w:hAnsi="Times New Roman"/>
          <w:sz w:val="24"/>
          <w:szCs w:val="24"/>
          <w:lang w:val="sq-AL" w:eastAsia="sq-AL"/>
        </w:rPr>
        <w:t>to vendime nuk mund t</w:t>
      </w:r>
      <w:r w:rsidR="00C3201D">
        <w:rPr>
          <w:rFonts w:ascii="Times New Roman" w:hAnsi="Times New Roman"/>
          <w:sz w:val="24"/>
          <w:szCs w:val="24"/>
          <w:lang w:val="sq-AL" w:eastAsia="sq-AL"/>
        </w:rPr>
        <w:t>ë</w:t>
      </w:r>
      <w:r w:rsidR="0088365A">
        <w:rPr>
          <w:rFonts w:ascii="Times New Roman" w:hAnsi="Times New Roman"/>
          <w:sz w:val="24"/>
          <w:szCs w:val="24"/>
          <w:lang w:val="sq-AL" w:eastAsia="sq-AL"/>
        </w:rPr>
        <w:t xml:space="preserve"> konsiderohen si p</w:t>
      </w:r>
      <w:r w:rsidR="00C3201D">
        <w:rPr>
          <w:rFonts w:ascii="Times New Roman" w:hAnsi="Times New Roman"/>
          <w:sz w:val="24"/>
          <w:szCs w:val="24"/>
          <w:lang w:val="sq-AL" w:eastAsia="sq-AL"/>
        </w:rPr>
        <w:t>ë</w:t>
      </w:r>
      <w:r w:rsidR="0088365A">
        <w:rPr>
          <w:rFonts w:ascii="Times New Roman" w:hAnsi="Times New Roman"/>
          <w:sz w:val="24"/>
          <w:szCs w:val="24"/>
          <w:lang w:val="sq-AL" w:eastAsia="sq-AL"/>
        </w:rPr>
        <w:t xml:space="preserve">rfundimtare. </w:t>
      </w:r>
      <w:r w:rsidR="006776E4" w:rsidRPr="00EB26FD">
        <w:rPr>
          <w:rFonts w:ascii="Times New Roman" w:hAnsi="Times New Roman"/>
          <w:sz w:val="24"/>
          <w:szCs w:val="24"/>
          <w:lang w:val="sq-AL"/>
        </w:rPr>
        <w:t xml:space="preserve"> </w:t>
      </w:r>
    </w:p>
    <w:p w14:paraId="768AE87C" w14:textId="77777777" w:rsidR="00E277AE" w:rsidRPr="00EB26FD" w:rsidRDefault="00E277AE" w:rsidP="00E277AE">
      <w:pPr>
        <w:numPr>
          <w:ilvl w:val="0"/>
          <w:numId w:val="1"/>
        </w:numPr>
        <w:tabs>
          <w:tab w:val="left" w:pos="1080"/>
        </w:tabs>
        <w:spacing w:after="0" w:line="360" w:lineRule="auto"/>
        <w:ind w:left="0" w:firstLine="720"/>
        <w:contextualSpacing/>
        <w:jc w:val="both"/>
        <w:rPr>
          <w:rFonts w:ascii="Times New Roman" w:eastAsia="Calibri" w:hAnsi="Times New Roman" w:cs="Times New Roman"/>
          <w:sz w:val="24"/>
          <w:szCs w:val="24"/>
        </w:rPr>
      </w:pPr>
      <w:r w:rsidRPr="00EB26FD">
        <w:rPr>
          <w:rFonts w:ascii="Times New Roman" w:hAnsi="Times New Roman" w:cs="Times New Roman"/>
          <w:sz w:val="24"/>
          <w:szCs w:val="24"/>
        </w:rPr>
        <w:t xml:space="preserve">Po </w:t>
      </w:r>
      <w:r w:rsidR="00316577">
        <w:rPr>
          <w:rFonts w:ascii="Times New Roman" w:hAnsi="Times New Roman" w:cs="Times New Roman"/>
          <w:sz w:val="24"/>
          <w:szCs w:val="24"/>
        </w:rPr>
        <w:t>kë</w:t>
      </w:r>
      <w:r w:rsidRPr="00EB26FD">
        <w:rPr>
          <w:rFonts w:ascii="Times New Roman" w:hAnsi="Times New Roman" w:cs="Times New Roman"/>
          <w:sz w:val="24"/>
          <w:szCs w:val="24"/>
        </w:rPr>
        <w:t>shtu, k</w:t>
      </w:r>
      <w:r w:rsidR="00142955" w:rsidRPr="00EB26FD">
        <w:rPr>
          <w:rFonts w:ascii="Times New Roman" w:hAnsi="Times New Roman" w:cs="Times New Roman"/>
          <w:sz w:val="24"/>
          <w:szCs w:val="24"/>
        </w:rPr>
        <w:t>ë</w:t>
      </w:r>
      <w:r w:rsidRPr="00EB26FD">
        <w:rPr>
          <w:rFonts w:ascii="Times New Roman" w:hAnsi="Times New Roman" w:cs="Times New Roman"/>
          <w:sz w:val="24"/>
          <w:szCs w:val="24"/>
        </w:rPr>
        <w:t>rkuesit i jan</w:t>
      </w:r>
      <w:r w:rsidR="00142955" w:rsidRPr="00EB26FD">
        <w:rPr>
          <w:rFonts w:ascii="Times New Roman" w:hAnsi="Times New Roman" w:cs="Times New Roman"/>
          <w:sz w:val="24"/>
          <w:szCs w:val="24"/>
        </w:rPr>
        <w:t>ë</w:t>
      </w:r>
      <w:r w:rsidRPr="00EB26FD">
        <w:rPr>
          <w:rFonts w:ascii="Times New Roman" w:hAnsi="Times New Roman" w:cs="Times New Roman"/>
          <w:sz w:val="24"/>
          <w:szCs w:val="24"/>
        </w:rPr>
        <w:t xml:space="preserve"> drejtuar Gjykatës me ankim kushtetues individual edhe p</w:t>
      </w:r>
      <w:r w:rsidR="00142955" w:rsidRPr="00EB26FD">
        <w:rPr>
          <w:rFonts w:ascii="Times New Roman" w:hAnsi="Times New Roman" w:cs="Times New Roman"/>
          <w:sz w:val="24"/>
          <w:szCs w:val="24"/>
        </w:rPr>
        <w:t>ë</w:t>
      </w:r>
      <w:r w:rsidRPr="00EB26FD">
        <w:rPr>
          <w:rFonts w:ascii="Times New Roman" w:hAnsi="Times New Roman" w:cs="Times New Roman"/>
          <w:sz w:val="24"/>
          <w:szCs w:val="24"/>
        </w:rPr>
        <w:t>r konstatimin e cenimit të së drejtës pë</w:t>
      </w:r>
      <w:r w:rsidR="00316577">
        <w:rPr>
          <w:rFonts w:ascii="Times New Roman" w:hAnsi="Times New Roman" w:cs="Times New Roman"/>
          <w:sz w:val="24"/>
          <w:szCs w:val="24"/>
        </w:rPr>
        <w:t>r një proces të rregullt ligjor</w:t>
      </w:r>
      <w:r w:rsidRPr="00EB26FD">
        <w:rPr>
          <w:rFonts w:ascii="Times New Roman" w:hAnsi="Times New Roman" w:cs="Times New Roman"/>
          <w:sz w:val="24"/>
          <w:szCs w:val="24"/>
        </w:rPr>
        <w:t xml:space="preserve"> si pasojë e mosshqyrtimit të çështjes brenda një afati të arsyeshëm nga </w:t>
      </w:r>
      <w:r w:rsidR="005B0BBC" w:rsidRPr="00EB26FD">
        <w:rPr>
          <w:rFonts w:ascii="Times New Roman" w:hAnsi="Times New Roman" w:cs="Times New Roman"/>
          <w:sz w:val="24"/>
          <w:szCs w:val="24"/>
        </w:rPr>
        <w:t>Gjykata e Lartë dhe vonesës së Gjykatës së Apelit Korç</w:t>
      </w:r>
      <w:r w:rsidR="00696DB0">
        <w:rPr>
          <w:rFonts w:ascii="Times New Roman" w:hAnsi="Times New Roman" w:cs="Times New Roman"/>
          <w:sz w:val="24"/>
          <w:szCs w:val="24"/>
        </w:rPr>
        <w:t>ë për mos</w:t>
      </w:r>
      <w:r w:rsidR="005B0BBC" w:rsidRPr="00EB26FD">
        <w:rPr>
          <w:rFonts w:ascii="Times New Roman" w:hAnsi="Times New Roman" w:cs="Times New Roman"/>
          <w:sz w:val="24"/>
          <w:szCs w:val="24"/>
        </w:rPr>
        <w:t>marrje</w:t>
      </w:r>
      <w:r w:rsidR="00316577">
        <w:rPr>
          <w:rFonts w:ascii="Times New Roman" w:hAnsi="Times New Roman" w:cs="Times New Roman"/>
          <w:sz w:val="24"/>
          <w:szCs w:val="24"/>
        </w:rPr>
        <w:t>n</w:t>
      </w:r>
      <w:r w:rsidR="005B0BBC" w:rsidRPr="00EB26FD">
        <w:rPr>
          <w:rFonts w:ascii="Times New Roman" w:hAnsi="Times New Roman" w:cs="Times New Roman"/>
          <w:sz w:val="24"/>
          <w:szCs w:val="24"/>
        </w:rPr>
        <w:t xml:space="preserve"> </w:t>
      </w:r>
      <w:r w:rsidR="00316577">
        <w:rPr>
          <w:rFonts w:ascii="Times New Roman" w:hAnsi="Times New Roman" w:cs="Times New Roman"/>
          <w:sz w:val="24"/>
          <w:szCs w:val="24"/>
        </w:rPr>
        <w:t>e</w:t>
      </w:r>
      <w:r w:rsidR="005B0BBC" w:rsidRPr="00EB26FD">
        <w:rPr>
          <w:rFonts w:ascii="Times New Roman" w:hAnsi="Times New Roman" w:cs="Times New Roman"/>
          <w:sz w:val="24"/>
          <w:szCs w:val="24"/>
        </w:rPr>
        <w:t xml:space="preserve"> masës së sigurimit të padisë brenda 5 ditëve, sipas parashikimeve ligjore.</w:t>
      </w:r>
    </w:p>
    <w:p w14:paraId="4A05DC20" w14:textId="77777777" w:rsidR="00061AF2" w:rsidRPr="00EB26FD" w:rsidRDefault="00061AF2" w:rsidP="00696DB0">
      <w:pPr>
        <w:pStyle w:val="ListParagraph"/>
        <w:numPr>
          <w:ilvl w:val="0"/>
          <w:numId w:val="1"/>
        </w:numPr>
        <w:tabs>
          <w:tab w:val="left" w:pos="0"/>
          <w:tab w:val="left" w:pos="720"/>
          <w:tab w:val="left" w:pos="1080"/>
        </w:tabs>
        <w:spacing w:after="0" w:line="360" w:lineRule="auto"/>
        <w:ind w:left="0" w:firstLine="720"/>
        <w:jc w:val="both"/>
        <w:rPr>
          <w:rFonts w:ascii="Times New Roman" w:hAnsi="Times New Roman" w:cs="Times New Roman"/>
          <w:sz w:val="24"/>
          <w:szCs w:val="24"/>
          <w:lang w:val="sq-AL"/>
        </w:rPr>
      </w:pPr>
      <w:r w:rsidRPr="00EB26FD">
        <w:rPr>
          <w:rFonts w:ascii="Times New Roman" w:hAnsi="Times New Roman"/>
          <w:sz w:val="24"/>
          <w:szCs w:val="24"/>
          <w:lang w:val="sq-AL" w:eastAsia="sq-AL"/>
        </w:rPr>
        <w:t>Në këtë drejtim, Gjykata ka theksuar se me</w:t>
      </w:r>
      <w:r w:rsidRPr="00EB26FD">
        <w:rPr>
          <w:rFonts w:ascii="Times New Roman" w:hAnsi="Times New Roman" w:cs="Times New Roman"/>
          <w:bCs/>
          <w:sz w:val="24"/>
          <w:szCs w:val="24"/>
          <w:lang w:val="sq-AL"/>
        </w:rPr>
        <w:t xml:space="preserve"> ndryshimet që i janë bërë KPC-së me ligjin nr. 38/2017 (të cilat kanë hyrë në fuqi në datën 05.11.2017), është përcaktuar se çfarë do të konsiderohen afate të arsyeshme (</w:t>
      </w:r>
      <w:r w:rsidRPr="00316577">
        <w:rPr>
          <w:rFonts w:ascii="Times New Roman" w:hAnsi="Times New Roman" w:cs="Times New Roman"/>
          <w:bCs/>
          <w:i/>
          <w:sz w:val="24"/>
          <w:szCs w:val="24"/>
          <w:lang w:val="sq-AL"/>
        </w:rPr>
        <w:t>neni 399/2</w:t>
      </w:r>
      <w:r w:rsidRPr="00EB26FD">
        <w:rPr>
          <w:rFonts w:ascii="Times New Roman" w:hAnsi="Times New Roman" w:cs="Times New Roman"/>
          <w:bCs/>
          <w:sz w:val="24"/>
          <w:szCs w:val="24"/>
          <w:lang w:val="sq-AL"/>
        </w:rPr>
        <w:t>), çfarë do të konsiderohet shpërblim i drejtë (</w:t>
      </w:r>
      <w:r w:rsidRPr="00316577">
        <w:rPr>
          <w:rFonts w:ascii="Times New Roman" w:hAnsi="Times New Roman" w:cs="Times New Roman"/>
          <w:bCs/>
          <w:i/>
          <w:sz w:val="24"/>
          <w:szCs w:val="24"/>
          <w:lang w:val="sq-AL"/>
        </w:rPr>
        <w:t>neni 399/3</w:t>
      </w:r>
      <w:r w:rsidRPr="00EB26FD">
        <w:rPr>
          <w:rFonts w:ascii="Times New Roman" w:hAnsi="Times New Roman" w:cs="Times New Roman"/>
          <w:bCs/>
          <w:sz w:val="24"/>
          <w:szCs w:val="24"/>
          <w:lang w:val="sq-AL"/>
        </w:rPr>
        <w:t>), cila është gjykata kompetente për shqyrtimin e kërkesës për konstatimin e shkeljes dhe përshpejtimin e procedurave (</w:t>
      </w:r>
      <w:r w:rsidRPr="00316577">
        <w:rPr>
          <w:rFonts w:ascii="Times New Roman" w:hAnsi="Times New Roman" w:cs="Times New Roman"/>
          <w:bCs/>
          <w:i/>
          <w:sz w:val="24"/>
          <w:szCs w:val="24"/>
          <w:lang w:val="sq-AL"/>
        </w:rPr>
        <w:t>nenet 399/4 dhe 399/6</w:t>
      </w:r>
      <w:r w:rsidRPr="00EB26FD">
        <w:rPr>
          <w:rFonts w:ascii="Times New Roman" w:hAnsi="Times New Roman" w:cs="Times New Roman"/>
          <w:bCs/>
          <w:sz w:val="24"/>
          <w:szCs w:val="24"/>
          <w:lang w:val="sq-AL"/>
        </w:rPr>
        <w:t>), rregullat për gjykimin e kërkesës (</w:t>
      </w:r>
      <w:r w:rsidRPr="00316577">
        <w:rPr>
          <w:rFonts w:ascii="Times New Roman" w:hAnsi="Times New Roman" w:cs="Times New Roman"/>
          <w:bCs/>
          <w:i/>
          <w:sz w:val="24"/>
          <w:szCs w:val="24"/>
          <w:lang w:val="sq-AL"/>
        </w:rPr>
        <w:t>neni 399/7</w:t>
      </w:r>
      <w:r w:rsidRPr="00EB26FD">
        <w:rPr>
          <w:rFonts w:ascii="Times New Roman" w:hAnsi="Times New Roman" w:cs="Times New Roman"/>
          <w:bCs/>
          <w:sz w:val="24"/>
          <w:szCs w:val="24"/>
          <w:lang w:val="sq-AL"/>
        </w:rPr>
        <w:t>), etj. Pra, ligji procedural ka parashikuar mjete ligjore efektive me qëllim që individit t`i garantohet mbrojtja efektive në lidhje me pretendimet për cenimin e së drejtës për gjykim brenda një afati të arsyeshëm ose edhe për ekzekutimin e vendimit të formës së prerë brenda një afati të arsyeshëm (</w:t>
      </w:r>
      <w:r w:rsidRPr="00EB26FD">
        <w:rPr>
          <w:rFonts w:ascii="Times New Roman" w:hAnsi="Times New Roman" w:cs="Times New Roman"/>
          <w:bCs/>
          <w:i/>
          <w:sz w:val="24"/>
          <w:szCs w:val="24"/>
          <w:lang w:val="sq-AL"/>
        </w:rPr>
        <w:t>shih vendimin nr. 16, datë 16.03.2021 të Gjykatës Kushtetuese</w:t>
      </w:r>
      <w:r w:rsidRPr="00EB26FD">
        <w:rPr>
          <w:rFonts w:ascii="Times New Roman" w:hAnsi="Times New Roman" w:cs="Times New Roman"/>
          <w:bCs/>
          <w:sz w:val="24"/>
          <w:szCs w:val="24"/>
          <w:lang w:val="sq-AL"/>
        </w:rPr>
        <w:t>).</w:t>
      </w:r>
      <w:r w:rsidRPr="00EB26FD">
        <w:rPr>
          <w:rFonts w:ascii="Times New Roman" w:hAnsi="Times New Roman" w:cs="Times New Roman"/>
          <w:sz w:val="24"/>
          <w:szCs w:val="24"/>
          <w:lang w:val="sq-AL"/>
        </w:rPr>
        <w:t xml:space="preserve"> Gjithashtu, </w:t>
      </w:r>
      <w:r w:rsidRPr="00EB26FD">
        <w:rPr>
          <w:rFonts w:ascii="Times New Roman" w:eastAsia="Calibri" w:hAnsi="Times New Roman" w:cs="Times New Roman"/>
          <w:bCs/>
          <w:sz w:val="24"/>
          <w:szCs w:val="24"/>
          <w:lang w:val="sq-AL"/>
        </w:rPr>
        <w:t xml:space="preserve">qëllimi i mjeteve ligjore, të përcaktuara në dispozitat ligjore të KPC-së, nenet 399/1 e në vijim, është parandalimi i kohëzgjatjes së paarsyeshme të çështjes dhe shpërblimi i drejtë për shkak të kësaj kohëzgjatjeje. Sipas nenit 399/3 të KPC-së, shpërblim i drejtë konsiderohet njohja e shkeljes, masat e marra për përshpejtimin e procedurave dhe/ose shpërblimi i dëmit, i përcaktuar në vlerë monetare në nenin 399/10 të KPC-së. </w:t>
      </w:r>
    </w:p>
    <w:p w14:paraId="5DDA93DC" w14:textId="77777777" w:rsidR="00C3201D" w:rsidRPr="00C3201D" w:rsidRDefault="00061AF2" w:rsidP="00696DB0">
      <w:pPr>
        <w:pStyle w:val="ListParagraph"/>
        <w:numPr>
          <w:ilvl w:val="0"/>
          <w:numId w:val="1"/>
        </w:numPr>
        <w:shd w:val="clear" w:color="auto" w:fill="FFFFFF"/>
        <w:tabs>
          <w:tab w:val="left" w:pos="900"/>
          <w:tab w:val="left" w:pos="1080"/>
        </w:tabs>
        <w:suppressAutoHyphens/>
        <w:spacing w:after="0" w:line="360" w:lineRule="auto"/>
        <w:ind w:left="0" w:firstLine="720"/>
        <w:jc w:val="both"/>
        <w:outlineLvl w:val="0"/>
        <w:rPr>
          <w:rFonts w:ascii="Times New Roman" w:eastAsia="Calibri" w:hAnsi="Times New Roman" w:cs="Times New Roman"/>
          <w:bCs/>
          <w:sz w:val="24"/>
          <w:szCs w:val="24"/>
          <w:lang w:val="sq-AL"/>
        </w:rPr>
      </w:pPr>
      <w:r w:rsidRPr="00EB26FD">
        <w:rPr>
          <w:rFonts w:ascii="Times New Roman" w:eastAsia="Calibri" w:hAnsi="Times New Roman" w:cs="Times New Roman"/>
          <w:bCs/>
          <w:sz w:val="24"/>
          <w:szCs w:val="24"/>
          <w:lang w:val="sq-AL"/>
        </w:rPr>
        <w:t xml:space="preserve">Në çështjen </w:t>
      </w:r>
      <w:r w:rsidR="00B02D34">
        <w:rPr>
          <w:rFonts w:ascii="Times New Roman" w:eastAsia="Calibri" w:hAnsi="Times New Roman" w:cs="Times New Roman"/>
          <w:bCs/>
          <w:sz w:val="24"/>
          <w:szCs w:val="24"/>
          <w:lang w:val="sq-AL"/>
        </w:rPr>
        <w:t>n</w:t>
      </w:r>
      <w:r w:rsidR="006017C7">
        <w:rPr>
          <w:rFonts w:ascii="Times New Roman" w:eastAsia="Calibri" w:hAnsi="Times New Roman" w:cs="Times New Roman"/>
          <w:bCs/>
          <w:sz w:val="24"/>
          <w:szCs w:val="24"/>
          <w:lang w:val="sq-AL"/>
        </w:rPr>
        <w:t>ë</w:t>
      </w:r>
      <w:r w:rsidR="00B02D34">
        <w:rPr>
          <w:rFonts w:ascii="Times New Roman" w:eastAsia="Calibri" w:hAnsi="Times New Roman" w:cs="Times New Roman"/>
          <w:bCs/>
          <w:sz w:val="24"/>
          <w:szCs w:val="24"/>
          <w:lang w:val="sq-AL"/>
        </w:rPr>
        <w:t xml:space="preserve"> shqyrtim</w:t>
      </w:r>
      <w:r w:rsidRPr="00EB26FD">
        <w:rPr>
          <w:rFonts w:ascii="Times New Roman" w:eastAsia="Calibri" w:hAnsi="Times New Roman" w:cs="Times New Roman"/>
          <w:bCs/>
          <w:sz w:val="24"/>
          <w:szCs w:val="24"/>
          <w:lang w:val="sq-AL"/>
        </w:rPr>
        <w:t xml:space="preserve">, </w:t>
      </w:r>
      <w:r w:rsidR="00B02D34">
        <w:rPr>
          <w:rFonts w:ascii="Times New Roman" w:eastAsia="Calibri" w:hAnsi="Times New Roman" w:cs="Times New Roman"/>
          <w:bCs/>
          <w:sz w:val="24"/>
          <w:szCs w:val="24"/>
          <w:lang w:val="sq-AL"/>
        </w:rPr>
        <w:t xml:space="preserve">Kolegji konstaton se </w:t>
      </w:r>
      <w:r w:rsidR="00C3201D">
        <w:rPr>
          <w:rFonts w:ascii="Times New Roman" w:eastAsia="Times New Roman" w:hAnsi="Times New Roman" w:cs="Times New Roman"/>
          <w:sz w:val="24"/>
          <w:szCs w:val="24"/>
          <w:lang w:val="sq-AL"/>
        </w:rPr>
        <w:t>në</w:t>
      </w:r>
      <w:r w:rsidR="00C3201D" w:rsidRPr="00E67206">
        <w:rPr>
          <w:rFonts w:ascii="Times New Roman" w:eastAsia="Times New Roman" w:hAnsi="Times New Roman" w:cs="Times New Roman"/>
          <w:sz w:val="24"/>
          <w:szCs w:val="24"/>
          <w:lang w:val="sq-AL"/>
        </w:rPr>
        <w:t xml:space="preserve"> datën 28.10.2021, </w:t>
      </w:r>
      <w:r w:rsidR="00C3201D">
        <w:rPr>
          <w:rFonts w:ascii="Times New Roman" w:eastAsia="Times New Roman" w:hAnsi="Times New Roman" w:cs="Times New Roman"/>
          <w:sz w:val="24"/>
          <w:szCs w:val="24"/>
          <w:lang w:val="sq-AL"/>
        </w:rPr>
        <w:t xml:space="preserve">kërkuesit </w:t>
      </w:r>
      <w:r w:rsidR="00C3201D" w:rsidRPr="00E67206">
        <w:rPr>
          <w:rFonts w:ascii="Times New Roman" w:eastAsia="Times New Roman" w:hAnsi="Times New Roman" w:cs="Times New Roman"/>
          <w:sz w:val="24"/>
          <w:szCs w:val="24"/>
          <w:lang w:val="sq-AL"/>
        </w:rPr>
        <w:t>i janë drejtuar Gjykatës së Lartë me kërkesë me objekt përshpejtimin e shqyrtimit të ankimit të tyre për sa i përket çështjes civile për marrjen e masës së sigurimit të padisë</w:t>
      </w:r>
      <w:r w:rsidR="00B02D34">
        <w:rPr>
          <w:rFonts w:ascii="Times New Roman" w:eastAsia="Times New Roman" w:hAnsi="Times New Roman" w:cs="Times New Roman"/>
          <w:sz w:val="24"/>
          <w:szCs w:val="24"/>
          <w:lang w:val="sq-AL"/>
        </w:rPr>
        <w:t xml:space="preserve">. </w:t>
      </w:r>
    </w:p>
    <w:p w14:paraId="25674FC4" w14:textId="77777777" w:rsidR="002E04F3" w:rsidRPr="00EB26FD" w:rsidRDefault="006C4B3E" w:rsidP="00696DB0">
      <w:pPr>
        <w:pStyle w:val="ListParagraph"/>
        <w:numPr>
          <w:ilvl w:val="0"/>
          <w:numId w:val="1"/>
        </w:numPr>
        <w:shd w:val="clear" w:color="auto" w:fill="FFFFFF"/>
        <w:tabs>
          <w:tab w:val="left" w:pos="900"/>
          <w:tab w:val="left" w:pos="1080"/>
        </w:tabs>
        <w:suppressAutoHyphens/>
        <w:spacing w:after="0" w:line="360" w:lineRule="auto"/>
        <w:ind w:left="0" w:firstLine="720"/>
        <w:jc w:val="both"/>
        <w:outlineLvl w:val="0"/>
        <w:rPr>
          <w:rFonts w:ascii="Times New Roman" w:eastAsia="Calibri" w:hAnsi="Times New Roman" w:cs="Times New Roman"/>
          <w:bCs/>
          <w:sz w:val="24"/>
          <w:szCs w:val="24"/>
          <w:lang w:val="sq-AL"/>
        </w:rPr>
      </w:pPr>
      <w:r w:rsidRPr="00EB26FD">
        <w:rPr>
          <w:rFonts w:ascii="Times New Roman" w:eastAsia="Calibri" w:hAnsi="Times New Roman" w:cs="Times New Roman"/>
          <w:bCs/>
          <w:sz w:val="24"/>
          <w:szCs w:val="24"/>
          <w:lang w:val="sq-AL"/>
        </w:rPr>
        <w:t xml:space="preserve">Kolegji </w:t>
      </w:r>
      <w:r w:rsidR="00C53867">
        <w:rPr>
          <w:rFonts w:ascii="Times New Roman" w:eastAsia="Calibri" w:hAnsi="Times New Roman" w:cs="Times New Roman"/>
          <w:bCs/>
          <w:sz w:val="24"/>
          <w:szCs w:val="24"/>
          <w:lang w:val="sq-AL"/>
        </w:rPr>
        <w:t xml:space="preserve">gjithashtu </w:t>
      </w:r>
      <w:r w:rsidRPr="00EB26FD">
        <w:rPr>
          <w:rFonts w:ascii="Times New Roman" w:eastAsia="Calibri" w:hAnsi="Times New Roman" w:cs="Times New Roman"/>
          <w:bCs/>
          <w:sz w:val="24"/>
          <w:szCs w:val="24"/>
          <w:lang w:val="sq-AL"/>
        </w:rPr>
        <w:t>vëren se</w:t>
      </w:r>
      <w:r w:rsidR="00061AF2" w:rsidRPr="00EB26FD">
        <w:rPr>
          <w:rFonts w:ascii="Times New Roman" w:eastAsia="Calibri" w:hAnsi="Times New Roman" w:cs="Times New Roman"/>
          <w:bCs/>
          <w:sz w:val="24"/>
          <w:szCs w:val="24"/>
          <w:lang w:val="sq-AL"/>
        </w:rPr>
        <w:t xml:space="preserve"> Gjykata e Apelit</w:t>
      </w:r>
      <w:r w:rsidR="002E04F3" w:rsidRPr="00EB26FD">
        <w:rPr>
          <w:rFonts w:ascii="Times New Roman" w:eastAsia="Calibri" w:hAnsi="Times New Roman" w:cs="Times New Roman"/>
          <w:bCs/>
          <w:sz w:val="24"/>
          <w:szCs w:val="24"/>
          <w:lang w:val="sq-AL"/>
        </w:rPr>
        <w:t xml:space="preserve"> Korç</w:t>
      </w:r>
      <w:r w:rsidR="00142955" w:rsidRPr="00EB26FD">
        <w:rPr>
          <w:rFonts w:ascii="Times New Roman" w:eastAsia="Calibri" w:hAnsi="Times New Roman" w:cs="Times New Roman"/>
          <w:bCs/>
          <w:sz w:val="24"/>
          <w:szCs w:val="24"/>
          <w:lang w:val="sq-AL"/>
        </w:rPr>
        <w:t>ë</w:t>
      </w:r>
      <w:r w:rsidR="00061AF2" w:rsidRPr="00EB26FD">
        <w:rPr>
          <w:rFonts w:ascii="Times New Roman" w:eastAsia="Calibri" w:hAnsi="Times New Roman" w:cs="Times New Roman"/>
          <w:bCs/>
          <w:sz w:val="24"/>
          <w:szCs w:val="24"/>
          <w:lang w:val="sq-AL"/>
        </w:rPr>
        <w:t xml:space="preserve">, pasi </w:t>
      </w:r>
      <w:r w:rsidR="002E04F3" w:rsidRPr="00EB26FD">
        <w:rPr>
          <w:rFonts w:ascii="Times New Roman" w:eastAsia="Calibri" w:hAnsi="Times New Roman" w:cs="Times New Roman"/>
          <w:bCs/>
          <w:sz w:val="24"/>
          <w:szCs w:val="24"/>
          <w:lang w:val="sq-AL"/>
        </w:rPr>
        <w:t>ka marr</w:t>
      </w:r>
      <w:r w:rsidR="00142955" w:rsidRPr="00EB26FD">
        <w:rPr>
          <w:rFonts w:ascii="Times New Roman" w:eastAsia="Calibri" w:hAnsi="Times New Roman" w:cs="Times New Roman"/>
          <w:bCs/>
          <w:sz w:val="24"/>
          <w:szCs w:val="24"/>
          <w:lang w:val="sq-AL"/>
        </w:rPr>
        <w:t>ë</w:t>
      </w:r>
      <w:r w:rsidR="002E04F3" w:rsidRPr="00EB26FD">
        <w:rPr>
          <w:rFonts w:ascii="Times New Roman" w:eastAsia="Calibri" w:hAnsi="Times New Roman" w:cs="Times New Roman"/>
          <w:bCs/>
          <w:sz w:val="24"/>
          <w:szCs w:val="24"/>
          <w:lang w:val="sq-AL"/>
        </w:rPr>
        <w:t xml:space="preserve"> n</w:t>
      </w:r>
      <w:r w:rsidR="00142955" w:rsidRPr="00EB26FD">
        <w:rPr>
          <w:rFonts w:ascii="Times New Roman" w:eastAsia="Calibri" w:hAnsi="Times New Roman" w:cs="Times New Roman"/>
          <w:bCs/>
          <w:sz w:val="24"/>
          <w:szCs w:val="24"/>
          <w:lang w:val="sq-AL"/>
        </w:rPr>
        <w:t>ë</w:t>
      </w:r>
      <w:r w:rsidR="002E04F3" w:rsidRPr="00EB26FD">
        <w:rPr>
          <w:rFonts w:ascii="Times New Roman" w:eastAsia="Calibri" w:hAnsi="Times New Roman" w:cs="Times New Roman"/>
          <w:bCs/>
          <w:sz w:val="24"/>
          <w:szCs w:val="24"/>
          <w:lang w:val="sq-AL"/>
        </w:rPr>
        <w:t xml:space="preserve"> shqyrtim brenda 5 dit</w:t>
      </w:r>
      <w:r w:rsidR="00142955" w:rsidRPr="00EB26FD">
        <w:rPr>
          <w:rFonts w:ascii="Times New Roman" w:eastAsia="Calibri" w:hAnsi="Times New Roman" w:cs="Times New Roman"/>
          <w:bCs/>
          <w:sz w:val="24"/>
          <w:szCs w:val="24"/>
          <w:lang w:val="sq-AL"/>
        </w:rPr>
        <w:t>ë</w:t>
      </w:r>
      <w:r w:rsidR="002E04F3" w:rsidRPr="00EB26FD">
        <w:rPr>
          <w:rFonts w:ascii="Times New Roman" w:eastAsia="Calibri" w:hAnsi="Times New Roman" w:cs="Times New Roman"/>
          <w:bCs/>
          <w:sz w:val="24"/>
          <w:szCs w:val="24"/>
          <w:lang w:val="sq-AL"/>
        </w:rPr>
        <w:t>ve k</w:t>
      </w:r>
      <w:r w:rsidR="00142955" w:rsidRPr="00EB26FD">
        <w:rPr>
          <w:rFonts w:ascii="Times New Roman" w:eastAsia="Calibri" w:hAnsi="Times New Roman" w:cs="Times New Roman"/>
          <w:bCs/>
          <w:sz w:val="24"/>
          <w:szCs w:val="24"/>
          <w:lang w:val="sq-AL"/>
        </w:rPr>
        <w:t>ë</w:t>
      </w:r>
      <w:r w:rsidR="002E04F3" w:rsidRPr="00EB26FD">
        <w:rPr>
          <w:rFonts w:ascii="Times New Roman" w:eastAsia="Calibri" w:hAnsi="Times New Roman" w:cs="Times New Roman"/>
          <w:bCs/>
          <w:sz w:val="24"/>
          <w:szCs w:val="24"/>
          <w:lang w:val="sq-AL"/>
        </w:rPr>
        <w:t>rkes</w:t>
      </w:r>
      <w:r w:rsidR="00142955" w:rsidRPr="00EB26FD">
        <w:rPr>
          <w:rFonts w:ascii="Times New Roman" w:eastAsia="Calibri" w:hAnsi="Times New Roman" w:cs="Times New Roman"/>
          <w:bCs/>
          <w:sz w:val="24"/>
          <w:szCs w:val="24"/>
          <w:lang w:val="sq-AL"/>
        </w:rPr>
        <w:t>ë</w:t>
      </w:r>
      <w:r w:rsidR="002E04F3" w:rsidRPr="00EB26FD">
        <w:rPr>
          <w:rFonts w:ascii="Times New Roman" w:eastAsia="Calibri" w:hAnsi="Times New Roman" w:cs="Times New Roman"/>
          <w:bCs/>
          <w:sz w:val="24"/>
          <w:szCs w:val="24"/>
          <w:lang w:val="sq-AL"/>
        </w:rPr>
        <w:t>n e k</w:t>
      </w:r>
      <w:r w:rsidR="00142955" w:rsidRPr="00EB26FD">
        <w:rPr>
          <w:rFonts w:ascii="Times New Roman" w:eastAsia="Calibri" w:hAnsi="Times New Roman" w:cs="Times New Roman"/>
          <w:bCs/>
          <w:sz w:val="24"/>
          <w:szCs w:val="24"/>
          <w:lang w:val="sq-AL"/>
        </w:rPr>
        <w:t>ë</w:t>
      </w:r>
      <w:r w:rsidR="002E04F3" w:rsidRPr="00EB26FD">
        <w:rPr>
          <w:rFonts w:ascii="Times New Roman" w:eastAsia="Calibri" w:hAnsi="Times New Roman" w:cs="Times New Roman"/>
          <w:bCs/>
          <w:sz w:val="24"/>
          <w:szCs w:val="24"/>
          <w:lang w:val="sq-AL"/>
        </w:rPr>
        <w:t>rkuesve p</w:t>
      </w:r>
      <w:r w:rsidR="00142955" w:rsidRPr="00EB26FD">
        <w:rPr>
          <w:rFonts w:ascii="Times New Roman" w:eastAsia="Calibri" w:hAnsi="Times New Roman" w:cs="Times New Roman"/>
          <w:bCs/>
          <w:sz w:val="24"/>
          <w:szCs w:val="24"/>
          <w:lang w:val="sq-AL"/>
        </w:rPr>
        <w:t>ë</w:t>
      </w:r>
      <w:r w:rsidR="002E04F3" w:rsidRPr="00EB26FD">
        <w:rPr>
          <w:rFonts w:ascii="Times New Roman" w:eastAsia="Calibri" w:hAnsi="Times New Roman" w:cs="Times New Roman"/>
          <w:bCs/>
          <w:sz w:val="24"/>
          <w:szCs w:val="24"/>
          <w:lang w:val="sq-AL"/>
        </w:rPr>
        <w:t>r vendosjen e mas</w:t>
      </w:r>
      <w:r w:rsidR="00142955" w:rsidRPr="00EB26FD">
        <w:rPr>
          <w:rFonts w:ascii="Times New Roman" w:eastAsia="Calibri" w:hAnsi="Times New Roman" w:cs="Times New Roman"/>
          <w:bCs/>
          <w:sz w:val="24"/>
          <w:szCs w:val="24"/>
          <w:lang w:val="sq-AL"/>
        </w:rPr>
        <w:t>ë</w:t>
      </w:r>
      <w:r w:rsidR="002E04F3" w:rsidRPr="00EB26FD">
        <w:rPr>
          <w:rFonts w:ascii="Times New Roman" w:eastAsia="Calibri" w:hAnsi="Times New Roman" w:cs="Times New Roman"/>
          <w:bCs/>
          <w:sz w:val="24"/>
          <w:szCs w:val="24"/>
          <w:lang w:val="sq-AL"/>
        </w:rPr>
        <w:t>s s</w:t>
      </w:r>
      <w:r w:rsidR="00142955" w:rsidRPr="00EB26FD">
        <w:rPr>
          <w:rFonts w:ascii="Times New Roman" w:eastAsia="Calibri" w:hAnsi="Times New Roman" w:cs="Times New Roman"/>
          <w:bCs/>
          <w:sz w:val="24"/>
          <w:szCs w:val="24"/>
          <w:lang w:val="sq-AL"/>
        </w:rPr>
        <w:t>ë</w:t>
      </w:r>
      <w:r w:rsidR="002E04F3" w:rsidRPr="00EB26FD">
        <w:rPr>
          <w:rFonts w:ascii="Times New Roman" w:eastAsia="Calibri" w:hAnsi="Times New Roman" w:cs="Times New Roman"/>
          <w:bCs/>
          <w:sz w:val="24"/>
          <w:szCs w:val="24"/>
          <w:lang w:val="sq-AL"/>
        </w:rPr>
        <w:t xml:space="preserve"> siguris</w:t>
      </w:r>
      <w:r w:rsidR="00142955" w:rsidRPr="00EB26FD">
        <w:rPr>
          <w:rFonts w:ascii="Times New Roman" w:eastAsia="Calibri" w:hAnsi="Times New Roman" w:cs="Times New Roman"/>
          <w:bCs/>
          <w:sz w:val="24"/>
          <w:szCs w:val="24"/>
          <w:lang w:val="sq-AL"/>
        </w:rPr>
        <w:t>ë</w:t>
      </w:r>
      <w:r w:rsidR="002E04F3" w:rsidRPr="00EB26FD">
        <w:rPr>
          <w:rFonts w:ascii="Times New Roman" w:eastAsia="Calibri" w:hAnsi="Times New Roman" w:cs="Times New Roman"/>
          <w:bCs/>
          <w:sz w:val="24"/>
          <w:szCs w:val="24"/>
          <w:lang w:val="sq-AL"/>
        </w:rPr>
        <w:t>, me vendimin nr. 4 dat</w:t>
      </w:r>
      <w:r w:rsidR="00142955" w:rsidRPr="00EB26FD">
        <w:rPr>
          <w:rFonts w:ascii="Times New Roman" w:eastAsia="Calibri" w:hAnsi="Times New Roman" w:cs="Times New Roman"/>
          <w:bCs/>
          <w:sz w:val="24"/>
          <w:szCs w:val="24"/>
          <w:lang w:val="sq-AL"/>
        </w:rPr>
        <w:t>ë</w:t>
      </w:r>
      <w:r w:rsidR="002E04F3" w:rsidRPr="00EB26FD">
        <w:rPr>
          <w:rFonts w:ascii="Times New Roman" w:eastAsia="Calibri" w:hAnsi="Times New Roman" w:cs="Times New Roman"/>
          <w:bCs/>
          <w:sz w:val="24"/>
          <w:szCs w:val="24"/>
          <w:lang w:val="sq-AL"/>
        </w:rPr>
        <w:t xml:space="preserve"> 10.06.2021 </w:t>
      </w:r>
      <w:r w:rsidR="00316577" w:rsidRPr="00EB26FD">
        <w:rPr>
          <w:rFonts w:ascii="Times New Roman" w:eastAsia="Calibri" w:hAnsi="Times New Roman" w:cs="Times New Roman"/>
          <w:bCs/>
          <w:sz w:val="24"/>
          <w:szCs w:val="24"/>
          <w:lang w:val="sq-AL"/>
        </w:rPr>
        <w:t xml:space="preserve">ka vendosur </w:t>
      </w:r>
      <w:r w:rsidR="002E04F3" w:rsidRPr="00EB26FD">
        <w:rPr>
          <w:rFonts w:ascii="Times New Roman" w:eastAsia="Calibri" w:hAnsi="Times New Roman" w:cs="Times New Roman"/>
          <w:bCs/>
          <w:sz w:val="24"/>
          <w:szCs w:val="24"/>
          <w:lang w:val="sq-AL"/>
        </w:rPr>
        <w:t>shpalljen e moskompetenc</w:t>
      </w:r>
      <w:r w:rsidR="00142955" w:rsidRPr="00EB26FD">
        <w:rPr>
          <w:rFonts w:ascii="Times New Roman" w:eastAsia="Calibri" w:hAnsi="Times New Roman" w:cs="Times New Roman"/>
          <w:bCs/>
          <w:sz w:val="24"/>
          <w:szCs w:val="24"/>
          <w:lang w:val="sq-AL"/>
        </w:rPr>
        <w:t>ë</w:t>
      </w:r>
      <w:r w:rsidR="002E04F3" w:rsidRPr="00EB26FD">
        <w:rPr>
          <w:rFonts w:ascii="Times New Roman" w:eastAsia="Calibri" w:hAnsi="Times New Roman" w:cs="Times New Roman"/>
          <w:bCs/>
          <w:sz w:val="24"/>
          <w:szCs w:val="24"/>
          <w:lang w:val="sq-AL"/>
        </w:rPr>
        <w:t>s l</w:t>
      </w:r>
      <w:r w:rsidR="00142955" w:rsidRPr="00EB26FD">
        <w:rPr>
          <w:rFonts w:ascii="Times New Roman" w:eastAsia="Calibri" w:hAnsi="Times New Roman" w:cs="Times New Roman"/>
          <w:bCs/>
          <w:sz w:val="24"/>
          <w:szCs w:val="24"/>
          <w:lang w:val="sq-AL"/>
        </w:rPr>
        <w:t>ë</w:t>
      </w:r>
      <w:r w:rsidR="002E04F3" w:rsidRPr="00EB26FD">
        <w:rPr>
          <w:rFonts w:ascii="Times New Roman" w:eastAsia="Calibri" w:hAnsi="Times New Roman" w:cs="Times New Roman"/>
          <w:bCs/>
          <w:sz w:val="24"/>
          <w:szCs w:val="24"/>
          <w:lang w:val="sq-AL"/>
        </w:rPr>
        <w:t>ndore p</w:t>
      </w:r>
      <w:r w:rsidR="00142955" w:rsidRPr="00EB26FD">
        <w:rPr>
          <w:rFonts w:ascii="Times New Roman" w:eastAsia="Calibri" w:hAnsi="Times New Roman" w:cs="Times New Roman"/>
          <w:bCs/>
          <w:sz w:val="24"/>
          <w:szCs w:val="24"/>
          <w:lang w:val="sq-AL"/>
        </w:rPr>
        <w:t>ë</w:t>
      </w:r>
      <w:r w:rsidR="002E04F3" w:rsidRPr="00EB26FD">
        <w:rPr>
          <w:rFonts w:ascii="Times New Roman" w:eastAsia="Calibri" w:hAnsi="Times New Roman" w:cs="Times New Roman"/>
          <w:bCs/>
          <w:sz w:val="24"/>
          <w:szCs w:val="24"/>
          <w:lang w:val="sq-AL"/>
        </w:rPr>
        <w:t>r gjykimin e k</w:t>
      </w:r>
      <w:r w:rsidR="00142955" w:rsidRPr="00EB26FD">
        <w:rPr>
          <w:rFonts w:ascii="Times New Roman" w:eastAsia="Calibri" w:hAnsi="Times New Roman" w:cs="Times New Roman"/>
          <w:bCs/>
          <w:sz w:val="24"/>
          <w:szCs w:val="24"/>
          <w:lang w:val="sq-AL"/>
        </w:rPr>
        <w:t>ë</w:t>
      </w:r>
      <w:r w:rsidR="002E04F3" w:rsidRPr="00EB26FD">
        <w:rPr>
          <w:rFonts w:ascii="Times New Roman" w:eastAsia="Calibri" w:hAnsi="Times New Roman" w:cs="Times New Roman"/>
          <w:bCs/>
          <w:sz w:val="24"/>
          <w:szCs w:val="24"/>
          <w:lang w:val="sq-AL"/>
        </w:rPr>
        <w:t>saj k</w:t>
      </w:r>
      <w:r w:rsidR="00142955" w:rsidRPr="00EB26FD">
        <w:rPr>
          <w:rFonts w:ascii="Times New Roman" w:eastAsia="Calibri" w:hAnsi="Times New Roman" w:cs="Times New Roman"/>
          <w:bCs/>
          <w:sz w:val="24"/>
          <w:szCs w:val="24"/>
          <w:lang w:val="sq-AL"/>
        </w:rPr>
        <w:t>ë</w:t>
      </w:r>
      <w:r w:rsidR="002E04F3" w:rsidRPr="00EB26FD">
        <w:rPr>
          <w:rFonts w:ascii="Times New Roman" w:eastAsia="Calibri" w:hAnsi="Times New Roman" w:cs="Times New Roman"/>
          <w:bCs/>
          <w:sz w:val="24"/>
          <w:szCs w:val="24"/>
          <w:lang w:val="sq-AL"/>
        </w:rPr>
        <w:t xml:space="preserve">rkese. Pasi ky vendim </w:t>
      </w:r>
      <w:r w:rsidR="00142955" w:rsidRPr="00EB26FD">
        <w:rPr>
          <w:rFonts w:ascii="Times New Roman" w:eastAsia="Calibri" w:hAnsi="Times New Roman" w:cs="Times New Roman"/>
          <w:bCs/>
          <w:sz w:val="24"/>
          <w:szCs w:val="24"/>
          <w:lang w:val="sq-AL"/>
        </w:rPr>
        <w:t>ë</w:t>
      </w:r>
      <w:r w:rsidR="002E04F3" w:rsidRPr="00EB26FD">
        <w:rPr>
          <w:rFonts w:ascii="Times New Roman" w:eastAsia="Calibri" w:hAnsi="Times New Roman" w:cs="Times New Roman"/>
          <w:bCs/>
          <w:sz w:val="24"/>
          <w:szCs w:val="24"/>
          <w:lang w:val="sq-AL"/>
        </w:rPr>
        <w:t>sht</w:t>
      </w:r>
      <w:r w:rsidR="00142955" w:rsidRPr="00EB26FD">
        <w:rPr>
          <w:rFonts w:ascii="Times New Roman" w:eastAsia="Calibri" w:hAnsi="Times New Roman" w:cs="Times New Roman"/>
          <w:bCs/>
          <w:sz w:val="24"/>
          <w:szCs w:val="24"/>
          <w:lang w:val="sq-AL"/>
        </w:rPr>
        <w:t>ë</w:t>
      </w:r>
      <w:r w:rsidR="002E04F3" w:rsidRPr="00EB26FD">
        <w:rPr>
          <w:rFonts w:ascii="Times New Roman" w:eastAsia="Calibri" w:hAnsi="Times New Roman" w:cs="Times New Roman"/>
          <w:bCs/>
          <w:sz w:val="24"/>
          <w:szCs w:val="24"/>
          <w:lang w:val="sq-AL"/>
        </w:rPr>
        <w:t xml:space="preserve"> ankimuar n</w:t>
      </w:r>
      <w:r w:rsidR="00142955" w:rsidRPr="00EB26FD">
        <w:rPr>
          <w:rFonts w:ascii="Times New Roman" w:eastAsia="Calibri" w:hAnsi="Times New Roman" w:cs="Times New Roman"/>
          <w:bCs/>
          <w:sz w:val="24"/>
          <w:szCs w:val="24"/>
          <w:lang w:val="sq-AL"/>
        </w:rPr>
        <w:t>ë</w:t>
      </w:r>
      <w:r w:rsidR="002E04F3" w:rsidRPr="00EB26FD">
        <w:rPr>
          <w:rFonts w:ascii="Times New Roman" w:eastAsia="Calibri" w:hAnsi="Times New Roman" w:cs="Times New Roman"/>
          <w:bCs/>
          <w:sz w:val="24"/>
          <w:szCs w:val="24"/>
          <w:lang w:val="sq-AL"/>
        </w:rPr>
        <w:t xml:space="preserve"> Gjykat</w:t>
      </w:r>
      <w:r w:rsidR="00142955" w:rsidRPr="00EB26FD">
        <w:rPr>
          <w:rFonts w:ascii="Times New Roman" w:eastAsia="Calibri" w:hAnsi="Times New Roman" w:cs="Times New Roman"/>
          <w:bCs/>
          <w:sz w:val="24"/>
          <w:szCs w:val="24"/>
          <w:lang w:val="sq-AL"/>
        </w:rPr>
        <w:t>ë</w:t>
      </w:r>
      <w:r w:rsidR="002E04F3" w:rsidRPr="00EB26FD">
        <w:rPr>
          <w:rFonts w:ascii="Times New Roman" w:eastAsia="Calibri" w:hAnsi="Times New Roman" w:cs="Times New Roman"/>
          <w:bCs/>
          <w:sz w:val="24"/>
          <w:szCs w:val="24"/>
          <w:lang w:val="sq-AL"/>
        </w:rPr>
        <w:t>n e Lart</w:t>
      </w:r>
      <w:r w:rsidR="00142955" w:rsidRPr="00EB26FD">
        <w:rPr>
          <w:rFonts w:ascii="Times New Roman" w:eastAsia="Calibri" w:hAnsi="Times New Roman" w:cs="Times New Roman"/>
          <w:bCs/>
          <w:sz w:val="24"/>
          <w:szCs w:val="24"/>
          <w:lang w:val="sq-AL"/>
        </w:rPr>
        <w:t>ë</w:t>
      </w:r>
      <w:r w:rsidR="005B0BBC" w:rsidRPr="00EB26FD">
        <w:rPr>
          <w:rFonts w:ascii="Times New Roman" w:eastAsia="Calibri" w:hAnsi="Times New Roman" w:cs="Times New Roman"/>
          <w:bCs/>
          <w:sz w:val="24"/>
          <w:szCs w:val="24"/>
          <w:lang w:val="sq-AL"/>
        </w:rPr>
        <w:t xml:space="preserve">, </w:t>
      </w:r>
      <w:r w:rsidR="002E04F3" w:rsidRPr="00EB26FD">
        <w:rPr>
          <w:rFonts w:ascii="Times New Roman" w:eastAsia="Calibri" w:hAnsi="Times New Roman" w:cs="Times New Roman"/>
          <w:bCs/>
          <w:sz w:val="24"/>
          <w:szCs w:val="24"/>
          <w:lang w:val="sq-AL"/>
        </w:rPr>
        <w:t>k</w:t>
      </w:r>
      <w:r w:rsidR="00142955" w:rsidRPr="00EB26FD">
        <w:rPr>
          <w:rFonts w:ascii="Times New Roman" w:eastAsia="Calibri" w:hAnsi="Times New Roman" w:cs="Times New Roman"/>
          <w:bCs/>
          <w:sz w:val="24"/>
          <w:szCs w:val="24"/>
          <w:lang w:val="sq-AL"/>
        </w:rPr>
        <w:t>ë</w:t>
      </w:r>
      <w:r w:rsidR="002E04F3" w:rsidRPr="00EB26FD">
        <w:rPr>
          <w:rFonts w:ascii="Times New Roman" w:eastAsia="Calibri" w:hAnsi="Times New Roman" w:cs="Times New Roman"/>
          <w:bCs/>
          <w:sz w:val="24"/>
          <w:szCs w:val="24"/>
          <w:lang w:val="sq-AL"/>
        </w:rPr>
        <w:t>rkuesi</w:t>
      </w:r>
      <w:r w:rsidR="00316577">
        <w:rPr>
          <w:rFonts w:ascii="Times New Roman" w:eastAsia="Calibri" w:hAnsi="Times New Roman" w:cs="Times New Roman"/>
          <w:bCs/>
          <w:sz w:val="24"/>
          <w:szCs w:val="24"/>
          <w:lang w:val="sq-AL"/>
        </w:rPr>
        <w:t>t</w:t>
      </w:r>
      <w:r w:rsidR="002E04F3" w:rsidRPr="00EB26FD">
        <w:rPr>
          <w:rFonts w:ascii="Times New Roman" w:eastAsia="Calibri" w:hAnsi="Times New Roman" w:cs="Times New Roman"/>
          <w:bCs/>
          <w:sz w:val="24"/>
          <w:szCs w:val="24"/>
          <w:lang w:val="sq-AL"/>
        </w:rPr>
        <w:t xml:space="preserve"> ka</w:t>
      </w:r>
      <w:r w:rsidR="00316577">
        <w:rPr>
          <w:rFonts w:ascii="Times New Roman" w:eastAsia="Calibri" w:hAnsi="Times New Roman" w:cs="Times New Roman"/>
          <w:bCs/>
          <w:sz w:val="24"/>
          <w:szCs w:val="24"/>
          <w:lang w:val="sq-AL"/>
        </w:rPr>
        <w:t>në</w:t>
      </w:r>
      <w:r w:rsidR="002E04F3" w:rsidRPr="00EB26FD">
        <w:rPr>
          <w:rFonts w:ascii="Times New Roman" w:eastAsia="Calibri" w:hAnsi="Times New Roman" w:cs="Times New Roman"/>
          <w:bCs/>
          <w:sz w:val="24"/>
          <w:szCs w:val="24"/>
          <w:lang w:val="sq-AL"/>
        </w:rPr>
        <w:t xml:space="preserve"> paraqitur k</w:t>
      </w:r>
      <w:r w:rsidR="00142955" w:rsidRPr="00EB26FD">
        <w:rPr>
          <w:rFonts w:ascii="Times New Roman" w:eastAsia="Calibri" w:hAnsi="Times New Roman" w:cs="Times New Roman"/>
          <w:bCs/>
          <w:sz w:val="24"/>
          <w:szCs w:val="24"/>
          <w:lang w:val="sq-AL"/>
        </w:rPr>
        <w:t>ë</w:t>
      </w:r>
      <w:r w:rsidR="002E04F3" w:rsidRPr="00EB26FD">
        <w:rPr>
          <w:rFonts w:ascii="Times New Roman" w:eastAsia="Calibri" w:hAnsi="Times New Roman" w:cs="Times New Roman"/>
          <w:bCs/>
          <w:sz w:val="24"/>
          <w:szCs w:val="24"/>
          <w:lang w:val="sq-AL"/>
        </w:rPr>
        <w:t>rkes</w:t>
      </w:r>
      <w:r w:rsidR="00142955" w:rsidRPr="00EB26FD">
        <w:rPr>
          <w:rFonts w:ascii="Times New Roman" w:eastAsia="Calibri" w:hAnsi="Times New Roman" w:cs="Times New Roman"/>
          <w:bCs/>
          <w:sz w:val="24"/>
          <w:szCs w:val="24"/>
          <w:lang w:val="sq-AL"/>
        </w:rPr>
        <w:t>ë</w:t>
      </w:r>
      <w:r w:rsidR="002E04F3" w:rsidRPr="00EB26FD">
        <w:rPr>
          <w:rFonts w:ascii="Times New Roman" w:eastAsia="Calibri" w:hAnsi="Times New Roman" w:cs="Times New Roman"/>
          <w:bCs/>
          <w:sz w:val="24"/>
          <w:szCs w:val="24"/>
          <w:lang w:val="sq-AL"/>
        </w:rPr>
        <w:t xml:space="preserve"> me objekt konstatimin e cenimit të afatit të arsyeshëm dhe përshpejtimin e procedurave nga </w:t>
      </w:r>
      <w:r w:rsidR="00316577">
        <w:rPr>
          <w:rFonts w:ascii="Times New Roman" w:eastAsia="Calibri" w:hAnsi="Times New Roman" w:cs="Times New Roman"/>
          <w:bCs/>
          <w:sz w:val="24"/>
          <w:szCs w:val="24"/>
          <w:lang w:val="sq-AL"/>
        </w:rPr>
        <w:t>kjo gjykatë</w:t>
      </w:r>
      <w:r w:rsidR="00B02D34">
        <w:rPr>
          <w:rFonts w:ascii="Times New Roman" w:eastAsia="Calibri" w:hAnsi="Times New Roman" w:cs="Times New Roman"/>
          <w:bCs/>
          <w:sz w:val="24"/>
          <w:szCs w:val="24"/>
          <w:lang w:val="sq-AL"/>
        </w:rPr>
        <w:t xml:space="preserve">. </w:t>
      </w:r>
      <w:r w:rsidR="00700A1D" w:rsidRPr="00EB26FD">
        <w:rPr>
          <w:rFonts w:ascii="Times New Roman" w:eastAsia="Calibri" w:hAnsi="Times New Roman" w:cs="Times New Roman"/>
          <w:bCs/>
          <w:sz w:val="24"/>
          <w:szCs w:val="24"/>
          <w:lang w:val="sq-AL"/>
        </w:rPr>
        <w:t>Gjykata e Lart</w:t>
      </w:r>
      <w:r w:rsidR="00142955" w:rsidRPr="00EB26FD">
        <w:rPr>
          <w:rFonts w:ascii="Times New Roman" w:eastAsia="Calibri" w:hAnsi="Times New Roman" w:cs="Times New Roman"/>
          <w:bCs/>
          <w:sz w:val="24"/>
          <w:szCs w:val="24"/>
          <w:lang w:val="sq-AL"/>
        </w:rPr>
        <w:t>ë</w:t>
      </w:r>
      <w:r w:rsidR="00316577">
        <w:rPr>
          <w:rFonts w:ascii="Times New Roman" w:eastAsia="Calibri" w:hAnsi="Times New Roman" w:cs="Times New Roman"/>
          <w:bCs/>
          <w:sz w:val="24"/>
          <w:szCs w:val="24"/>
          <w:lang w:val="sq-AL"/>
        </w:rPr>
        <w:t>,</w:t>
      </w:r>
      <w:r w:rsidR="00700A1D" w:rsidRPr="00EB26FD">
        <w:rPr>
          <w:rFonts w:ascii="Times New Roman" w:eastAsia="Calibri" w:hAnsi="Times New Roman" w:cs="Times New Roman"/>
          <w:bCs/>
          <w:sz w:val="24"/>
          <w:szCs w:val="24"/>
          <w:lang w:val="sq-AL"/>
        </w:rPr>
        <w:t xml:space="preserve"> pasi ka marr</w:t>
      </w:r>
      <w:r w:rsidR="00142955" w:rsidRPr="00EB26FD">
        <w:rPr>
          <w:rFonts w:ascii="Times New Roman" w:eastAsia="Calibri" w:hAnsi="Times New Roman" w:cs="Times New Roman"/>
          <w:bCs/>
          <w:sz w:val="24"/>
          <w:szCs w:val="24"/>
          <w:lang w:val="sq-AL"/>
        </w:rPr>
        <w:t>ë</w:t>
      </w:r>
      <w:r w:rsidR="00700A1D" w:rsidRPr="00EB26FD">
        <w:rPr>
          <w:rFonts w:ascii="Times New Roman" w:eastAsia="Calibri" w:hAnsi="Times New Roman" w:cs="Times New Roman"/>
          <w:bCs/>
          <w:sz w:val="24"/>
          <w:szCs w:val="24"/>
          <w:lang w:val="sq-AL"/>
        </w:rPr>
        <w:t xml:space="preserve"> n</w:t>
      </w:r>
      <w:r w:rsidR="00142955" w:rsidRPr="00EB26FD">
        <w:rPr>
          <w:rFonts w:ascii="Times New Roman" w:eastAsia="Calibri" w:hAnsi="Times New Roman" w:cs="Times New Roman"/>
          <w:bCs/>
          <w:sz w:val="24"/>
          <w:szCs w:val="24"/>
          <w:lang w:val="sq-AL"/>
        </w:rPr>
        <w:t>ë</w:t>
      </w:r>
      <w:r w:rsidR="00700A1D" w:rsidRPr="00EB26FD">
        <w:rPr>
          <w:rFonts w:ascii="Times New Roman" w:eastAsia="Calibri" w:hAnsi="Times New Roman" w:cs="Times New Roman"/>
          <w:bCs/>
          <w:sz w:val="24"/>
          <w:szCs w:val="24"/>
          <w:lang w:val="sq-AL"/>
        </w:rPr>
        <w:t xml:space="preserve"> shqyrtim ankimin e k</w:t>
      </w:r>
      <w:r w:rsidR="00142955" w:rsidRPr="00EB26FD">
        <w:rPr>
          <w:rFonts w:ascii="Times New Roman" w:eastAsia="Calibri" w:hAnsi="Times New Roman" w:cs="Times New Roman"/>
          <w:bCs/>
          <w:sz w:val="24"/>
          <w:szCs w:val="24"/>
          <w:lang w:val="sq-AL"/>
        </w:rPr>
        <w:t>ë</w:t>
      </w:r>
      <w:r w:rsidR="00700A1D" w:rsidRPr="00EB26FD">
        <w:rPr>
          <w:rFonts w:ascii="Times New Roman" w:eastAsia="Calibri" w:hAnsi="Times New Roman" w:cs="Times New Roman"/>
          <w:bCs/>
          <w:sz w:val="24"/>
          <w:szCs w:val="24"/>
          <w:lang w:val="sq-AL"/>
        </w:rPr>
        <w:t>rkuesve, 38 dit</w:t>
      </w:r>
      <w:r w:rsidR="00142955" w:rsidRPr="00EB26FD">
        <w:rPr>
          <w:rFonts w:ascii="Times New Roman" w:eastAsia="Calibri" w:hAnsi="Times New Roman" w:cs="Times New Roman"/>
          <w:bCs/>
          <w:sz w:val="24"/>
          <w:szCs w:val="24"/>
          <w:lang w:val="sq-AL"/>
        </w:rPr>
        <w:t>ë</w:t>
      </w:r>
      <w:r w:rsidR="00700A1D" w:rsidRPr="00EB26FD">
        <w:rPr>
          <w:rFonts w:ascii="Times New Roman" w:eastAsia="Calibri" w:hAnsi="Times New Roman" w:cs="Times New Roman"/>
          <w:bCs/>
          <w:sz w:val="24"/>
          <w:szCs w:val="24"/>
          <w:lang w:val="sq-AL"/>
        </w:rPr>
        <w:t xml:space="preserve"> pas k</w:t>
      </w:r>
      <w:r w:rsidR="00142955" w:rsidRPr="00EB26FD">
        <w:rPr>
          <w:rFonts w:ascii="Times New Roman" w:eastAsia="Calibri" w:hAnsi="Times New Roman" w:cs="Times New Roman"/>
          <w:bCs/>
          <w:sz w:val="24"/>
          <w:szCs w:val="24"/>
          <w:lang w:val="sq-AL"/>
        </w:rPr>
        <w:t>ë</w:t>
      </w:r>
      <w:r w:rsidR="00700A1D" w:rsidRPr="00EB26FD">
        <w:rPr>
          <w:rFonts w:ascii="Times New Roman" w:eastAsia="Calibri" w:hAnsi="Times New Roman" w:cs="Times New Roman"/>
          <w:bCs/>
          <w:sz w:val="24"/>
          <w:szCs w:val="24"/>
          <w:lang w:val="sq-AL"/>
        </w:rPr>
        <w:t>rkes</w:t>
      </w:r>
      <w:r w:rsidR="00142955" w:rsidRPr="00EB26FD">
        <w:rPr>
          <w:rFonts w:ascii="Times New Roman" w:eastAsia="Calibri" w:hAnsi="Times New Roman" w:cs="Times New Roman"/>
          <w:bCs/>
          <w:sz w:val="24"/>
          <w:szCs w:val="24"/>
          <w:lang w:val="sq-AL"/>
        </w:rPr>
        <w:t>ë</w:t>
      </w:r>
      <w:r w:rsidR="00700A1D" w:rsidRPr="00EB26FD">
        <w:rPr>
          <w:rFonts w:ascii="Times New Roman" w:eastAsia="Calibri" w:hAnsi="Times New Roman" w:cs="Times New Roman"/>
          <w:bCs/>
          <w:sz w:val="24"/>
          <w:szCs w:val="24"/>
          <w:lang w:val="sq-AL"/>
        </w:rPr>
        <w:t>s p</w:t>
      </w:r>
      <w:r w:rsidR="00142955" w:rsidRPr="00EB26FD">
        <w:rPr>
          <w:rFonts w:ascii="Times New Roman" w:eastAsia="Calibri" w:hAnsi="Times New Roman" w:cs="Times New Roman"/>
          <w:bCs/>
          <w:sz w:val="24"/>
          <w:szCs w:val="24"/>
          <w:lang w:val="sq-AL"/>
        </w:rPr>
        <w:t>ë</w:t>
      </w:r>
      <w:r w:rsidR="00700A1D" w:rsidRPr="00EB26FD">
        <w:rPr>
          <w:rFonts w:ascii="Times New Roman" w:eastAsia="Calibri" w:hAnsi="Times New Roman" w:cs="Times New Roman"/>
          <w:bCs/>
          <w:sz w:val="24"/>
          <w:szCs w:val="24"/>
          <w:lang w:val="sq-AL"/>
        </w:rPr>
        <w:t>r p</w:t>
      </w:r>
      <w:r w:rsidR="00142955" w:rsidRPr="00EB26FD">
        <w:rPr>
          <w:rFonts w:ascii="Times New Roman" w:eastAsia="Calibri" w:hAnsi="Times New Roman" w:cs="Times New Roman"/>
          <w:bCs/>
          <w:sz w:val="24"/>
          <w:szCs w:val="24"/>
          <w:lang w:val="sq-AL"/>
        </w:rPr>
        <w:t>ë</w:t>
      </w:r>
      <w:r w:rsidR="00700A1D" w:rsidRPr="00EB26FD">
        <w:rPr>
          <w:rFonts w:ascii="Times New Roman" w:eastAsia="Calibri" w:hAnsi="Times New Roman" w:cs="Times New Roman"/>
          <w:bCs/>
          <w:sz w:val="24"/>
          <w:szCs w:val="24"/>
          <w:lang w:val="sq-AL"/>
        </w:rPr>
        <w:t>rshpejtim</w:t>
      </w:r>
      <w:r w:rsidR="00EA686D" w:rsidRPr="00EB26FD">
        <w:rPr>
          <w:rFonts w:ascii="Times New Roman" w:eastAsia="Calibri" w:hAnsi="Times New Roman" w:cs="Times New Roman"/>
          <w:bCs/>
          <w:sz w:val="24"/>
          <w:szCs w:val="24"/>
          <w:lang w:val="sq-AL"/>
        </w:rPr>
        <w:t>, ka marr</w:t>
      </w:r>
      <w:r w:rsidR="00142955" w:rsidRPr="00EB26FD">
        <w:rPr>
          <w:rFonts w:ascii="Times New Roman" w:eastAsia="Calibri" w:hAnsi="Times New Roman" w:cs="Times New Roman"/>
          <w:bCs/>
          <w:sz w:val="24"/>
          <w:szCs w:val="24"/>
          <w:lang w:val="sq-AL"/>
        </w:rPr>
        <w:t>ë</w:t>
      </w:r>
      <w:r w:rsidR="00EA686D" w:rsidRPr="00EB26FD">
        <w:rPr>
          <w:rFonts w:ascii="Times New Roman" w:eastAsia="Calibri" w:hAnsi="Times New Roman" w:cs="Times New Roman"/>
          <w:bCs/>
          <w:sz w:val="24"/>
          <w:szCs w:val="24"/>
          <w:lang w:val="sq-AL"/>
        </w:rPr>
        <w:t xml:space="preserve"> vendimin </w:t>
      </w:r>
      <w:r w:rsidR="00B81BC4" w:rsidRPr="00EB26FD">
        <w:rPr>
          <w:rFonts w:ascii="Times New Roman" w:eastAsia="Calibri" w:hAnsi="Times New Roman" w:cs="Times New Roman"/>
          <w:bCs/>
          <w:sz w:val="24"/>
          <w:szCs w:val="24"/>
          <w:lang w:val="sq-AL"/>
        </w:rPr>
        <w:t xml:space="preserve">nr. </w:t>
      </w:r>
      <w:r w:rsidR="00B81BC4" w:rsidRPr="00EB26FD">
        <w:rPr>
          <w:rFonts w:ascii="Times New Roman" w:eastAsia="MS Mincho" w:hAnsi="Times New Roman" w:cs="Times New Roman"/>
          <w:sz w:val="24"/>
          <w:szCs w:val="24"/>
          <w:lang w:val="sq-AL"/>
        </w:rPr>
        <w:t>00-2021-2165, datë 06.</w:t>
      </w:r>
      <w:r w:rsidR="00B02D34">
        <w:rPr>
          <w:rFonts w:ascii="Times New Roman" w:eastAsia="MS Mincho" w:hAnsi="Times New Roman" w:cs="Times New Roman"/>
          <w:sz w:val="24"/>
          <w:szCs w:val="24"/>
          <w:lang w:val="sq-AL"/>
        </w:rPr>
        <w:t>1</w:t>
      </w:r>
      <w:r w:rsidR="00B81BC4" w:rsidRPr="00EB26FD">
        <w:rPr>
          <w:rFonts w:ascii="Times New Roman" w:eastAsia="MS Mincho" w:hAnsi="Times New Roman" w:cs="Times New Roman"/>
          <w:sz w:val="24"/>
          <w:szCs w:val="24"/>
          <w:lang w:val="sq-AL"/>
        </w:rPr>
        <w:t xml:space="preserve">2.2021, </w:t>
      </w:r>
      <w:r w:rsidR="005B0BBC" w:rsidRPr="00EB26FD">
        <w:rPr>
          <w:rFonts w:ascii="Times New Roman" w:eastAsia="MS Mincho" w:hAnsi="Times New Roman" w:cs="Times New Roman"/>
          <w:sz w:val="24"/>
          <w:szCs w:val="24"/>
          <w:lang w:val="sq-AL"/>
        </w:rPr>
        <w:t>duke</w:t>
      </w:r>
      <w:r w:rsidR="00B81BC4" w:rsidRPr="00EB26FD">
        <w:rPr>
          <w:rFonts w:ascii="Times New Roman" w:eastAsia="MS Mincho" w:hAnsi="Times New Roman" w:cs="Times New Roman"/>
          <w:sz w:val="24"/>
          <w:szCs w:val="24"/>
          <w:lang w:val="sq-AL"/>
        </w:rPr>
        <w:t xml:space="preserve"> vendosur mospranimin e </w:t>
      </w:r>
      <w:r w:rsidR="00676253">
        <w:rPr>
          <w:rFonts w:ascii="Times New Roman" w:eastAsia="MS Mincho" w:hAnsi="Times New Roman" w:cs="Times New Roman"/>
          <w:sz w:val="24"/>
          <w:szCs w:val="24"/>
          <w:lang w:val="sq-AL"/>
        </w:rPr>
        <w:t>tij</w:t>
      </w:r>
      <w:r w:rsidR="00B81BC4" w:rsidRPr="00EB26FD">
        <w:rPr>
          <w:rFonts w:ascii="Times New Roman" w:eastAsia="MS Mincho" w:hAnsi="Times New Roman" w:cs="Times New Roman"/>
          <w:sz w:val="24"/>
          <w:szCs w:val="24"/>
          <w:lang w:val="sq-AL"/>
        </w:rPr>
        <w:t>.</w:t>
      </w:r>
    </w:p>
    <w:p w14:paraId="076BDAD0" w14:textId="77777777" w:rsidR="00061AF2" w:rsidRPr="00EB26FD" w:rsidRDefault="00B81BC4" w:rsidP="00696DB0">
      <w:pPr>
        <w:pStyle w:val="ListParagraph"/>
        <w:numPr>
          <w:ilvl w:val="0"/>
          <w:numId w:val="1"/>
        </w:numPr>
        <w:tabs>
          <w:tab w:val="left" w:pos="720"/>
          <w:tab w:val="left" w:pos="1080"/>
          <w:tab w:val="left" w:pos="1350"/>
        </w:tabs>
        <w:spacing w:after="0" w:line="360" w:lineRule="auto"/>
        <w:ind w:left="0" w:firstLine="720"/>
        <w:jc w:val="both"/>
        <w:rPr>
          <w:rFonts w:ascii="Times New Roman" w:hAnsi="Times New Roman" w:cs="Times New Roman"/>
          <w:sz w:val="24"/>
          <w:szCs w:val="24"/>
          <w:lang w:val="sq-AL"/>
        </w:rPr>
      </w:pPr>
      <w:r w:rsidRPr="00EB26FD">
        <w:rPr>
          <w:rFonts w:ascii="Times New Roman" w:hAnsi="Times New Roman" w:cs="Times New Roman"/>
          <w:sz w:val="24"/>
          <w:szCs w:val="24"/>
          <w:lang w:val="sq-AL"/>
        </w:rPr>
        <w:t>Nga sa m</w:t>
      </w:r>
      <w:r w:rsidR="00142955" w:rsidRPr="00EB26FD">
        <w:rPr>
          <w:rFonts w:ascii="Times New Roman" w:hAnsi="Times New Roman" w:cs="Times New Roman"/>
          <w:sz w:val="24"/>
          <w:szCs w:val="24"/>
          <w:lang w:val="sq-AL"/>
        </w:rPr>
        <w:t>ë</w:t>
      </w:r>
      <w:r w:rsidRPr="00EB26FD">
        <w:rPr>
          <w:rFonts w:ascii="Times New Roman" w:hAnsi="Times New Roman" w:cs="Times New Roman"/>
          <w:sz w:val="24"/>
          <w:szCs w:val="24"/>
          <w:lang w:val="sq-AL"/>
        </w:rPr>
        <w:t xml:space="preserve"> lart</w:t>
      </w:r>
      <w:r w:rsidR="00AE73A8">
        <w:rPr>
          <w:rFonts w:ascii="Times New Roman" w:hAnsi="Times New Roman" w:cs="Times New Roman"/>
          <w:sz w:val="24"/>
          <w:szCs w:val="24"/>
          <w:lang w:val="sq-AL"/>
        </w:rPr>
        <w:t>,</w:t>
      </w:r>
      <w:r w:rsidR="00061AF2" w:rsidRPr="00EB26FD">
        <w:rPr>
          <w:rFonts w:ascii="Times New Roman" w:hAnsi="Times New Roman" w:cs="Times New Roman"/>
          <w:sz w:val="24"/>
          <w:szCs w:val="24"/>
          <w:lang w:val="sq-AL"/>
        </w:rPr>
        <w:t xml:space="preserve"> </w:t>
      </w:r>
      <w:r w:rsidR="006C4B3E" w:rsidRPr="00EB26FD">
        <w:rPr>
          <w:rFonts w:ascii="Times New Roman" w:hAnsi="Times New Roman" w:cs="Times New Roman"/>
          <w:sz w:val="24"/>
          <w:szCs w:val="24"/>
          <w:lang w:val="sq-AL"/>
        </w:rPr>
        <w:t xml:space="preserve">Kolegji </w:t>
      </w:r>
      <w:r w:rsidR="00AE73A8">
        <w:rPr>
          <w:rFonts w:ascii="Times New Roman" w:hAnsi="Times New Roman" w:cs="Times New Roman"/>
          <w:sz w:val="24"/>
          <w:szCs w:val="24"/>
          <w:lang w:val="sq-AL"/>
        </w:rPr>
        <w:t>v</w:t>
      </w:r>
      <w:r w:rsidR="00676253">
        <w:rPr>
          <w:rFonts w:ascii="Times New Roman" w:hAnsi="Times New Roman" w:cs="Times New Roman"/>
          <w:sz w:val="24"/>
          <w:szCs w:val="24"/>
          <w:lang w:val="sq-AL"/>
        </w:rPr>
        <w:t>ler</w:t>
      </w:r>
      <w:r w:rsidR="006017C7">
        <w:rPr>
          <w:rFonts w:ascii="Times New Roman" w:hAnsi="Times New Roman" w:cs="Times New Roman"/>
          <w:sz w:val="24"/>
          <w:szCs w:val="24"/>
          <w:lang w:val="sq-AL"/>
        </w:rPr>
        <w:t>ë</w:t>
      </w:r>
      <w:r w:rsidR="00676253">
        <w:rPr>
          <w:rFonts w:ascii="Times New Roman" w:hAnsi="Times New Roman" w:cs="Times New Roman"/>
          <w:sz w:val="24"/>
          <w:szCs w:val="24"/>
          <w:lang w:val="sq-AL"/>
        </w:rPr>
        <w:t xml:space="preserve">son </w:t>
      </w:r>
      <w:r w:rsidR="00061AF2" w:rsidRPr="00EB26FD">
        <w:rPr>
          <w:rFonts w:ascii="Times New Roman" w:hAnsi="Times New Roman" w:cs="Times New Roman"/>
          <w:sz w:val="24"/>
          <w:szCs w:val="24"/>
          <w:lang w:val="sq-AL"/>
        </w:rPr>
        <w:t xml:space="preserve">se në rastin konkret, përderisa </w:t>
      </w:r>
      <w:r w:rsidR="005B0BBC" w:rsidRPr="00EB26FD">
        <w:rPr>
          <w:rFonts w:ascii="Times New Roman" w:hAnsi="Times New Roman" w:cs="Times New Roman"/>
          <w:sz w:val="24"/>
          <w:szCs w:val="24"/>
          <w:lang w:val="sq-AL"/>
        </w:rPr>
        <w:t>ankimi i kërkuesve</w:t>
      </w:r>
      <w:r w:rsidR="00061AF2" w:rsidRPr="00EB26FD">
        <w:rPr>
          <w:rFonts w:ascii="Times New Roman" w:hAnsi="Times New Roman" w:cs="Times New Roman"/>
          <w:sz w:val="24"/>
          <w:szCs w:val="24"/>
          <w:lang w:val="sq-AL"/>
        </w:rPr>
        <w:t xml:space="preserve"> </w:t>
      </w:r>
      <w:r w:rsidR="00676253">
        <w:rPr>
          <w:rFonts w:ascii="Times New Roman" w:hAnsi="Times New Roman" w:cs="Times New Roman"/>
          <w:sz w:val="24"/>
          <w:szCs w:val="24"/>
          <w:lang w:val="sq-AL"/>
        </w:rPr>
        <w:t>ndaj vendimit t</w:t>
      </w:r>
      <w:r w:rsidR="006017C7">
        <w:rPr>
          <w:rFonts w:ascii="Times New Roman" w:hAnsi="Times New Roman" w:cs="Times New Roman"/>
          <w:sz w:val="24"/>
          <w:szCs w:val="24"/>
          <w:lang w:val="sq-AL"/>
        </w:rPr>
        <w:t>ë</w:t>
      </w:r>
      <w:r w:rsidR="00676253">
        <w:rPr>
          <w:rFonts w:ascii="Times New Roman" w:hAnsi="Times New Roman" w:cs="Times New Roman"/>
          <w:sz w:val="24"/>
          <w:szCs w:val="24"/>
          <w:lang w:val="sq-AL"/>
        </w:rPr>
        <w:t xml:space="preserve"> Gjykat</w:t>
      </w:r>
      <w:r w:rsidR="006017C7">
        <w:rPr>
          <w:rFonts w:ascii="Times New Roman" w:hAnsi="Times New Roman" w:cs="Times New Roman"/>
          <w:sz w:val="24"/>
          <w:szCs w:val="24"/>
          <w:lang w:val="sq-AL"/>
        </w:rPr>
        <w:t>ë</w:t>
      </w:r>
      <w:r w:rsidR="00676253">
        <w:rPr>
          <w:rFonts w:ascii="Times New Roman" w:hAnsi="Times New Roman" w:cs="Times New Roman"/>
          <w:sz w:val="24"/>
          <w:szCs w:val="24"/>
          <w:lang w:val="sq-AL"/>
        </w:rPr>
        <w:t>s s</w:t>
      </w:r>
      <w:r w:rsidR="006017C7">
        <w:rPr>
          <w:rFonts w:ascii="Times New Roman" w:hAnsi="Times New Roman" w:cs="Times New Roman"/>
          <w:sz w:val="24"/>
          <w:szCs w:val="24"/>
          <w:lang w:val="sq-AL"/>
        </w:rPr>
        <w:t>ë</w:t>
      </w:r>
      <w:r w:rsidR="00676253">
        <w:rPr>
          <w:rFonts w:ascii="Times New Roman" w:hAnsi="Times New Roman" w:cs="Times New Roman"/>
          <w:sz w:val="24"/>
          <w:szCs w:val="24"/>
          <w:lang w:val="sq-AL"/>
        </w:rPr>
        <w:t xml:space="preserve"> Apelit Korç</w:t>
      </w:r>
      <w:r w:rsidR="006017C7">
        <w:rPr>
          <w:rFonts w:ascii="Times New Roman" w:hAnsi="Times New Roman" w:cs="Times New Roman"/>
          <w:sz w:val="24"/>
          <w:szCs w:val="24"/>
          <w:lang w:val="sq-AL"/>
        </w:rPr>
        <w:t>ë</w:t>
      </w:r>
      <w:r w:rsidR="00676253">
        <w:rPr>
          <w:rFonts w:ascii="Times New Roman" w:hAnsi="Times New Roman" w:cs="Times New Roman"/>
          <w:sz w:val="24"/>
          <w:szCs w:val="24"/>
          <w:lang w:val="sq-AL"/>
        </w:rPr>
        <w:t xml:space="preserve"> </w:t>
      </w:r>
      <w:r w:rsidR="00061AF2" w:rsidRPr="00EB26FD">
        <w:rPr>
          <w:rFonts w:ascii="Times New Roman" w:hAnsi="Times New Roman" w:cs="Times New Roman"/>
          <w:sz w:val="24"/>
          <w:szCs w:val="24"/>
          <w:lang w:val="sq-AL"/>
        </w:rPr>
        <w:t xml:space="preserve">është gjykuar nga </w:t>
      </w:r>
      <w:r w:rsidRPr="00EB26FD">
        <w:rPr>
          <w:rFonts w:ascii="Times New Roman" w:hAnsi="Times New Roman" w:cs="Times New Roman"/>
          <w:sz w:val="24"/>
          <w:szCs w:val="24"/>
          <w:lang w:val="sq-AL"/>
        </w:rPr>
        <w:t>Gjykata e Lartë</w:t>
      </w:r>
      <w:r w:rsidR="00061AF2" w:rsidRPr="00EB26FD">
        <w:rPr>
          <w:rFonts w:ascii="Times New Roman" w:hAnsi="Times New Roman" w:cs="Times New Roman"/>
          <w:sz w:val="24"/>
          <w:szCs w:val="24"/>
          <w:lang w:val="sq-AL"/>
        </w:rPr>
        <w:t>, nuk arrihet të provohet më interesi i drejtpërdrejtë i t</w:t>
      </w:r>
      <w:r w:rsidR="00EB6869">
        <w:rPr>
          <w:rFonts w:ascii="Times New Roman" w:hAnsi="Times New Roman" w:cs="Times New Roman"/>
          <w:sz w:val="24"/>
          <w:szCs w:val="24"/>
          <w:lang w:val="sq-AL"/>
        </w:rPr>
        <w:t>yre</w:t>
      </w:r>
      <w:r w:rsidR="00061AF2" w:rsidRPr="00EB26FD">
        <w:rPr>
          <w:rFonts w:ascii="Times New Roman" w:hAnsi="Times New Roman" w:cs="Times New Roman"/>
          <w:sz w:val="24"/>
          <w:szCs w:val="24"/>
          <w:lang w:val="sq-AL"/>
        </w:rPr>
        <w:t xml:space="preserve"> në </w:t>
      </w:r>
      <w:r w:rsidR="00316577">
        <w:rPr>
          <w:rFonts w:ascii="Times New Roman" w:hAnsi="Times New Roman" w:cs="Times New Roman"/>
          <w:sz w:val="24"/>
          <w:szCs w:val="24"/>
          <w:lang w:val="sq-AL"/>
        </w:rPr>
        <w:t>drejtim</w:t>
      </w:r>
      <w:r w:rsidR="00061AF2" w:rsidRPr="00EB26FD">
        <w:rPr>
          <w:rFonts w:ascii="Times New Roman" w:hAnsi="Times New Roman" w:cs="Times New Roman"/>
          <w:sz w:val="24"/>
          <w:szCs w:val="24"/>
          <w:lang w:val="sq-AL"/>
        </w:rPr>
        <w:t xml:space="preserve"> të përshpejtimit të procedurave nga vendimi objekt kërkese i Gjykatës së Lartë.  </w:t>
      </w:r>
    </w:p>
    <w:p w14:paraId="4FB6116A" w14:textId="77777777" w:rsidR="00A30DC8" w:rsidRPr="00EB26FD" w:rsidRDefault="00A30DC8" w:rsidP="00696DB0">
      <w:pPr>
        <w:pStyle w:val="ListParagraph"/>
        <w:numPr>
          <w:ilvl w:val="0"/>
          <w:numId w:val="1"/>
        </w:numPr>
        <w:tabs>
          <w:tab w:val="left" w:pos="720"/>
          <w:tab w:val="left" w:pos="1080"/>
          <w:tab w:val="left" w:pos="1350"/>
        </w:tabs>
        <w:spacing w:after="0" w:line="360" w:lineRule="auto"/>
        <w:ind w:left="0" w:firstLine="720"/>
        <w:jc w:val="both"/>
        <w:rPr>
          <w:rFonts w:ascii="Times New Roman" w:hAnsi="Times New Roman" w:cs="Times New Roman"/>
          <w:sz w:val="24"/>
          <w:szCs w:val="24"/>
          <w:lang w:val="sq-AL"/>
        </w:rPr>
      </w:pPr>
      <w:r w:rsidRPr="00EB26FD">
        <w:rPr>
          <w:rFonts w:ascii="Times New Roman" w:hAnsi="Times New Roman" w:cs="Times New Roman"/>
          <w:sz w:val="24"/>
          <w:szCs w:val="24"/>
          <w:lang w:val="sq-AL"/>
        </w:rPr>
        <w:t>Në përfundim, Kolegji vlerëson se çështja nuk i plotëson kriteret për shqyrtimin e saj në seancë plenare.</w:t>
      </w:r>
    </w:p>
    <w:p w14:paraId="16C6DDA9" w14:textId="77777777" w:rsidR="00A30DC8" w:rsidRPr="00EB26FD" w:rsidRDefault="00A30DC8" w:rsidP="00A30DC8">
      <w:pPr>
        <w:pStyle w:val="ListParagraph"/>
        <w:shd w:val="clear" w:color="auto" w:fill="FFFFFF"/>
        <w:tabs>
          <w:tab w:val="left" w:pos="720"/>
        </w:tabs>
        <w:suppressAutoHyphens/>
        <w:spacing w:after="0" w:line="360" w:lineRule="auto"/>
        <w:ind w:left="2880"/>
        <w:jc w:val="both"/>
        <w:outlineLvl w:val="0"/>
        <w:rPr>
          <w:rFonts w:ascii="Times New Roman" w:eastAsia="Calibri" w:hAnsi="Times New Roman" w:cs="Times New Roman"/>
          <w:sz w:val="24"/>
          <w:szCs w:val="24"/>
          <w:lang w:val="sq-AL"/>
        </w:rPr>
      </w:pPr>
    </w:p>
    <w:p w14:paraId="6632612D" w14:textId="77777777" w:rsidR="00A30DC8" w:rsidRPr="00EB26FD" w:rsidRDefault="00A30DC8" w:rsidP="00A30DC8">
      <w:pPr>
        <w:pStyle w:val="ListParagraph"/>
        <w:tabs>
          <w:tab w:val="left" w:pos="720"/>
          <w:tab w:val="left" w:pos="851"/>
          <w:tab w:val="left" w:pos="1260"/>
        </w:tabs>
        <w:spacing w:after="0" w:line="360" w:lineRule="auto"/>
        <w:ind w:left="0"/>
        <w:jc w:val="center"/>
        <w:rPr>
          <w:rFonts w:ascii="Times New Roman" w:eastAsia="Times New Roman" w:hAnsi="Times New Roman" w:cs="Times New Roman"/>
          <w:sz w:val="24"/>
          <w:szCs w:val="24"/>
          <w:lang w:val="sq-AL"/>
        </w:rPr>
      </w:pPr>
      <w:r w:rsidRPr="00EB26FD">
        <w:rPr>
          <w:rFonts w:ascii="Times New Roman" w:eastAsia="Times New Roman" w:hAnsi="Times New Roman" w:cs="Times New Roman"/>
          <w:b/>
          <w:sz w:val="24"/>
          <w:szCs w:val="24"/>
          <w:lang w:val="sq-AL"/>
        </w:rPr>
        <w:t>PËR KËTO ARSYE,</w:t>
      </w:r>
    </w:p>
    <w:p w14:paraId="35C6F1CF" w14:textId="77777777" w:rsidR="00A30DC8" w:rsidRPr="00EB26FD" w:rsidRDefault="00A30DC8" w:rsidP="00A30DC8">
      <w:pPr>
        <w:tabs>
          <w:tab w:val="left" w:pos="851"/>
        </w:tabs>
        <w:spacing w:after="0" w:line="360" w:lineRule="auto"/>
        <w:ind w:firstLine="720"/>
        <w:jc w:val="both"/>
        <w:rPr>
          <w:rFonts w:ascii="Times New Roman" w:hAnsi="Times New Roman" w:cs="Times New Roman"/>
          <w:sz w:val="24"/>
          <w:szCs w:val="24"/>
        </w:rPr>
      </w:pPr>
      <w:r w:rsidRPr="00EB26FD">
        <w:rPr>
          <w:rFonts w:ascii="Times New Roman" w:hAnsi="Times New Roman" w:cs="Times New Roman"/>
          <w:sz w:val="24"/>
          <w:szCs w:val="24"/>
        </w:rPr>
        <w:t>Kolegji i Gjykatës Kushtetuese të Republikës së Shqipërisë, në bazë të neneve 31 dhe 31/a, pika 2, shkronja “d”, të ligjit nr. 8577, datë 10.02.2000 “Për organizimin dhe funksionimin e Gjykatës Kushtetuese të Republikës së Shqipërisë”, të ndryshuar,</w:t>
      </w:r>
    </w:p>
    <w:p w14:paraId="2C3772B5" w14:textId="77777777" w:rsidR="00A30DC8" w:rsidRPr="00EB26FD" w:rsidRDefault="00A30DC8" w:rsidP="00A30DC8">
      <w:pPr>
        <w:tabs>
          <w:tab w:val="left" w:pos="720"/>
          <w:tab w:val="left" w:pos="1080"/>
          <w:tab w:val="left" w:pos="1260"/>
        </w:tabs>
        <w:suppressAutoHyphens/>
        <w:spacing w:after="0" w:line="360" w:lineRule="auto"/>
        <w:jc w:val="both"/>
        <w:outlineLvl w:val="0"/>
        <w:rPr>
          <w:rFonts w:ascii="Times New Roman" w:hAnsi="Times New Roman" w:cs="Times New Roman"/>
          <w:sz w:val="24"/>
          <w:szCs w:val="24"/>
        </w:rPr>
      </w:pPr>
    </w:p>
    <w:p w14:paraId="663861CB" w14:textId="77777777" w:rsidR="00A30DC8" w:rsidRPr="00EB26FD" w:rsidRDefault="00A30DC8" w:rsidP="00A30DC8">
      <w:pPr>
        <w:pStyle w:val="ListParagraph"/>
        <w:tabs>
          <w:tab w:val="left" w:pos="851"/>
        </w:tabs>
        <w:spacing w:after="0" w:line="360" w:lineRule="auto"/>
        <w:ind w:left="0"/>
        <w:jc w:val="center"/>
        <w:rPr>
          <w:rFonts w:ascii="Times New Roman" w:hAnsi="Times New Roman" w:cs="Times New Roman"/>
          <w:b/>
          <w:sz w:val="24"/>
          <w:szCs w:val="24"/>
          <w:u w:val="single"/>
          <w:lang w:val="sq-AL"/>
        </w:rPr>
      </w:pPr>
      <w:r w:rsidRPr="00EB26FD">
        <w:rPr>
          <w:rFonts w:ascii="Times New Roman" w:hAnsi="Times New Roman" w:cs="Times New Roman"/>
          <w:b/>
          <w:sz w:val="24"/>
          <w:szCs w:val="24"/>
          <w:lang w:val="sq-AL"/>
        </w:rPr>
        <w:t>V E N D O S I:</w:t>
      </w:r>
    </w:p>
    <w:p w14:paraId="1C0C92FF" w14:textId="77777777" w:rsidR="00A30DC8" w:rsidRPr="00EB26FD" w:rsidRDefault="00A30DC8" w:rsidP="006C4B3E">
      <w:pPr>
        <w:tabs>
          <w:tab w:val="left" w:pos="851"/>
        </w:tabs>
        <w:spacing w:after="0" w:line="360" w:lineRule="auto"/>
        <w:ind w:firstLine="720"/>
        <w:rPr>
          <w:rFonts w:ascii="Times New Roman" w:hAnsi="Times New Roman" w:cs="Times New Roman"/>
          <w:sz w:val="24"/>
          <w:szCs w:val="24"/>
        </w:rPr>
      </w:pPr>
      <w:r w:rsidRPr="00EB26FD">
        <w:rPr>
          <w:rFonts w:ascii="Times New Roman" w:hAnsi="Times New Roman" w:cs="Times New Roman"/>
          <w:sz w:val="24"/>
          <w:szCs w:val="24"/>
        </w:rPr>
        <w:t>Moskalimin e çështjes për shqyrtim në seancë plenare.</w:t>
      </w:r>
    </w:p>
    <w:p w14:paraId="09B660B5" w14:textId="170DE254" w:rsidR="00C34E9A" w:rsidRPr="00EB26FD" w:rsidRDefault="00C34E9A" w:rsidP="001D60D2">
      <w:pPr>
        <w:tabs>
          <w:tab w:val="left" w:pos="0"/>
        </w:tabs>
        <w:spacing w:after="0" w:line="360" w:lineRule="auto"/>
        <w:jc w:val="both"/>
        <w:rPr>
          <w:rFonts w:ascii="Times New Roman" w:eastAsia="Times New Roman" w:hAnsi="Times New Roman" w:cs="Times New Roman"/>
          <w:sz w:val="24"/>
          <w:szCs w:val="24"/>
        </w:rPr>
      </w:pPr>
    </w:p>
    <w:sectPr w:rsidR="00C34E9A" w:rsidRPr="00EB26FD" w:rsidSect="0044119C">
      <w:footerReference w:type="default" r:id="rId8"/>
      <w:pgSz w:w="11906" w:h="16838"/>
      <w:pgMar w:top="709" w:right="1440" w:bottom="1440" w:left="1440" w:header="720" w:footer="5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65A46" w14:textId="77777777" w:rsidR="008653BA" w:rsidRDefault="008653BA" w:rsidP="00751817">
      <w:pPr>
        <w:spacing w:after="0" w:line="240" w:lineRule="auto"/>
      </w:pPr>
      <w:r>
        <w:separator/>
      </w:r>
    </w:p>
  </w:endnote>
  <w:endnote w:type="continuationSeparator" w:id="0">
    <w:p w14:paraId="65B19C77" w14:textId="77777777" w:rsidR="008653BA" w:rsidRDefault="008653BA" w:rsidP="00751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EA48A" w14:textId="77777777" w:rsidR="005A74BD" w:rsidRPr="00194A53" w:rsidRDefault="009965BD" w:rsidP="005A74BD">
    <w:pPr>
      <w:pStyle w:val="Footer"/>
      <w:pBdr>
        <w:top w:val="thinThickSmallGap" w:sz="24" w:space="1" w:color="622423"/>
      </w:pBdr>
      <w:rPr>
        <w:rFonts w:ascii="Cambria" w:hAnsi="Cambria"/>
        <w:lang w:val="it-IT"/>
      </w:rPr>
    </w:pPr>
    <w:r>
      <w:rPr>
        <w:rFonts w:ascii="Cambria" w:hAnsi="Cambria"/>
        <w:lang w:val="it-IT"/>
      </w:rPr>
      <w:t>Vendim i Kolegjit</w:t>
    </w:r>
  </w:p>
  <w:p w14:paraId="3A2AED5E" w14:textId="77777777" w:rsidR="005A74BD" w:rsidRPr="001D4396" w:rsidRDefault="005A74BD" w:rsidP="005A74BD">
    <w:pPr>
      <w:pStyle w:val="Footer"/>
      <w:pBdr>
        <w:top w:val="thinThickSmallGap" w:sz="24" w:space="1" w:color="622423"/>
      </w:pBdr>
      <w:rPr>
        <w:rFonts w:ascii="Cambria" w:hAnsi="Cambria"/>
        <w:lang w:val="it-IT"/>
      </w:rPr>
    </w:pPr>
    <w:r w:rsidRPr="00194A53">
      <w:rPr>
        <w:rFonts w:ascii="Cambria" w:hAnsi="Cambria"/>
        <w:lang w:val="it-IT"/>
      </w:rPr>
      <w:t xml:space="preserve">Kërkues: </w:t>
    </w:r>
    <w:r w:rsidR="001D4396" w:rsidRPr="001D4396">
      <w:rPr>
        <w:rFonts w:ascii="Cambria" w:hAnsi="Cambria"/>
        <w:lang w:val="it-IT"/>
      </w:rPr>
      <w:t>Erdi Prifti, Natasha Sotir (Prifti), Lluiza Binjaku (Prifti)</w:t>
    </w:r>
    <w:r>
      <w:rPr>
        <w:rFonts w:ascii="Cambria" w:hAnsi="Cambria"/>
        <w:lang w:val="it-IT"/>
      </w:rPr>
      <w:tab/>
    </w:r>
    <w:r w:rsidRPr="00194A53">
      <w:rPr>
        <w:rFonts w:ascii="Cambria" w:hAnsi="Cambria"/>
        <w:lang w:val="it-IT"/>
      </w:rPr>
      <w:tab/>
      <w:t xml:space="preserve">Faqe </w:t>
    </w:r>
    <w:r w:rsidR="007B5B8E" w:rsidRPr="001D4396">
      <w:rPr>
        <w:rFonts w:ascii="Cambria" w:hAnsi="Cambria"/>
        <w:lang w:val="it-IT"/>
      </w:rPr>
      <w:fldChar w:fldCharType="begin"/>
    </w:r>
    <w:r w:rsidRPr="001D4396">
      <w:rPr>
        <w:rFonts w:ascii="Cambria" w:hAnsi="Cambria"/>
        <w:lang w:val="it-IT"/>
      </w:rPr>
      <w:instrText xml:space="preserve"> PAGE   \* MERGEFORMAT </w:instrText>
    </w:r>
    <w:r w:rsidR="007B5B8E" w:rsidRPr="001D4396">
      <w:rPr>
        <w:rFonts w:ascii="Cambria" w:hAnsi="Cambria"/>
        <w:lang w:val="it-IT"/>
      </w:rPr>
      <w:fldChar w:fldCharType="separate"/>
    </w:r>
    <w:r w:rsidR="00841BD5">
      <w:rPr>
        <w:rFonts w:ascii="Cambria" w:hAnsi="Cambria"/>
        <w:noProof/>
        <w:lang w:val="it-IT"/>
      </w:rPr>
      <w:t>7</w:t>
    </w:r>
    <w:r w:rsidR="007B5B8E" w:rsidRPr="001D4396">
      <w:rPr>
        <w:rFonts w:ascii="Cambria" w:hAnsi="Cambria"/>
        <w:lang w:val="it-I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564E4" w14:textId="77777777" w:rsidR="008653BA" w:rsidRDefault="008653BA" w:rsidP="00751817">
      <w:pPr>
        <w:spacing w:after="0" w:line="240" w:lineRule="auto"/>
      </w:pPr>
      <w:r>
        <w:separator/>
      </w:r>
    </w:p>
  </w:footnote>
  <w:footnote w:type="continuationSeparator" w:id="0">
    <w:p w14:paraId="06304CC5" w14:textId="77777777" w:rsidR="008653BA" w:rsidRDefault="008653BA" w:rsidP="007518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D0582"/>
    <w:multiLevelType w:val="multilevel"/>
    <w:tmpl w:val="E1ECA832"/>
    <w:lvl w:ilvl="0">
      <w:start w:val="1"/>
      <w:numFmt w:val="decimal"/>
      <w:lvlText w:val="%1."/>
      <w:lvlJc w:val="left"/>
      <w:pPr>
        <w:ind w:left="927" w:hanging="360"/>
      </w:pPr>
      <w:rPr>
        <w:rFonts w:hint="default"/>
        <w:i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B887FE4"/>
    <w:multiLevelType w:val="multilevel"/>
    <w:tmpl w:val="537E5822"/>
    <w:lvl w:ilvl="0">
      <w:start w:val="1"/>
      <w:numFmt w:val="decimal"/>
      <w:lvlText w:val="%1."/>
      <w:lvlJc w:val="left"/>
      <w:pPr>
        <w:ind w:left="2880" w:hanging="360"/>
      </w:pPr>
      <w:rPr>
        <w:rFonts w:ascii="Times New Roman" w:eastAsia="Times New Roman" w:hAnsi="Times New Roman" w:cs="Times New Roman"/>
        <w:b w:val="0"/>
        <w:i w:val="0"/>
      </w:rPr>
    </w:lvl>
    <w:lvl w:ilvl="1">
      <w:start w:val="1"/>
      <w:numFmt w:val="decimal"/>
      <w:isLgl/>
      <w:lvlText w:val="%1.%2."/>
      <w:lvlJc w:val="left"/>
      <w:pPr>
        <w:ind w:left="990" w:hanging="360"/>
      </w:pPr>
      <w:rPr>
        <w:rFonts w:hint="default"/>
        <w:b w:val="0"/>
        <w:i w:val="0"/>
      </w:rPr>
    </w:lvl>
    <w:lvl w:ilvl="2">
      <w:start w:val="1"/>
      <w:numFmt w:val="decimal"/>
      <w:isLgl/>
      <w:lvlText w:val="%1.%2.%3."/>
      <w:lvlJc w:val="left"/>
      <w:pPr>
        <w:ind w:left="1620" w:hanging="720"/>
      </w:pPr>
      <w:rPr>
        <w:rFonts w:hint="default"/>
        <w:b w:val="0"/>
        <w:i w:val="0"/>
      </w:rPr>
    </w:lvl>
    <w:lvl w:ilvl="3">
      <w:start w:val="1"/>
      <w:numFmt w:val="decimal"/>
      <w:isLgl/>
      <w:lvlText w:val="%1.%2.%3.%4."/>
      <w:lvlJc w:val="left"/>
      <w:pPr>
        <w:ind w:left="1890" w:hanging="720"/>
      </w:pPr>
      <w:rPr>
        <w:rFonts w:hint="default"/>
        <w:b w:val="0"/>
        <w:i w:val="0"/>
      </w:rPr>
    </w:lvl>
    <w:lvl w:ilvl="4">
      <w:start w:val="1"/>
      <w:numFmt w:val="decimal"/>
      <w:isLgl/>
      <w:lvlText w:val="%1.%2.%3.%4.%5."/>
      <w:lvlJc w:val="left"/>
      <w:pPr>
        <w:ind w:left="2520" w:hanging="1080"/>
      </w:pPr>
      <w:rPr>
        <w:rFonts w:hint="default"/>
        <w:b w:val="0"/>
        <w:i w:val="0"/>
      </w:rPr>
    </w:lvl>
    <w:lvl w:ilvl="5">
      <w:start w:val="1"/>
      <w:numFmt w:val="decimal"/>
      <w:isLgl/>
      <w:lvlText w:val="%1.%2.%3.%4.%5.%6."/>
      <w:lvlJc w:val="left"/>
      <w:pPr>
        <w:ind w:left="2790" w:hanging="1080"/>
      </w:pPr>
      <w:rPr>
        <w:rFonts w:hint="default"/>
        <w:b w:val="0"/>
        <w:i w:val="0"/>
      </w:rPr>
    </w:lvl>
    <w:lvl w:ilvl="6">
      <w:start w:val="1"/>
      <w:numFmt w:val="decimal"/>
      <w:isLgl/>
      <w:lvlText w:val="%1.%2.%3.%4.%5.%6.%7."/>
      <w:lvlJc w:val="left"/>
      <w:pPr>
        <w:ind w:left="3420" w:hanging="1440"/>
      </w:pPr>
      <w:rPr>
        <w:rFonts w:hint="default"/>
        <w:b w:val="0"/>
        <w:i w:val="0"/>
      </w:rPr>
    </w:lvl>
    <w:lvl w:ilvl="7">
      <w:start w:val="1"/>
      <w:numFmt w:val="decimal"/>
      <w:isLgl/>
      <w:lvlText w:val="%1.%2.%3.%4.%5.%6.%7.%8."/>
      <w:lvlJc w:val="left"/>
      <w:pPr>
        <w:ind w:left="3690" w:hanging="1440"/>
      </w:pPr>
      <w:rPr>
        <w:rFonts w:hint="default"/>
        <w:b w:val="0"/>
        <w:i w:val="0"/>
      </w:rPr>
    </w:lvl>
    <w:lvl w:ilvl="8">
      <w:start w:val="1"/>
      <w:numFmt w:val="decimal"/>
      <w:isLgl/>
      <w:lvlText w:val="%1.%2.%3.%4.%5.%6.%7.%8.%9."/>
      <w:lvlJc w:val="left"/>
      <w:pPr>
        <w:ind w:left="4320" w:hanging="1800"/>
      </w:pPr>
      <w:rPr>
        <w:rFonts w:hint="default"/>
        <w:b w:val="0"/>
        <w:i w:val="0"/>
      </w:rPr>
    </w:lvl>
  </w:abstractNum>
  <w:abstractNum w:abstractNumId="2" w15:restartNumberingAfterBreak="0">
    <w:nsid w:val="13195F2D"/>
    <w:multiLevelType w:val="multilevel"/>
    <w:tmpl w:val="E7625296"/>
    <w:lvl w:ilvl="0">
      <w:start w:val="1"/>
      <w:numFmt w:val="decimal"/>
      <w:lvlText w:val="%1."/>
      <w:lvlJc w:val="left"/>
      <w:pPr>
        <w:ind w:left="786" w:hanging="360"/>
      </w:pPr>
      <w:rPr>
        <w:rFonts w:ascii="Times New Roman" w:eastAsia="Calibri" w:hAnsi="Times New Roman" w:cs="Times New Roman"/>
        <w:b w:val="0"/>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16B00488"/>
    <w:multiLevelType w:val="multilevel"/>
    <w:tmpl w:val="A9CA3212"/>
    <w:lvl w:ilvl="0">
      <w:start w:val="1"/>
      <w:numFmt w:val="decimal"/>
      <w:lvlText w:val="%1."/>
      <w:lvlJc w:val="left"/>
      <w:pPr>
        <w:ind w:left="108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ED202A6"/>
    <w:multiLevelType w:val="hybridMultilevel"/>
    <w:tmpl w:val="21147C00"/>
    <w:lvl w:ilvl="0" w:tplc="EEAA9FA6">
      <w:start w:val="1"/>
      <w:numFmt w:val="upperLetter"/>
      <w:lvlText w:val="%1."/>
      <w:lvlJc w:val="left"/>
      <w:pPr>
        <w:ind w:left="1080" w:hanging="360"/>
      </w:pPr>
      <w:rPr>
        <w:rFonts w:eastAsiaTheme="minorEastAsia" w:hint="default"/>
        <w:i/>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5" w15:restartNumberingAfterBreak="0">
    <w:nsid w:val="200F1D0B"/>
    <w:multiLevelType w:val="multilevel"/>
    <w:tmpl w:val="252451B4"/>
    <w:lvl w:ilvl="0">
      <w:start w:val="15"/>
      <w:numFmt w:val="decimal"/>
      <w:lvlText w:val="%1."/>
      <w:lvlJc w:val="left"/>
      <w:pPr>
        <w:ind w:left="480" w:hanging="480"/>
      </w:pPr>
      <w:rPr>
        <w:rFonts w:hint="default"/>
        <w:i w:val="0"/>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6" w15:restartNumberingAfterBreak="0">
    <w:nsid w:val="2BFC268F"/>
    <w:multiLevelType w:val="hybridMultilevel"/>
    <w:tmpl w:val="3D544D60"/>
    <w:lvl w:ilvl="0" w:tplc="CB74D12C">
      <w:start w:val="1"/>
      <w:numFmt w:val="upperLetter"/>
      <w:lvlText w:val="%1."/>
      <w:lvlJc w:val="left"/>
      <w:pPr>
        <w:ind w:left="1350" w:hanging="360"/>
      </w:pPr>
      <w:rPr>
        <w:rFonts w:hint="default"/>
        <w:b w:val="0"/>
        <w:i/>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2CEB5C7D"/>
    <w:multiLevelType w:val="multilevel"/>
    <w:tmpl w:val="9DBCC25A"/>
    <w:lvl w:ilvl="0">
      <w:start w:val="8"/>
      <w:numFmt w:val="decimal"/>
      <w:lvlText w:val="%1."/>
      <w:lvlJc w:val="left"/>
      <w:pPr>
        <w:ind w:left="1080" w:hanging="360"/>
      </w:pPr>
      <w:rPr>
        <w:rFonts w:hint="default"/>
        <w:b w:val="0"/>
        <w:i w:val="0"/>
        <w:color w:val="auto"/>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1262DC5"/>
    <w:multiLevelType w:val="hybridMultilevel"/>
    <w:tmpl w:val="2BF6C5CE"/>
    <w:lvl w:ilvl="0" w:tplc="6E2CEC58">
      <w:start w:val="1"/>
      <w:numFmt w:val="decimal"/>
      <w:lvlText w:val="%1."/>
      <w:lvlJc w:val="left"/>
      <w:pPr>
        <w:ind w:left="45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16D44E2"/>
    <w:multiLevelType w:val="multilevel"/>
    <w:tmpl w:val="F958546C"/>
    <w:lvl w:ilvl="0">
      <w:start w:val="9"/>
      <w:numFmt w:val="decimal"/>
      <w:lvlText w:val="%1."/>
      <w:lvlJc w:val="left"/>
      <w:pPr>
        <w:ind w:left="720" w:hanging="360"/>
      </w:pPr>
      <w:rPr>
        <w:rFonts w:hint="default"/>
      </w:rPr>
    </w:lvl>
    <w:lvl w:ilvl="1">
      <w:start w:val="1"/>
      <w:numFmt w:val="decimal"/>
      <w:lvlText w:val="%1.%2."/>
      <w:lvlJc w:val="left"/>
      <w:pPr>
        <w:ind w:left="108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BAD747C"/>
    <w:multiLevelType w:val="hybridMultilevel"/>
    <w:tmpl w:val="17E2BF1A"/>
    <w:lvl w:ilvl="0" w:tplc="B8F2B55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ED7667E"/>
    <w:multiLevelType w:val="hybridMultilevel"/>
    <w:tmpl w:val="5FCC7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125D47"/>
    <w:multiLevelType w:val="multilevel"/>
    <w:tmpl w:val="25D480B0"/>
    <w:lvl w:ilvl="0">
      <w:start w:val="6"/>
      <w:numFmt w:val="decimal"/>
      <w:lvlText w:val="%1."/>
      <w:lvlJc w:val="left"/>
      <w:pPr>
        <w:ind w:left="1350" w:hanging="360"/>
      </w:pPr>
      <w:rPr>
        <w:rFonts w:eastAsia="MS Mincho" w:hint="default"/>
        <w:b w:val="0"/>
        <w:i w:val="0"/>
      </w:rPr>
    </w:lvl>
    <w:lvl w:ilvl="1">
      <w:start w:val="1"/>
      <w:numFmt w:val="decimal"/>
      <w:isLgl/>
      <w:lvlText w:val="%1.%2."/>
      <w:lvlJc w:val="left"/>
      <w:pPr>
        <w:ind w:left="2070" w:hanging="360"/>
      </w:pPr>
      <w:rPr>
        <w:rFonts w:hint="default"/>
        <w:i w:val="0"/>
      </w:rPr>
    </w:lvl>
    <w:lvl w:ilvl="2">
      <w:start w:val="1"/>
      <w:numFmt w:val="decimal"/>
      <w:isLgl/>
      <w:lvlText w:val="%1.%2.%3."/>
      <w:lvlJc w:val="left"/>
      <w:pPr>
        <w:ind w:left="3150" w:hanging="720"/>
      </w:pPr>
      <w:rPr>
        <w:rFonts w:hint="default"/>
        <w:i/>
      </w:rPr>
    </w:lvl>
    <w:lvl w:ilvl="3">
      <w:start w:val="1"/>
      <w:numFmt w:val="decimal"/>
      <w:isLgl/>
      <w:lvlText w:val="%1.%2.%3.%4."/>
      <w:lvlJc w:val="left"/>
      <w:pPr>
        <w:ind w:left="3870" w:hanging="720"/>
      </w:pPr>
      <w:rPr>
        <w:rFonts w:hint="default"/>
        <w:i/>
      </w:rPr>
    </w:lvl>
    <w:lvl w:ilvl="4">
      <w:start w:val="1"/>
      <w:numFmt w:val="decimal"/>
      <w:isLgl/>
      <w:lvlText w:val="%1.%2.%3.%4.%5."/>
      <w:lvlJc w:val="left"/>
      <w:pPr>
        <w:ind w:left="4950" w:hanging="1080"/>
      </w:pPr>
      <w:rPr>
        <w:rFonts w:hint="default"/>
        <w:i/>
      </w:rPr>
    </w:lvl>
    <w:lvl w:ilvl="5">
      <w:start w:val="1"/>
      <w:numFmt w:val="decimal"/>
      <w:isLgl/>
      <w:lvlText w:val="%1.%2.%3.%4.%5.%6."/>
      <w:lvlJc w:val="left"/>
      <w:pPr>
        <w:ind w:left="5670" w:hanging="1080"/>
      </w:pPr>
      <w:rPr>
        <w:rFonts w:hint="default"/>
        <w:i/>
      </w:rPr>
    </w:lvl>
    <w:lvl w:ilvl="6">
      <w:start w:val="1"/>
      <w:numFmt w:val="decimal"/>
      <w:isLgl/>
      <w:lvlText w:val="%1.%2.%3.%4.%5.%6.%7."/>
      <w:lvlJc w:val="left"/>
      <w:pPr>
        <w:ind w:left="6750" w:hanging="1440"/>
      </w:pPr>
      <w:rPr>
        <w:rFonts w:hint="default"/>
        <w:i/>
      </w:rPr>
    </w:lvl>
    <w:lvl w:ilvl="7">
      <w:start w:val="1"/>
      <w:numFmt w:val="decimal"/>
      <w:isLgl/>
      <w:lvlText w:val="%1.%2.%3.%4.%5.%6.%7.%8."/>
      <w:lvlJc w:val="left"/>
      <w:pPr>
        <w:ind w:left="7470" w:hanging="1440"/>
      </w:pPr>
      <w:rPr>
        <w:rFonts w:hint="default"/>
        <w:i/>
      </w:rPr>
    </w:lvl>
    <w:lvl w:ilvl="8">
      <w:start w:val="1"/>
      <w:numFmt w:val="decimal"/>
      <w:isLgl/>
      <w:lvlText w:val="%1.%2.%3.%4.%5.%6.%7.%8.%9."/>
      <w:lvlJc w:val="left"/>
      <w:pPr>
        <w:ind w:left="8550" w:hanging="1800"/>
      </w:pPr>
      <w:rPr>
        <w:rFonts w:hint="default"/>
        <w:i/>
      </w:rPr>
    </w:lvl>
  </w:abstractNum>
  <w:abstractNum w:abstractNumId="13" w15:restartNumberingAfterBreak="0">
    <w:nsid w:val="5BD82746"/>
    <w:multiLevelType w:val="multilevel"/>
    <w:tmpl w:val="79BE0490"/>
    <w:lvl w:ilvl="0">
      <w:start w:val="1"/>
      <w:numFmt w:val="decimal"/>
      <w:lvlText w:val="%1."/>
      <w:lvlJc w:val="left"/>
      <w:pPr>
        <w:ind w:left="720" w:hanging="360"/>
      </w:pPr>
      <w:rPr>
        <w:rFonts w:hint="default"/>
        <w:b w:val="0"/>
        <w:i w:val="0"/>
      </w:rPr>
    </w:lvl>
    <w:lvl w:ilvl="1">
      <w:start w:val="1"/>
      <w:numFmt w:val="decimal"/>
      <w:isLgl/>
      <w:lvlText w:val="%1.%2"/>
      <w:lvlJc w:val="left"/>
      <w:pPr>
        <w:ind w:left="1069" w:hanging="360"/>
      </w:pPr>
      <w:rPr>
        <w:rFonts w:ascii="Times New Roman" w:eastAsia="MS Mincho" w:hAnsi="Times New Roman" w:cs="Times New Roman" w:hint="default"/>
        <w:i w:val="0"/>
      </w:rPr>
    </w:lvl>
    <w:lvl w:ilvl="2">
      <w:start w:val="1"/>
      <w:numFmt w:val="decimal"/>
      <w:isLgl/>
      <w:lvlText w:val="%1.%2.%3"/>
      <w:lvlJc w:val="left"/>
      <w:pPr>
        <w:ind w:left="1778" w:hanging="720"/>
      </w:pPr>
      <w:rPr>
        <w:rFonts w:ascii="Times New Roman" w:eastAsia="MS Mincho" w:hAnsi="Times New Roman" w:cs="Times New Roman" w:hint="default"/>
        <w:i w:val="0"/>
      </w:rPr>
    </w:lvl>
    <w:lvl w:ilvl="3">
      <w:start w:val="1"/>
      <w:numFmt w:val="decimal"/>
      <w:isLgl/>
      <w:lvlText w:val="%1.%2.%3.%4"/>
      <w:lvlJc w:val="left"/>
      <w:pPr>
        <w:ind w:left="2127" w:hanging="720"/>
      </w:pPr>
      <w:rPr>
        <w:rFonts w:ascii="Times New Roman" w:eastAsia="MS Mincho" w:hAnsi="Times New Roman" w:cs="Times New Roman" w:hint="default"/>
        <w:i/>
      </w:rPr>
    </w:lvl>
    <w:lvl w:ilvl="4">
      <w:start w:val="1"/>
      <w:numFmt w:val="decimal"/>
      <w:isLgl/>
      <w:lvlText w:val="%1.%2.%3.%4.%5"/>
      <w:lvlJc w:val="left"/>
      <w:pPr>
        <w:ind w:left="2836" w:hanging="1080"/>
      </w:pPr>
      <w:rPr>
        <w:rFonts w:ascii="Times New Roman" w:eastAsia="MS Mincho" w:hAnsi="Times New Roman" w:cs="Times New Roman" w:hint="default"/>
        <w:i/>
      </w:rPr>
    </w:lvl>
    <w:lvl w:ilvl="5">
      <w:start w:val="1"/>
      <w:numFmt w:val="decimal"/>
      <w:isLgl/>
      <w:lvlText w:val="%1.%2.%3.%4.%5.%6"/>
      <w:lvlJc w:val="left"/>
      <w:pPr>
        <w:ind w:left="3185" w:hanging="1080"/>
      </w:pPr>
      <w:rPr>
        <w:rFonts w:ascii="Times New Roman" w:eastAsia="MS Mincho" w:hAnsi="Times New Roman" w:cs="Times New Roman" w:hint="default"/>
        <w:i/>
      </w:rPr>
    </w:lvl>
    <w:lvl w:ilvl="6">
      <w:start w:val="1"/>
      <w:numFmt w:val="decimal"/>
      <w:isLgl/>
      <w:lvlText w:val="%1.%2.%3.%4.%5.%6.%7"/>
      <w:lvlJc w:val="left"/>
      <w:pPr>
        <w:ind w:left="3894" w:hanging="1440"/>
      </w:pPr>
      <w:rPr>
        <w:rFonts w:ascii="Times New Roman" w:eastAsia="MS Mincho" w:hAnsi="Times New Roman" w:cs="Times New Roman" w:hint="default"/>
        <w:i/>
      </w:rPr>
    </w:lvl>
    <w:lvl w:ilvl="7">
      <w:start w:val="1"/>
      <w:numFmt w:val="decimal"/>
      <w:isLgl/>
      <w:lvlText w:val="%1.%2.%3.%4.%5.%6.%7.%8"/>
      <w:lvlJc w:val="left"/>
      <w:pPr>
        <w:ind w:left="4243" w:hanging="1440"/>
      </w:pPr>
      <w:rPr>
        <w:rFonts w:ascii="Times New Roman" w:eastAsia="MS Mincho" w:hAnsi="Times New Roman" w:cs="Times New Roman" w:hint="default"/>
        <w:i/>
      </w:rPr>
    </w:lvl>
    <w:lvl w:ilvl="8">
      <w:start w:val="1"/>
      <w:numFmt w:val="decimal"/>
      <w:isLgl/>
      <w:lvlText w:val="%1.%2.%3.%4.%5.%6.%7.%8.%9"/>
      <w:lvlJc w:val="left"/>
      <w:pPr>
        <w:ind w:left="4952" w:hanging="1800"/>
      </w:pPr>
      <w:rPr>
        <w:rFonts w:ascii="Times New Roman" w:eastAsia="MS Mincho" w:hAnsi="Times New Roman" w:cs="Times New Roman" w:hint="default"/>
        <w:i/>
      </w:rPr>
    </w:lvl>
  </w:abstractNum>
  <w:abstractNum w:abstractNumId="14" w15:restartNumberingAfterBreak="0">
    <w:nsid w:val="70B515D4"/>
    <w:multiLevelType w:val="multilevel"/>
    <w:tmpl w:val="5C5208EA"/>
    <w:lvl w:ilvl="0">
      <w:start w:val="7"/>
      <w:numFmt w:val="decimal"/>
      <w:lvlText w:val="%1."/>
      <w:lvlJc w:val="left"/>
      <w:pPr>
        <w:ind w:left="720" w:hanging="360"/>
      </w:pPr>
      <w:rPr>
        <w:rFonts w:hint="default"/>
        <w:b w:val="0"/>
        <w:i w:val="0"/>
      </w:rPr>
    </w:lvl>
    <w:lvl w:ilvl="1">
      <w:start w:val="1"/>
      <w:numFmt w:val="decimal"/>
      <w:isLgl/>
      <w:lvlText w:val="%1.%2"/>
      <w:lvlJc w:val="left"/>
      <w:pPr>
        <w:ind w:left="1069" w:hanging="360"/>
      </w:pPr>
      <w:rPr>
        <w:rFonts w:ascii="Times New Roman" w:eastAsia="MS Mincho" w:hAnsi="Times New Roman" w:cs="Times New Roman" w:hint="default"/>
        <w:i w:val="0"/>
      </w:rPr>
    </w:lvl>
    <w:lvl w:ilvl="2">
      <w:start w:val="1"/>
      <w:numFmt w:val="decimal"/>
      <w:isLgl/>
      <w:lvlText w:val="%1.%2.%3"/>
      <w:lvlJc w:val="left"/>
      <w:pPr>
        <w:ind w:left="1778" w:hanging="720"/>
      </w:pPr>
      <w:rPr>
        <w:rFonts w:ascii="Times New Roman" w:eastAsia="MS Mincho" w:hAnsi="Times New Roman" w:cs="Times New Roman" w:hint="default"/>
        <w:i w:val="0"/>
      </w:rPr>
    </w:lvl>
    <w:lvl w:ilvl="3">
      <w:start w:val="1"/>
      <w:numFmt w:val="decimal"/>
      <w:isLgl/>
      <w:lvlText w:val="%1.%2.%3.%4"/>
      <w:lvlJc w:val="left"/>
      <w:pPr>
        <w:ind w:left="2127" w:hanging="720"/>
      </w:pPr>
      <w:rPr>
        <w:rFonts w:ascii="Times New Roman" w:eastAsia="MS Mincho" w:hAnsi="Times New Roman" w:cs="Times New Roman" w:hint="default"/>
        <w:i/>
      </w:rPr>
    </w:lvl>
    <w:lvl w:ilvl="4">
      <w:start w:val="1"/>
      <w:numFmt w:val="decimal"/>
      <w:isLgl/>
      <w:lvlText w:val="%1.%2.%3.%4.%5"/>
      <w:lvlJc w:val="left"/>
      <w:pPr>
        <w:ind w:left="2836" w:hanging="1080"/>
      </w:pPr>
      <w:rPr>
        <w:rFonts w:ascii="Times New Roman" w:eastAsia="MS Mincho" w:hAnsi="Times New Roman" w:cs="Times New Roman" w:hint="default"/>
        <w:i/>
      </w:rPr>
    </w:lvl>
    <w:lvl w:ilvl="5">
      <w:start w:val="1"/>
      <w:numFmt w:val="decimal"/>
      <w:isLgl/>
      <w:lvlText w:val="%1.%2.%3.%4.%5.%6"/>
      <w:lvlJc w:val="left"/>
      <w:pPr>
        <w:ind w:left="3185" w:hanging="1080"/>
      </w:pPr>
      <w:rPr>
        <w:rFonts w:ascii="Times New Roman" w:eastAsia="MS Mincho" w:hAnsi="Times New Roman" w:cs="Times New Roman" w:hint="default"/>
        <w:i/>
      </w:rPr>
    </w:lvl>
    <w:lvl w:ilvl="6">
      <w:start w:val="1"/>
      <w:numFmt w:val="decimal"/>
      <w:isLgl/>
      <w:lvlText w:val="%1.%2.%3.%4.%5.%6.%7"/>
      <w:lvlJc w:val="left"/>
      <w:pPr>
        <w:ind w:left="3894" w:hanging="1440"/>
      </w:pPr>
      <w:rPr>
        <w:rFonts w:ascii="Times New Roman" w:eastAsia="MS Mincho" w:hAnsi="Times New Roman" w:cs="Times New Roman" w:hint="default"/>
        <w:i/>
      </w:rPr>
    </w:lvl>
    <w:lvl w:ilvl="7">
      <w:start w:val="1"/>
      <w:numFmt w:val="decimal"/>
      <w:isLgl/>
      <w:lvlText w:val="%1.%2.%3.%4.%5.%6.%7.%8"/>
      <w:lvlJc w:val="left"/>
      <w:pPr>
        <w:ind w:left="4243" w:hanging="1440"/>
      </w:pPr>
      <w:rPr>
        <w:rFonts w:ascii="Times New Roman" w:eastAsia="MS Mincho" w:hAnsi="Times New Roman" w:cs="Times New Roman" w:hint="default"/>
        <w:i/>
      </w:rPr>
    </w:lvl>
    <w:lvl w:ilvl="8">
      <w:start w:val="1"/>
      <w:numFmt w:val="decimal"/>
      <w:isLgl/>
      <w:lvlText w:val="%1.%2.%3.%4.%5.%6.%7.%8.%9"/>
      <w:lvlJc w:val="left"/>
      <w:pPr>
        <w:ind w:left="4952" w:hanging="1800"/>
      </w:pPr>
      <w:rPr>
        <w:rFonts w:ascii="Times New Roman" w:eastAsia="MS Mincho" w:hAnsi="Times New Roman" w:cs="Times New Roman" w:hint="default"/>
        <w:i/>
      </w:rPr>
    </w:lvl>
  </w:abstractNum>
  <w:num w:numId="1">
    <w:abstractNumId w:val="1"/>
  </w:num>
  <w:num w:numId="2">
    <w:abstractNumId w:val="12"/>
  </w:num>
  <w:num w:numId="3">
    <w:abstractNumId w:val="6"/>
  </w:num>
  <w:num w:numId="4">
    <w:abstractNumId w:val="2"/>
  </w:num>
  <w:num w:numId="5">
    <w:abstractNumId w:val="8"/>
  </w:num>
  <w:num w:numId="6">
    <w:abstractNumId w:val="1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4"/>
  </w:num>
  <w:num w:numId="10">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num>
  <w:num w:numId="13">
    <w:abstractNumId w:val="3"/>
  </w:num>
  <w:num w:numId="14">
    <w:abstractNumId w:val="11"/>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22D"/>
    <w:rsid w:val="0000522D"/>
    <w:rsid w:val="000061BB"/>
    <w:rsid w:val="00022DE7"/>
    <w:rsid w:val="00027882"/>
    <w:rsid w:val="00030929"/>
    <w:rsid w:val="00043A60"/>
    <w:rsid w:val="00061AF2"/>
    <w:rsid w:val="00066240"/>
    <w:rsid w:val="00066756"/>
    <w:rsid w:val="00071421"/>
    <w:rsid w:val="000865E7"/>
    <w:rsid w:val="00095BB0"/>
    <w:rsid w:val="0009787B"/>
    <w:rsid w:val="000A306C"/>
    <w:rsid w:val="000A63CD"/>
    <w:rsid w:val="000B0A9C"/>
    <w:rsid w:val="000B6130"/>
    <w:rsid w:val="000C4E49"/>
    <w:rsid w:val="000E00E2"/>
    <w:rsid w:val="000E305F"/>
    <w:rsid w:val="000F2918"/>
    <w:rsid w:val="000F2A51"/>
    <w:rsid w:val="000F2F6A"/>
    <w:rsid w:val="00110DC1"/>
    <w:rsid w:val="0011201E"/>
    <w:rsid w:val="001140FF"/>
    <w:rsid w:val="00114B0C"/>
    <w:rsid w:val="00121C4E"/>
    <w:rsid w:val="001241E6"/>
    <w:rsid w:val="001259B2"/>
    <w:rsid w:val="00126CE8"/>
    <w:rsid w:val="00142955"/>
    <w:rsid w:val="001542C2"/>
    <w:rsid w:val="00182EA0"/>
    <w:rsid w:val="00184ED1"/>
    <w:rsid w:val="00185C79"/>
    <w:rsid w:val="00190CAE"/>
    <w:rsid w:val="00195C19"/>
    <w:rsid w:val="001A7DB7"/>
    <w:rsid w:val="001C37B8"/>
    <w:rsid w:val="001C758E"/>
    <w:rsid w:val="001C7D04"/>
    <w:rsid w:val="001D2696"/>
    <w:rsid w:val="001D4396"/>
    <w:rsid w:val="001D60D2"/>
    <w:rsid w:val="001D65EF"/>
    <w:rsid w:val="001E4E89"/>
    <w:rsid w:val="001E63DB"/>
    <w:rsid w:val="002258FC"/>
    <w:rsid w:val="00226030"/>
    <w:rsid w:val="00243F47"/>
    <w:rsid w:val="002445DF"/>
    <w:rsid w:val="00246417"/>
    <w:rsid w:val="00251D42"/>
    <w:rsid w:val="0025260C"/>
    <w:rsid w:val="00261AF0"/>
    <w:rsid w:val="00265ACF"/>
    <w:rsid w:val="00271A98"/>
    <w:rsid w:val="00280C46"/>
    <w:rsid w:val="002B48B0"/>
    <w:rsid w:val="002C46D3"/>
    <w:rsid w:val="002C4842"/>
    <w:rsid w:val="002E04F3"/>
    <w:rsid w:val="002E062B"/>
    <w:rsid w:val="002E2D9D"/>
    <w:rsid w:val="002F0301"/>
    <w:rsid w:val="002F5768"/>
    <w:rsid w:val="002F5C1F"/>
    <w:rsid w:val="00303006"/>
    <w:rsid w:val="00303E4F"/>
    <w:rsid w:val="00316577"/>
    <w:rsid w:val="003205BB"/>
    <w:rsid w:val="00323FCD"/>
    <w:rsid w:val="00324679"/>
    <w:rsid w:val="00335D4F"/>
    <w:rsid w:val="00341604"/>
    <w:rsid w:val="003430E8"/>
    <w:rsid w:val="00347480"/>
    <w:rsid w:val="00351AA0"/>
    <w:rsid w:val="00353739"/>
    <w:rsid w:val="00361D3C"/>
    <w:rsid w:val="00371F0D"/>
    <w:rsid w:val="00382BA1"/>
    <w:rsid w:val="00392E6C"/>
    <w:rsid w:val="00394083"/>
    <w:rsid w:val="00396401"/>
    <w:rsid w:val="003B45AC"/>
    <w:rsid w:val="003B68D7"/>
    <w:rsid w:val="003C51B6"/>
    <w:rsid w:val="003E51B0"/>
    <w:rsid w:val="003F30DF"/>
    <w:rsid w:val="003F33CC"/>
    <w:rsid w:val="00405B67"/>
    <w:rsid w:val="00407FD1"/>
    <w:rsid w:val="004136AC"/>
    <w:rsid w:val="00431445"/>
    <w:rsid w:val="004317DC"/>
    <w:rsid w:val="004324D2"/>
    <w:rsid w:val="0043381D"/>
    <w:rsid w:val="0043570B"/>
    <w:rsid w:val="0044119C"/>
    <w:rsid w:val="00452DBF"/>
    <w:rsid w:val="004559ED"/>
    <w:rsid w:val="00455EEA"/>
    <w:rsid w:val="00462C7B"/>
    <w:rsid w:val="00466496"/>
    <w:rsid w:val="00472CF3"/>
    <w:rsid w:val="00475A49"/>
    <w:rsid w:val="0047733B"/>
    <w:rsid w:val="0048401E"/>
    <w:rsid w:val="004B7490"/>
    <w:rsid w:val="004C4A62"/>
    <w:rsid w:val="004E312D"/>
    <w:rsid w:val="004E4243"/>
    <w:rsid w:val="004F03B8"/>
    <w:rsid w:val="004F064E"/>
    <w:rsid w:val="004F406F"/>
    <w:rsid w:val="004F46E8"/>
    <w:rsid w:val="004F6E94"/>
    <w:rsid w:val="004F7491"/>
    <w:rsid w:val="0050140D"/>
    <w:rsid w:val="00502A25"/>
    <w:rsid w:val="00504FE3"/>
    <w:rsid w:val="00513980"/>
    <w:rsid w:val="00515A0F"/>
    <w:rsid w:val="0051797D"/>
    <w:rsid w:val="00547B1D"/>
    <w:rsid w:val="0055088C"/>
    <w:rsid w:val="005510BD"/>
    <w:rsid w:val="005512AC"/>
    <w:rsid w:val="005514FC"/>
    <w:rsid w:val="00554123"/>
    <w:rsid w:val="0056184F"/>
    <w:rsid w:val="00564160"/>
    <w:rsid w:val="00574F82"/>
    <w:rsid w:val="0059211E"/>
    <w:rsid w:val="005A59C1"/>
    <w:rsid w:val="005A74BD"/>
    <w:rsid w:val="005B0BBC"/>
    <w:rsid w:val="005C6A78"/>
    <w:rsid w:val="005D0A0A"/>
    <w:rsid w:val="005E65F4"/>
    <w:rsid w:val="005E7883"/>
    <w:rsid w:val="005F20A8"/>
    <w:rsid w:val="006017C7"/>
    <w:rsid w:val="00607949"/>
    <w:rsid w:val="00610A2F"/>
    <w:rsid w:val="006125FD"/>
    <w:rsid w:val="006161A3"/>
    <w:rsid w:val="0062489E"/>
    <w:rsid w:val="00634644"/>
    <w:rsid w:val="006368AE"/>
    <w:rsid w:val="006659D1"/>
    <w:rsid w:val="00673713"/>
    <w:rsid w:val="00676253"/>
    <w:rsid w:val="006776E4"/>
    <w:rsid w:val="00682710"/>
    <w:rsid w:val="00692CC6"/>
    <w:rsid w:val="00692F85"/>
    <w:rsid w:val="006937A9"/>
    <w:rsid w:val="00696DB0"/>
    <w:rsid w:val="0069718A"/>
    <w:rsid w:val="006A4D53"/>
    <w:rsid w:val="006A530B"/>
    <w:rsid w:val="006A7EB8"/>
    <w:rsid w:val="006C01E6"/>
    <w:rsid w:val="006C4B3E"/>
    <w:rsid w:val="006E48F9"/>
    <w:rsid w:val="006F2692"/>
    <w:rsid w:val="006F2ABC"/>
    <w:rsid w:val="00700A1D"/>
    <w:rsid w:val="007045EA"/>
    <w:rsid w:val="00706487"/>
    <w:rsid w:val="00710C8A"/>
    <w:rsid w:val="0071566A"/>
    <w:rsid w:val="00715E45"/>
    <w:rsid w:val="00732ECD"/>
    <w:rsid w:val="00733072"/>
    <w:rsid w:val="00733DB7"/>
    <w:rsid w:val="00737238"/>
    <w:rsid w:val="00740ACD"/>
    <w:rsid w:val="00745A57"/>
    <w:rsid w:val="00751817"/>
    <w:rsid w:val="00791693"/>
    <w:rsid w:val="00792A79"/>
    <w:rsid w:val="007A14A9"/>
    <w:rsid w:val="007A735C"/>
    <w:rsid w:val="007B0F02"/>
    <w:rsid w:val="007B5A02"/>
    <w:rsid w:val="007B5B8E"/>
    <w:rsid w:val="007B7C38"/>
    <w:rsid w:val="007C128F"/>
    <w:rsid w:val="007C353A"/>
    <w:rsid w:val="007D2D6A"/>
    <w:rsid w:val="007D341D"/>
    <w:rsid w:val="007D6A14"/>
    <w:rsid w:val="007E38FA"/>
    <w:rsid w:val="007F39A1"/>
    <w:rsid w:val="007F79CA"/>
    <w:rsid w:val="0081141F"/>
    <w:rsid w:val="00812F40"/>
    <w:rsid w:val="00813812"/>
    <w:rsid w:val="008253B9"/>
    <w:rsid w:val="00827696"/>
    <w:rsid w:val="00827937"/>
    <w:rsid w:val="0083524C"/>
    <w:rsid w:val="00841BD5"/>
    <w:rsid w:val="008455F1"/>
    <w:rsid w:val="00846AC0"/>
    <w:rsid w:val="00853546"/>
    <w:rsid w:val="008610AA"/>
    <w:rsid w:val="008653BA"/>
    <w:rsid w:val="0087324B"/>
    <w:rsid w:val="00877C81"/>
    <w:rsid w:val="0088365A"/>
    <w:rsid w:val="00894A65"/>
    <w:rsid w:val="00895A68"/>
    <w:rsid w:val="008A1152"/>
    <w:rsid w:val="008C23A6"/>
    <w:rsid w:val="008D4F46"/>
    <w:rsid w:val="008F6348"/>
    <w:rsid w:val="00911804"/>
    <w:rsid w:val="00916CE4"/>
    <w:rsid w:val="00934738"/>
    <w:rsid w:val="00942B5B"/>
    <w:rsid w:val="00944156"/>
    <w:rsid w:val="0094683F"/>
    <w:rsid w:val="009552F6"/>
    <w:rsid w:val="0095649D"/>
    <w:rsid w:val="00963ED5"/>
    <w:rsid w:val="00970062"/>
    <w:rsid w:val="00981E76"/>
    <w:rsid w:val="00982F0E"/>
    <w:rsid w:val="00995CBE"/>
    <w:rsid w:val="00995ECC"/>
    <w:rsid w:val="009965BD"/>
    <w:rsid w:val="009A4EE8"/>
    <w:rsid w:val="009B1628"/>
    <w:rsid w:val="009D626A"/>
    <w:rsid w:val="00A051F4"/>
    <w:rsid w:val="00A06BD5"/>
    <w:rsid w:val="00A1306A"/>
    <w:rsid w:val="00A14AF3"/>
    <w:rsid w:val="00A15FFC"/>
    <w:rsid w:val="00A26626"/>
    <w:rsid w:val="00A30DC8"/>
    <w:rsid w:val="00A40CE9"/>
    <w:rsid w:val="00A464EC"/>
    <w:rsid w:val="00A51982"/>
    <w:rsid w:val="00A55677"/>
    <w:rsid w:val="00A7697D"/>
    <w:rsid w:val="00A80BB0"/>
    <w:rsid w:val="00A83B52"/>
    <w:rsid w:val="00A90ED3"/>
    <w:rsid w:val="00A955FA"/>
    <w:rsid w:val="00AB4F10"/>
    <w:rsid w:val="00AB7673"/>
    <w:rsid w:val="00AC1DAB"/>
    <w:rsid w:val="00AC253A"/>
    <w:rsid w:val="00AC3544"/>
    <w:rsid w:val="00AC7ABF"/>
    <w:rsid w:val="00AD56E7"/>
    <w:rsid w:val="00AE144E"/>
    <w:rsid w:val="00AE456F"/>
    <w:rsid w:val="00AE73A8"/>
    <w:rsid w:val="00AF530D"/>
    <w:rsid w:val="00B02D34"/>
    <w:rsid w:val="00B0421A"/>
    <w:rsid w:val="00B06421"/>
    <w:rsid w:val="00B21CDC"/>
    <w:rsid w:val="00B271DD"/>
    <w:rsid w:val="00B3005C"/>
    <w:rsid w:val="00B31FFC"/>
    <w:rsid w:val="00B351F1"/>
    <w:rsid w:val="00B35201"/>
    <w:rsid w:val="00B404E4"/>
    <w:rsid w:val="00B44974"/>
    <w:rsid w:val="00B52102"/>
    <w:rsid w:val="00B576DA"/>
    <w:rsid w:val="00B6584B"/>
    <w:rsid w:val="00B6694D"/>
    <w:rsid w:val="00B66C0A"/>
    <w:rsid w:val="00B704E7"/>
    <w:rsid w:val="00B81BC4"/>
    <w:rsid w:val="00B84A53"/>
    <w:rsid w:val="00B9639B"/>
    <w:rsid w:val="00BC20C2"/>
    <w:rsid w:val="00BC7D79"/>
    <w:rsid w:val="00BD51F5"/>
    <w:rsid w:val="00BE562D"/>
    <w:rsid w:val="00C02673"/>
    <w:rsid w:val="00C03DBA"/>
    <w:rsid w:val="00C05F69"/>
    <w:rsid w:val="00C3201D"/>
    <w:rsid w:val="00C34E9A"/>
    <w:rsid w:val="00C53867"/>
    <w:rsid w:val="00C65E3F"/>
    <w:rsid w:val="00C770A7"/>
    <w:rsid w:val="00C83B98"/>
    <w:rsid w:val="00C85168"/>
    <w:rsid w:val="00C86AB2"/>
    <w:rsid w:val="00CD1972"/>
    <w:rsid w:val="00CD4036"/>
    <w:rsid w:val="00CE356C"/>
    <w:rsid w:val="00CE4089"/>
    <w:rsid w:val="00CF103F"/>
    <w:rsid w:val="00D11D4D"/>
    <w:rsid w:val="00D12BF5"/>
    <w:rsid w:val="00D13D74"/>
    <w:rsid w:val="00D22F71"/>
    <w:rsid w:val="00D30CC8"/>
    <w:rsid w:val="00D57787"/>
    <w:rsid w:val="00D65923"/>
    <w:rsid w:val="00D66ACA"/>
    <w:rsid w:val="00D676F5"/>
    <w:rsid w:val="00D7447F"/>
    <w:rsid w:val="00D93C54"/>
    <w:rsid w:val="00DA33C6"/>
    <w:rsid w:val="00DB7BC8"/>
    <w:rsid w:val="00DC53B5"/>
    <w:rsid w:val="00DD480F"/>
    <w:rsid w:val="00DD5D4E"/>
    <w:rsid w:val="00DE3004"/>
    <w:rsid w:val="00DE5170"/>
    <w:rsid w:val="00DE7652"/>
    <w:rsid w:val="00DF179E"/>
    <w:rsid w:val="00DF216C"/>
    <w:rsid w:val="00E04058"/>
    <w:rsid w:val="00E2061D"/>
    <w:rsid w:val="00E21CF9"/>
    <w:rsid w:val="00E25E69"/>
    <w:rsid w:val="00E277AE"/>
    <w:rsid w:val="00E409EF"/>
    <w:rsid w:val="00E41A2E"/>
    <w:rsid w:val="00E51ECC"/>
    <w:rsid w:val="00E52F82"/>
    <w:rsid w:val="00E5458F"/>
    <w:rsid w:val="00E67206"/>
    <w:rsid w:val="00E75F27"/>
    <w:rsid w:val="00E803F4"/>
    <w:rsid w:val="00E87ECC"/>
    <w:rsid w:val="00E958F1"/>
    <w:rsid w:val="00EA686D"/>
    <w:rsid w:val="00EB12C8"/>
    <w:rsid w:val="00EB26FD"/>
    <w:rsid w:val="00EB3F61"/>
    <w:rsid w:val="00EB6869"/>
    <w:rsid w:val="00ED0643"/>
    <w:rsid w:val="00ED5F01"/>
    <w:rsid w:val="00EE480A"/>
    <w:rsid w:val="00EE7044"/>
    <w:rsid w:val="00EF16C3"/>
    <w:rsid w:val="00EF1FCE"/>
    <w:rsid w:val="00EF798D"/>
    <w:rsid w:val="00F04B4D"/>
    <w:rsid w:val="00F117DE"/>
    <w:rsid w:val="00F11C8E"/>
    <w:rsid w:val="00F11CA1"/>
    <w:rsid w:val="00F11DDD"/>
    <w:rsid w:val="00F22363"/>
    <w:rsid w:val="00F34EB3"/>
    <w:rsid w:val="00F556C0"/>
    <w:rsid w:val="00F55B3C"/>
    <w:rsid w:val="00F91224"/>
    <w:rsid w:val="00F948EB"/>
    <w:rsid w:val="00FA37B8"/>
    <w:rsid w:val="00FA3A04"/>
    <w:rsid w:val="00FB0135"/>
    <w:rsid w:val="00FB44D7"/>
    <w:rsid w:val="00FC5713"/>
    <w:rsid w:val="00FC750D"/>
    <w:rsid w:val="00FE2A94"/>
    <w:rsid w:val="00FE38CB"/>
    <w:rsid w:val="00FE3D9C"/>
    <w:rsid w:val="00FF064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C0C78"/>
  <w15:docId w15:val="{E1DAC0DA-5B47-411E-9065-AEF5ABB7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q-AL" w:eastAsia="sq-A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E3F"/>
  </w:style>
  <w:style w:type="paragraph" w:styleId="Heading2">
    <w:name w:val="heading 2"/>
    <w:basedOn w:val="Normal"/>
    <w:next w:val="Normal"/>
    <w:link w:val="Heading2Char"/>
    <w:uiPriority w:val="9"/>
    <w:unhideWhenUsed/>
    <w:qFormat/>
    <w:rsid w:val="00A30DC8"/>
    <w:pPr>
      <w:keepNext/>
      <w:spacing w:after="0" w:line="360" w:lineRule="auto"/>
      <w:jc w:val="center"/>
      <w:outlineLvl w:val="1"/>
    </w:pPr>
    <w:rPr>
      <w:rFonts w:ascii="Times New Roman" w:eastAsia="Calibri"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2"/>
    <w:basedOn w:val="Normal"/>
    <w:link w:val="ListParagraphChar"/>
    <w:uiPriority w:val="34"/>
    <w:qFormat/>
    <w:rsid w:val="001542C2"/>
    <w:pPr>
      <w:spacing w:after="160" w:line="259" w:lineRule="auto"/>
      <w:ind w:left="720"/>
      <w:contextualSpacing/>
    </w:pPr>
    <w:rPr>
      <w:rFonts w:eastAsiaTheme="minorHAnsi"/>
      <w:lang w:val="en-US" w:eastAsia="en-US"/>
    </w:rPr>
  </w:style>
  <w:style w:type="character" w:customStyle="1" w:styleId="ListParagraphChar">
    <w:name w:val="List Paragraph Char"/>
    <w:aliases w:val="List Paragraph2 Char"/>
    <w:link w:val="ListParagraph"/>
    <w:uiPriority w:val="34"/>
    <w:locked/>
    <w:rsid w:val="001542C2"/>
    <w:rPr>
      <w:rFonts w:eastAsiaTheme="minorHAnsi"/>
      <w:lang w:val="en-US" w:eastAsia="en-US"/>
    </w:rPr>
  </w:style>
  <w:style w:type="paragraph" w:styleId="FootnoteText">
    <w:name w:val="footnote text"/>
    <w:basedOn w:val="Normal"/>
    <w:link w:val="FootnoteTextChar"/>
    <w:semiHidden/>
    <w:rsid w:val="00751817"/>
    <w:pPr>
      <w:spacing w:after="0" w:line="240" w:lineRule="auto"/>
    </w:pPr>
    <w:rPr>
      <w:rFonts w:ascii="Times New Roman" w:eastAsia="MS Mincho" w:hAnsi="Times New Roman" w:cs="Times New Roman"/>
      <w:sz w:val="20"/>
      <w:szCs w:val="20"/>
      <w:lang w:eastAsia="en-US"/>
    </w:rPr>
  </w:style>
  <w:style w:type="character" w:customStyle="1" w:styleId="FootnoteTextChar">
    <w:name w:val="Footnote Text Char"/>
    <w:basedOn w:val="DefaultParagraphFont"/>
    <w:link w:val="FootnoteText"/>
    <w:semiHidden/>
    <w:rsid w:val="00751817"/>
    <w:rPr>
      <w:rFonts w:ascii="Times New Roman" w:eastAsia="MS Mincho" w:hAnsi="Times New Roman" w:cs="Times New Roman"/>
      <w:sz w:val="20"/>
      <w:szCs w:val="20"/>
      <w:lang w:eastAsia="en-US"/>
    </w:rPr>
  </w:style>
  <w:style w:type="character" w:styleId="FootnoteReference">
    <w:name w:val="footnote reference"/>
    <w:basedOn w:val="DefaultParagraphFont"/>
    <w:semiHidden/>
    <w:rsid w:val="00751817"/>
    <w:rPr>
      <w:vertAlign w:val="superscript"/>
    </w:rPr>
  </w:style>
  <w:style w:type="paragraph" w:customStyle="1" w:styleId="BodyText212pt">
    <w:name w:val="Body Text 2 + 12 pt"/>
    <w:aliases w:val="Justified,Line spacing:  1.5 lines"/>
    <w:basedOn w:val="ListParagraph"/>
    <w:rsid w:val="00751817"/>
    <w:pPr>
      <w:spacing w:after="120" w:line="360" w:lineRule="auto"/>
      <w:ind w:left="0"/>
      <w:contextualSpacing w:val="0"/>
      <w:jc w:val="both"/>
    </w:pPr>
    <w:rPr>
      <w:rFonts w:ascii="Times New Roman" w:eastAsia="MS Mincho" w:hAnsi="Times New Roman" w:cs="Times New Roman"/>
      <w:bCs/>
      <w:sz w:val="24"/>
      <w:szCs w:val="24"/>
      <w:lang w:val="sq-AL"/>
    </w:rPr>
  </w:style>
  <w:style w:type="paragraph" w:styleId="BodyText2">
    <w:name w:val="Body Text 2"/>
    <w:basedOn w:val="Normal"/>
    <w:link w:val="BodyText2Char"/>
    <w:uiPriority w:val="99"/>
    <w:semiHidden/>
    <w:unhideWhenUsed/>
    <w:rsid w:val="00751817"/>
    <w:pPr>
      <w:spacing w:after="120" w:line="480" w:lineRule="auto"/>
    </w:pPr>
  </w:style>
  <w:style w:type="character" w:customStyle="1" w:styleId="BodyText2Char">
    <w:name w:val="Body Text 2 Char"/>
    <w:basedOn w:val="DefaultParagraphFont"/>
    <w:link w:val="BodyText2"/>
    <w:uiPriority w:val="99"/>
    <w:semiHidden/>
    <w:rsid w:val="00751817"/>
  </w:style>
  <w:style w:type="paragraph" w:styleId="Header">
    <w:name w:val="header"/>
    <w:basedOn w:val="Normal"/>
    <w:link w:val="HeaderChar"/>
    <w:uiPriority w:val="99"/>
    <w:unhideWhenUsed/>
    <w:rsid w:val="005A74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4BD"/>
  </w:style>
  <w:style w:type="paragraph" w:styleId="Footer">
    <w:name w:val="footer"/>
    <w:basedOn w:val="Normal"/>
    <w:link w:val="FooterChar"/>
    <w:uiPriority w:val="99"/>
    <w:unhideWhenUsed/>
    <w:rsid w:val="005A74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4BD"/>
  </w:style>
  <w:style w:type="character" w:customStyle="1" w:styleId="eheadnotes">
    <w:name w:val="eheadnotes"/>
    <w:rsid w:val="00504FE3"/>
    <w:rPr>
      <w:rFonts w:cs="Times New Roman"/>
    </w:rPr>
  </w:style>
  <w:style w:type="paragraph" w:styleId="BalloonText">
    <w:name w:val="Balloon Text"/>
    <w:basedOn w:val="Normal"/>
    <w:link w:val="BalloonTextChar"/>
    <w:uiPriority w:val="99"/>
    <w:semiHidden/>
    <w:unhideWhenUsed/>
    <w:rsid w:val="007B7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C38"/>
    <w:rPr>
      <w:rFonts w:ascii="Tahoma" w:hAnsi="Tahoma" w:cs="Tahoma"/>
      <w:sz w:val="16"/>
      <w:szCs w:val="16"/>
    </w:rPr>
  </w:style>
  <w:style w:type="paragraph" w:styleId="BodyTextIndent">
    <w:name w:val="Body Text Indent"/>
    <w:basedOn w:val="Normal"/>
    <w:link w:val="BodyTextIndentChar"/>
    <w:uiPriority w:val="99"/>
    <w:semiHidden/>
    <w:unhideWhenUsed/>
    <w:rsid w:val="00B44974"/>
    <w:pPr>
      <w:spacing w:after="120"/>
      <w:ind w:left="360"/>
    </w:pPr>
  </w:style>
  <w:style w:type="character" w:customStyle="1" w:styleId="BodyTextIndentChar">
    <w:name w:val="Body Text Indent Char"/>
    <w:basedOn w:val="DefaultParagraphFont"/>
    <w:link w:val="BodyTextIndent"/>
    <w:uiPriority w:val="99"/>
    <w:semiHidden/>
    <w:rsid w:val="00B44974"/>
  </w:style>
  <w:style w:type="character" w:customStyle="1" w:styleId="hps">
    <w:name w:val="hps"/>
    <w:basedOn w:val="DefaultParagraphFont"/>
    <w:rsid w:val="00A40CE9"/>
  </w:style>
  <w:style w:type="paragraph" w:styleId="NoSpacing">
    <w:name w:val="No Spacing"/>
    <w:basedOn w:val="Normal"/>
    <w:link w:val="NoSpacingChar"/>
    <w:uiPriority w:val="1"/>
    <w:qFormat/>
    <w:rsid w:val="00DD480F"/>
    <w:pPr>
      <w:widowControl w:val="0"/>
      <w:autoSpaceDE w:val="0"/>
      <w:autoSpaceDN w:val="0"/>
      <w:adjustRightInd w:val="0"/>
      <w:spacing w:after="0" w:line="240" w:lineRule="auto"/>
    </w:pPr>
    <w:rPr>
      <w:rFonts w:ascii="Calibri" w:eastAsia="Times New Roman" w:hAnsi="Calibri" w:cs="Calibri"/>
    </w:rPr>
  </w:style>
  <w:style w:type="character" w:customStyle="1" w:styleId="NoSpacingChar">
    <w:name w:val="No Spacing Char"/>
    <w:link w:val="NoSpacing"/>
    <w:uiPriority w:val="1"/>
    <w:locked/>
    <w:rsid w:val="00DD480F"/>
    <w:rPr>
      <w:rFonts w:ascii="Calibri" w:eastAsia="Times New Roman" w:hAnsi="Calibri" w:cs="Calibri"/>
    </w:rPr>
  </w:style>
  <w:style w:type="paragraph" w:styleId="BodyText">
    <w:name w:val="Body Text"/>
    <w:basedOn w:val="Normal"/>
    <w:link w:val="BodyTextChar"/>
    <w:uiPriority w:val="99"/>
    <w:semiHidden/>
    <w:unhideWhenUsed/>
    <w:rsid w:val="00732ECD"/>
    <w:pPr>
      <w:spacing w:after="120"/>
    </w:pPr>
  </w:style>
  <w:style w:type="character" w:customStyle="1" w:styleId="BodyTextChar">
    <w:name w:val="Body Text Char"/>
    <w:basedOn w:val="DefaultParagraphFont"/>
    <w:link w:val="BodyText"/>
    <w:uiPriority w:val="99"/>
    <w:semiHidden/>
    <w:rsid w:val="00732ECD"/>
  </w:style>
  <w:style w:type="character" w:customStyle="1" w:styleId="Heading2Char">
    <w:name w:val="Heading 2 Char"/>
    <w:basedOn w:val="DefaultParagraphFont"/>
    <w:link w:val="Heading2"/>
    <w:uiPriority w:val="9"/>
    <w:rsid w:val="00A30DC8"/>
    <w:rPr>
      <w:rFonts w:ascii="Times New Roman" w:eastAsia="Calibri" w:hAnsi="Times New Roman" w:cs="Times New Roman"/>
      <w:b/>
      <w:bCs/>
      <w:sz w:val="24"/>
      <w:szCs w:val="24"/>
      <w:lang w:eastAsia="en-US"/>
    </w:rPr>
  </w:style>
  <w:style w:type="character" w:styleId="CommentReference">
    <w:name w:val="annotation reference"/>
    <w:basedOn w:val="DefaultParagraphFont"/>
    <w:uiPriority w:val="99"/>
    <w:semiHidden/>
    <w:unhideWhenUsed/>
    <w:rsid w:val="00ED5F01"/>
    <w:rPr>
      <w:sz w:val="16"/>
      <w:szCs w:val="16"/>
    </w:rPr>
  </w:style>
  <w:style w:type="paragraph" w:styleId="CommentText">
    <w:name w:val="annotation text"/>
    <w:basedOn w:val="Normal"/>
    <w:link w:val="CommentTextChar"/>
    <w:uiPriority w:val="99"/>
    <w:semiHidden/>
    <w:unhideWhenUsed/>
    <w:rsid w:val="00ED5F01"/>
    <w:pPr>
      <w:spacing w:line="240" w:lineRule="auto"/>
    </w:pPr>
    <w:rPr>
      <w:sz w:val="20"/>
      <w:szCs w:val="20"/>
    </w:rPr>
  </w:style>
  <w:style w:type="character" w:customStyle="1" w:styleId="CommentTextChar">
    <w:name w:val="Comment Text Char"/>
    <w:basedOn w:val="DefaultParagraphFont"/>
    <w:link w:val="CommentText"/>
    <w:uiPriority w:val="99"/>
    <w:semiHidden/>
    <w:rsid w:val="00ED5F01"/>
    <w:rPr>
      <w:sz w:val="20"/>
      <w:szCs w:val="20"/>
    </w:rPr>
  </w:style>
  <w:style w:type="paragraph" w:styleId="CommentSubject">
    <w:name w:val="annotation subject"/>
    <w:basedOn w:val="CommentText"/>
    <w:next w:val="CommentText"/>
    <w:link w:val="CommentSubjectChar"/>
    <w:uiPriority w:val="99"/>
    <w:semiHidden/>
    <w:unhideWhenUsed/>
    <w:rsid w:val="00ED5F01"/>
    <w:rPr>
      <w:b/>
      <w:bCs/>
    </w:rPr>
  </w:style>
  <w:style w:type="character" w:customStyle="1" w:styleId="CommentSubjectChar">
    <w:name w:val="Comment Subject Char"/>
    <w:basedOn w:val="CommentTextChar"/>
    <w:link w:val="CommentSubject"/>
    <w:uiPriority w:val="99"/>
    <w:semiHidden/>
    <w:rsid w:val="00ED5F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851897">
      <w:bodyDiv w:val="1"/>
      <w:marLeft w:val="0"/>
      <w:marRight w:val="0"/>
      <w:marTop w:val="0"/>
      <w:marBottom w:val="0"/>
      <w:divBdr>
        <w:top w:val="none" w:sz="0" w:space="0" w:color="auto"/>
        <w:left w:val="none" w:sz="0" w:space="0" w:color="auto"/>
        <w:bottom w:val="none" w:sz="0" w:space="0" w:color="auto"/>
        <w:right w:val="none" w:sz="0" w:space="0" w:color="auto"/>
      </w:divBdr>
    </w:div>
    <w:div w:id="1607812397">
      <w:bodyDiv w:val="1"/>
      <w:marLeft w:val="0"/>
      <w:marRight w:val="0"/>
      <w:marTop w:val="0"/>
      <w:marBottom w:val="0"/>
      <w:divBdr>
        <w:top w:val="none" w:sz="0" w:space="0" w:color="auto"/>
        <w:left w:val="none" w:sz="0" w:space="0" w:color="auto"/>
        <w:bottom w:val="none" w:sz="0" w:space="0" w:color="auto"/>
        <w:right w:val="none" w:sz="0" w:space="0" w:color="auto"/>
      </w:divBdr>
    </w:div>
    <w:div w:id="195470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472F9-9080-4951-B839-358A1721A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2398</Words>
  <Characters>13670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Erdi Prifti etj</vt:lpstr>
    </vt:vector>
  </TitlesOfParts>
  <Company/>
  <LinksUpToDate>false</LinksUpToDate>
  <CharactersWithSpaces>16036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Dt. 29.03.2022</dc:subject>
  <cp:lastModifiedBy>Blerina</cp:lastModifiedBy>
  <cp:revision>5</cp:revision>
  <cp:lastPrinted>2022-04-13T07:57:00Z</cp:lastPrinted>
  <dcterms:created xsi:type="dcterms:W3CDTF">2022-04-12T10:29:00Z</dcterms:created>
  <dcterms:modified xsi:type="dcterms:W3CDTF">2022-04-13T08:04:00Z</dcterms:modified>
</cp:coreProperties>
</file>