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A3" w:rsidRPr="00EA4A8E" w:rsidRDefault="000422A3" w:rsidP="000422A3">
      <w:pPr>
        <w:spacing w:line="360" w:lineRule="auto"/>
        <w:jc w:val="center"/>
        <w:rPr>
          <w:rFonts w:ascii="Times New Roman" w:eastAsia="Times New Roman" w:hAnsi="Times New Roman"/>
          <w:sz w:val="20"/>
          <w:szCs w:val="20"/>
          <w:lang w:val="sq-AL"/>
        </w:rPr>
      </w:pPr>
    </w:p>
    <w:p w:rsidR="000422A3" w:rsidRPr="00EA4A8E" w:rsidRDefault="000422A3" w:rsidP="000422A3">
      <w:pPr>
        <w:spacing w:line="360" w:lineRule="auto"/>
        <w:rPr>
          <w:rFonts w:ascii="Times New Roman" w:eastAsia="Times New Roman" w:hAnsi="Times New Roman"/>
          <w:sz w:val="5"/>
          <w:szCs w:val="5"/>
          <w:lang w:val="sq-AL"/>
        </w:rPr>
      </w:pPr>
      <w:r w:rsidRPr="00EA4A8E">
        <w:rPr>
          <w:rFonts w:ascii="Times New Roman" w:eastAsia="Times New Roman" w:hAnsi="Times New Roman"/>
          <w:noProof/>
          <w:sz w:val="20"/>
          <w:szCs w:val="20"/>
        </w:rPr>
        <w:drawing>
          <wp:anchor distT="0" distB="0" distL="114300" distR="114300" simplePos="0" relativeHeight="251659264" behindDoc="0" locked="0" layoutInCell="1" allowOverlap="1">
            <wp:simplePos x="0" y="0"/>
            <wp:positionH relativeFrom="column">
              <wp:posOffset>2542540</wp:posOffset>
            </wp:positionH>
            <wp:positionV relativeFrom="paragraph">
              <wp:posOffset>57150</wp:posOffset>
            </wp:positionV>
            <wp:extent cx="973455" cy="923925"/>
            <wp:effectExtent l="19050" t="0" r="17145" b="314325"/>
            <wp:wrapThrough wrapText="bothSides">
              <wp:wrapPolygon edited="0">
                <wp:start x="0" y="0"/>
                <wp:lineTo x="-423" y="445"/>
                <wp:lineTo x="-423" y="28503"/>
                <wp:lineTo x="21558" y="28503"/>
                <wp:lineTo x="21558" y="0"/>
                <wp:lineTo x="0" y="0"/>
              </wp:wrapPolygon>
            </wp:wrapThrough>
            <wp:docPr id="2" name="Picture 2" descr="C:\Documents and Settings\BRUNA BARE\My Documents\Bruna's Personals\Stema\Gjyk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C:\Documents and Settings\BRUNA BARE\My Documents\Bruna's Personals\Stema\Gjyka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923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422A3" w:rsidRPr="00EA4A8E" w:rsidRDefault="000422A3" w:rsidP="000422A3">
      <w:pPr>
        <w:spacing w:line="360" w:lineRule="auto"/>
        <w:ind w:right="-14"/>
        <w:jc w:val="center"/>
        <w:rPr>
          <w:rFonts w:ascii="Times New Roman" w:hAnsi="Times New Roman"/>
          <w:b/>
          <w:color w:val="215868"/>
          <w:spacing w:val="-1"/>
          <w:sz w:val="24"/>
          <w:lang w:val="sq-AL"/>
        </w:rPr>
      </w:pPr>
    </w:p>
    <w:p w:rsidR="000422A3" w:rsidRPr="00EA4A8E" w:rsidRDefault="000422A3" w:rsidP="000422A3">
      <w:pPr>
        <w:spacing w:line="360" w:lineRule="auto"/>
        <w:ind w:right="-14"/>
        <w:jc w:val="center"/>
        <w:rPr>
          <w:rFonts w:ascii="Times New Roman" w:hAnsi="Times New Roman"/>
          <w:b/>
          <w:color w:val="215868"/>
          <w:spacing w:val="-1"/>
          <w:sz w:val="24"/>
          <w:lang w:val="sq-AL"/>
        </w:rPr>
      </w:pPr>
    </w:p>
    <w:p w:rsidR="000422A3" w:rsidRPr="00EA4A8E" w:rsidRDefault="000422A3" w:rsidP="000422A3">
      <w:pPr>
        <w:spacing w:line="360" w:lineRule="auto"/>
        <w:ind w:right="-14"/>
        <w:jc w:val="center"/>
        <w:rPr>
          <w:rFonts w:ascii="Times New Roman" w:hAnsi="Times New Roman"/>
          <w:b/>
          <w:color w:val="215868"/>
          <w:spacing w:val="-1"/>
          <w:sz w:val="48"/>
          <w:szCs w:val="48"/>
          <w:lang w:val="sq-AL"/>
        </w:rPr>
      </w:pPr>
    </w:p>
    <w:p w:rsidR="004343A2" w:rsidRPr="00EA4A8E" w:rsidRDefault="004343A2" w:rsidP="000422A3">
      <w:pPr>
        <w:ind w:right="-14"/>
        <w:jc w:val="center"/>
        <w:rPr>
          <w:rFonts w:ascii="Times New Roman" w:hAnsi="Times New Roman"/>
          <w:b/>
          <w:color w:val="215868"/>
          <w:spacing w:val="-1"/>
          <w:sz w:val="48"/>
          <w:szCs w:val="48"/>
          <w:lang w:val="sq-AL"/>
        </w:rPr>
      </w:pPr>
    </w:p>
    <w:p w:rsidR="000422A3" w:rsidRPr="00EA4A8E" w:rsidRDefault="000422A3" w:rsidP="000422A3">
      <w:pPr>
        <w:ind w:right="-14"/>
        <w:jc w:val="center"/>
        <w:rPr>
          <w:rFonts w:ascii="Times New Roman" w:hAnsi="Times New Roman"/>
          <w:b/>
          <w:color w:val="215868"/>
          <w:spacing w:val="21"/>
          <w:sz w:val="48"/>
          <w:szCs w:val="48"/>
          <w:lang w:val="sq-AL"/>
        </w:rPr>
      </w:pPr>
      <w:r w:rsidRPr="00EA4A8E">
        <w:rPr>
          <w:rFonts w:ascii="Times New Roman" w:hAnsi="Times New Roman"/>
          <w:b/>
          <w:color w:val="215868"/>
          <w:spacing w:val="-1"/>
          <w:sz w:val="48"/>
          <w:szCs w:val="48"/>
          <w:lang w:val="sq-AL"/>
        </w:rPr>
        <w:t xml:space="preserve">REPUBLIKA </w:t>
      </w:r>
      <w:r w:rsidRPr="00EA4A8E">
        <w:rPr>
          <w:rFonts w:ascii="Times New Roman" w:hAnsi="Times New Roman"/>
          <w:b/>
          <w:color w:val="215868"/>
          <w:sz w:val="48"/>
          <w:szCs w:val="48"/>
          <w:lang w:val="sq-AL"/>
        </w:rPr>
        <w:t xml:space="preserve">E </w:t>
      </w:r>
      <w:r w:rsidRPr="00EA4A8E">
        <w:rPr>
          <w:rFonts w:ascii="Times New Roman" w:hAnsi="Times New Roman"/>
          <w:b/>
          <w:color w:val="215868"/>
          <w:spacing w:val="-1"/>
          <w:sz w:val="48"/>
          <w:szCs w:val="48"/>
          <w:lang w:val="sq-AL"/>
        </w:rPr>
        <w:t>SHQIPËRISË</w:t>
      </w:r>
    </w:p>
    <w:p w:rsidR="000422A3" w:rsidRPr="00EA4A8E" w:rsidRDefault="000422A3" w:rsidP="000422A3">
      <w:pPr>
        <w:ind w:right="-14"/>
        <w:jc w:val="center"/>
        <w:rPr>
          <w:rFonts w:ascii="Times New Roman" w:eastAsia="Times New Roman" w:hAnsi="Times New Roman"/>
          <w:sz w:val="48"/>
          <w:szCs w:val="48"/>
          <w:lang w:val="sq-AL"/>
        </w:rPr>
      </w:pPr>
      <w:r w:rsidRPr="00EA4A8E">
        <w:rPr>
          <w:rFonts w:ascii="Times New Roman" w:hAnsi="Times New Roman"/>
          <w:b/>
          <w:color w:val="215868"/>
          <w:spacing w:val="-1"/>
          <w:sz w:val="48"/>
          <w:szCs w:val="48"/>
          <w:lang w:val="sq-AL"/>
        </w:rPr>
        <w:t>GJYKATA</w:t>
      </w:r>
      <w:r w:rsidR="000512CD">
        <w:rPr>
          <w:rFonts w:ascii="Times New Roman" w:hAnsi="Times New Roman"/>
          <w:b/>
          <w:color w:val="215868"/>
          <w:spacing w:val="-1"/>
          <w:sz w:val="48"/>
          <w:szCs w:val="48"/>
          <w:lang w:val="sq-AL"/>
        </w:rPr>
        <w:t xml:space="preserve"> </w:t>
      </w:r>
      <w:r w:rsidRPr="00EA4A8E">
        <w:rPr>
          <w:rFonts w:ascii="Times New Roman" w:hAnsi="Times New Roman"/>
          <w:b/>
          <w:color w:val="215868"/>
          <w:spacing w:val="-1"/>
          <w:sz w:val="48"/>
          <w:szCs w:val="48"/>
          <w:lang w:val="sq-AL"/>
        </w:rPr>
        <w:t>KUSHTETUESE</w:t>
      </w:r>
    </w:p>
    <w:p w:rsidR="000422A3" w:rsidRPr="00EA4A8E" w:rsidRDefault="000422A3" w:rsidP="000422A3">
      <w:pPr>
        <w:tabs>
          <w:tab w:val="left" w:pos="2279"/>
          <w:tab w:val="left" w:pos="4231"/>
          <w:tab w:val="left" w:pos="4713"/>
          <w:tab w:val="left" w:pos="6331"/>
          <w:tab w:val="left" w:pos="8443"/>
        </w:tabs>
        <w:spacing w:line="360" w:lineRule="auto"/>
        <w:ind w:left="2280" w:right="-20" w:hanging="2160"/>
        <w:rPr>
          <w:rFonts w:ascii="Times New Roman" w:hAnsi="Times New Roman"/>
          <w:b/>
          <w:i/>
          <w:color w:val="215868"/>
          <w:spacing w:val="-1"/>
          <w:sz w:val="24"/>
          <w:lang w:val="sq-AL"/>
        </w:rPr>
      </w:pPr>
    </w:p>
    <w:p w:rsidR="000422A3" w:rsidRPr="00EA4A8E" w:rsidRDefault="000422A3" w:rsidP="000422A3">
      <w:pPr>
        <w:jc w:val="center"/>
        <w:rPr>
          <w:rFonts w:ascii="Times New Roman" w:eastAsia="Times New Roman" w:hAnsi="Times New Roman"/>
          <w:b/>
          <w:sz w:val="96"/>
          <w:szCs w:val="96"/>
          <w:lang w:val="sq-AL"/>
        </w:rPr>
      </w:pPr>
    </w:p>
    <w:p w:rsidR="000422A3" w:rsidRPr="00EA4A8E" w:rsidRDefault="000422A3" w:rsidP="000422A3">
      <w:pPr>
        <w:jc w:val="center"/>
        <w:rPr>
          <w:rFonts w:ascii="Times New Roman" w:eastAsia="Times New Roman" w:hAnsi="Times New Roman"/>
          <w:b/>
          <w:sz w:val="96"/>
          <w:szCs w:val="96"/>
          <w:lang w:val="sq-AL"/>
        </w:rPr>
      </w:pPr>
    </w:p>
    <w:p w:rsidR="000422A3" w:rsidRPr="00EA4A8E" w:rsidRDefault="000422A3" w:rsidP="000422A3">
      <w:pPr>
        <w:jc w:val="center"/>
        <w:rPr>
          <w:rFonts w:ascii="Times New Roman" w:eastAsia="Times New Roman" w:hAnsi="Times New Roman"/>
          <w:b/>
          <w:sz w:val="48"/>
          <w:szCs w:val="48"/>
          <w:lang w:val="sq-AL"/>
        </w:rPr>
      </w:pPr>
      <w:r w:rsidRPr="00EA4A8E">
        <w:rPr>
          <w:rFonts w:ascii="Times New Roman" w:eastAsia="Times New Roman" w:hAnsi="Times New Roman"/>
          <w:b/>
          <w:sz w:val="48"/>
          <w:szCs w:val="48"/>
          <w:lang w:val="sq-AL"/>
        </w:rPr>
        <w:t xml:space="preserve">STATISTIKA </w:t>
      </w:r>
      <w:r w:rsidR="003D5A7C">
        <w:rPr>
          <w:rFonts w:ascii="Times New Roman" w:eastAsia="Times New Roman" w:hAnsi="Times New Roman"/>
          <w:b/>
          <w:sz w:val="48"/>
          <w:szCs w:val="48"/>
          <w:lang w:val="sq-AL"/>
        </w:rPr>
        <w:t>P</w:t>
      </w:r>
      <w:r w:rsidR="003D5A7C" w:rsidRPr="003D5A7C">
        <w:rPr>
          <w:rFonts w:ascii="Times New Roman" w:eastAsia="Times New Roman" w:hAnsi="Times New Roman"/>
          <w:b/>
          <w:sz w:val="48"/>
          <w:szCs w:val="48"/>
          <w:lang w:val="sq-AL"/>
        </w:rPr>
        <w:t>Ë</w:t>
      </w:r>
      <w:r w:rsidR="003D5A7C">
        <w:rPr>
          <w:rFonts w:ascii="Times New Roman" w:eastAsia="Times New Roman" w:hAnsi="Times New Roman"/>
          <w:b/>
          <w:sz w:val="48"/>
          <w:szCs w:val="48"/>
          <w:lang w:val="sq-AL"/>
        </w:rPr>
        <w:t>R</w:t>
      </w:r>
      <w:r w:rsidR="003D5A7C" w:rsidRPr="00EA4A8E">
        <w:rPr>
          <w:rFonts w:ascii="Times New Roman" w:eastAsia="Times New Roman" w:hAnsi="Times New Roman"/>
          <w:b/>
          <w:sz w:val="48"/>
          <w:szCs w:val="48"/>
          <w:lang w:val="sq-AL"/>
        </w:rPr>
        <w:t xml:space="preserve"> </w:t>
      </w:r>
      <w:r w:rsidRPr="00EA4A8E">
        <w:rPr>
          <w:rFonts w:ascii="Times New Roman" w:eastAsia="Times New Roman" w:hAnsi="Times New Roman"/>
          <w:b/>
          <w:sz w:val="48"/>
          <w:szCs w:val="48"/>
          <w:lang w:val="sq-AL"/>
        </w:rPr>
        <w:t xml:space="preserve">VEPRIMTARINË E GJYKATËS KUSHTETUESE </w:t>
      </w:r>
    </w:p>
    <w:p w:rsidR="000422A3" w:rsidRPr="00EA4A8E" w:rsidRDefault="000422A3" w:rsidP="000422A3">
      <w:pPr>
        <w:jc w:val="center"/>
        <w:rPr>
          <w:rFonts w:ascii="Times New Roman" w:eastAsia="Times New Roman" w:hAnsi="Times New Roman"/>
          <w:b/>
          <w:sz w:val="48"/>
          <w:szCs w:val="48"/>
          <w:lang w:val="sq-AL"/>
        </w:rPr>
      </w:pPr>
      <w:r w:rsidRPr="00EA4A8E">
        <w:rPr>
          <w:rFonts w:ascii="Times New Roman" w:eastAsia="Times New Roman" w:hAnsi="Times New Roman"/>
          <w:b/>
          <w:sz w:val="48"/>
          <w:szCs w:val="48"/>
          <w:lang w:val="sq-AL"/>
        </w:rPr>
        <w:t xml:space="preserve">PËR </w:t>
      </w:r>
      <w:r w:rsidR="00B30D14" w:rsidRPr="00EA4A8E">
        <w:rPr>
          <w:rFonts w:ascii="Times New Roman" w:eastAsia="Times New Roman" w:hAnsi="Times New Roman"/>
          <w:b/>
          <w:sz w:val="48"/>
          <w:szCs w:val="48"/>
          <w:lang w:val="sq-AL"/>
        </w:rPr>
        <w:t>6</w:t>
      </w:r>
      <w:r w:rsidR="000512CD">
        <w:rPr>
          <w:rFonts w:ascii="Times New Roman" w:eastAsia="Times New Roman" w:hAnsi="Times New Roman"/>
          <w:b/>
          <w:sz w:val="48"/>
          <w:szCs w:val="48"/>
          <w:lang w:val="sq-AL"/>
        </w:rPr>
        <w:t>-</w:t>
      </w:r>
      <w:r w:rsidR="00B30D14" w:rsidRPr="00EA4A8E">
        <w:rPr>
          <w:rFonts w:ascii="Times New Roman" w:eastAsia="Times New Roman" w:hAnsi="Times New Roman"/>
          <w:b/>
          <w:sz w:val="48"/>
          <w:szCs w:val="48"/>
          <w:lang w:val="sq-AL"/>
        </w:rPr>
        <w:t>MUJORIN E PARË TË VITIT 202</w:t>
      </w:r>
      <w:r w:rsidR="00274791" w:rsidRPr="00EA4A8E">
        <w:rPr>
          <w:rFonts w:ascii="Times New Roman" w:eastAsia="Times New Roman" w:hAnsi="Times New Roman"/>
          <w:b/>
          <w:sz w:val="48"/>
          <w:szCs w:val="48"/>
          <w:lang w:val="sq-AL"/>
        </w:rPr>
        <w:t>1</w:t>
      </w:r>
    </w:p>
    <w:p w:rsidR="000422A3" w:rsidRPr="00EA4A8E" w:rsidRDefault="000422A3" w:rsidP="000422A3">
      <w:pPr>
        <w:jc w:val="center"/>
        <w:rPr>
          <w:rFonts w:ascii="Times New Roman" w:eastAsia="Times New Roman" w:hAnsi="Times New Roman"/>
          <w:b/>
          <w:sz w:val="48"/>
          <w:szCs w:val="48"/>
          <w:lang w:val="sq-AL"/>
        </w:rPr>
      </w:pPr>
    </w:p>
    <w:p w:rsidR="000422A3" w:rsidRPr="00EA4A8E" w:rsidRDefault="000422A3" w:rsidP="000422A3">
      <w:pPr>
        <w:jc w:val="center"/>
        <w:rPr>
          <w:rFonts w:ascii="Times New Roman" w:eastAsia="Times New Roman" w:hAnsi="Times New Roman"/>
          <w:b/>
          <w:sz w:val="48"/>
          <w:szCs w:val="48"/>
          <w:lang w:val="sq-AL"/>
        </w:rPr>
      </w:pPr>
    </w:p>
    <w:p w:rsidR="000422A3" w:rsidRPr="00EA4A8E" w:rsidRDefault="00B30D14" w:rsidP="000422A3">
      <w:pPr>
        <w:jc w:val="center"/>
        <w:rPr>
          <w:rFonts w:ascii="Times New Roman" w:eastAsia="Times New Roman" w:hAnsi="Times New Roman"/>
          <w:b/>
          <w:sz w:val="72"/>
          <w:szCs w:val="72"/>
          <w:lang w:val="sq-AL"/>
        </w:rPr>
      </w:pPr>
      <w:r w:rsidRPr="00EA4A8E">
        <w:rPr>
          <w:rFonts w:ascii="Times New Roman" w:eastAsia="Times New Roman" w:hAnsi="Times New Roman"/>
          <w:b/>
          <w:sz w:val="48"/>
          <w:szCs w:val="48"/>
          <w:lang w:val="sq-AL"/>
        </w:rPr>
        <w:t xml:space="preserve"> </w:t>
      </w:r>
    </w:p>
    <w:p w:rsidR="000422A3" w:rsidRPr="00EA4A8E" w:rsidRDefault="000422A3" w:rsidP="000422A3">
      <w:pPr>
        <w:jc w:val="both"/>
        <w:rPr>
          <w:rFonts w:ascii="Times New Roman" w:eastAsia="Times New Roman" w:hAnsi="Times New Roman"/>
          <w:b/>
          <w:sz w:val="72"/>
          <w:szCs w:val="72"/>
          <w:lang w:val="sq-AL"/>
        </w:rPr>
      </w:pPr>
    </w:p>
    <w:p w:rsidR="00496C9E" w:rsidRPr="00EA4A8E" w:rsidRDefault="00496C9E" w:rsidP="000422A3">
      <w:pPr>
        <w:jc w:val="center"/>
        <w:rPr>
          <w:rFonts w:ascii="Times New Roman" w:eastAsia="Times New Roman" w:hAnsi="Times New Roman"/>
          <w:b/>
          <w:sz w:val="28"/>
          <w:szCs w:val="28"/>
          <w:lang w:val="sq-AL"/>
        </w:rPr>
      </w:pPr>
    </w:p>
    <w:p w:rsidR="00B30D14" w:rsidRPr="00EA4A8E" w:rsidRDefault="00B30D14" w:rsidP="000422A3">
      <w:pPr>
        <w:jc w:val="center"/>
        <w:rPr>
          <w:rFonts w:ascii="Times New Roman" w:eastAsia="Times New Roman" w:hAnsi="Times New Roman"/>
          <w:b/>
          <w:sz w:val="28"/>
          <w:szCs w:val="28"/>
          <w:lang w:val="sq-AL"/>
        </w:rPr>
      </w:pPr>
    </w:p>
    <w:p w:rsidR="00B30D14" w:rsidRPr="00EA4A8E" w:rsidRDefault="00B30D14" w:rsidP="000422A3">
      <w:pPr>
        <w:jc w:val="center"/>
        <w:rPr>
          <w:rFonts w:ascii="Times New Roman" w:eastAsia="Times New Roman" w:hAnsi="Times New Roman"/>
          <w:b/>
          <w:sz w:val="28"/>
          <w:szCs w:val="28"/>
          <w:lang w:val="sq-AL"/>
        </w:rPr>
      </w:pPr>
    </w:p>
    <w:p w:rsidR="00B30D14" w:rsidRPr="00EA4A8E" w:rsidRDefault="00B30D14" w:rsidP="000422A3">
      <w:pPr>
        <w:jc w:val="center"/>
        <w:rPr>
          <w:rFonts w:ascii="Times New Roman" w:eastAsia="Times New Roman" w:hAnsi="Times New Roman"/>
          <w:b/>
          <w:sz w:val="28"/>
          <w:szCs w:val="28"/>
          <w:lang w:val="sq-AL"/>
        </w:rPr>
      </w:pPr>
    </w:p>
    <w:p w:rsidR="00B30D14" w:rsidRPr="00EA4A8E" w:rsidRDefault="00B30D14" w:rsidP="000422A3">
      <w:pPr>
        <w:jc w:val="center"/>
        <w:rPr>
          <w:rFonts w:ascii="Times New Roman" w:eastAsia="Times New Roman" w:hAnsi="Times New Roman"/>
          <w:b/>
          <w:sz w:val="28"/>
          <w:szCs w:val="28"/>
          <w:lang w:val="sq-AL"/>
        </w:rPr>
      </w:pPr>
    </w:p>
    <w:p w:rsidR="00B30D14" w:rsidRPr="00EA4A8E" w:rsidRDefault="00B30D14" w:rsidP="000422A3">
      <w:pPr>
        <w:jc w:val="center"/>
        <w:rPr>
          <w:rFonts w:ascii="Times New Roman" w:eastAsia="Times New Roman" w:hAnsi="Times New Roman"/>
          <w:b/>
          <w:sz w:val="28"/>
          <w:szCs w:val="28"/>
          <w:lang w:val="sq-AL"/>
        </w:rPr>
      </w:pPr>
    </w:p>
    <w:p w:rsidR="00B30D14" w:rsidRPr="00EA4A8E" w:rsidRDefault="00B30D14" w:rsidP="000422A3">
      <w:pPr>
        <w:jc w:val="center"/>
        <w:rPr>
          <w:rFonts w:ascii="Times New Roman" w:eastAsia="Times New Roman" w:hAnsi="Times New Roman"/>
          <w:b/>
          <w:sz w:val="28"/>
          <w:szCs w:val="28"/>
          <w:lang w:val="sq-AL"/>
        </w:rPr>
      </w:pPr>
    </w:p>
    <w:p w:rsidR="00B30D14" w:rsidRPr="00EA4A8E" w:rsidRDefault="00B30D14" w:rsidP="000422A3">
      <w:pPr>
        <w:jc w:val="center"/>
        <w:rPr>
          <w:rFonts w:ascii="Times New Roman" w:eastAsia="Times New Roman" w:hAnsi="Times New Roman"/>
          <w:b/>
          <w:sz w:val="28"/>
          <w:szCs w:val="28"/>
          <w:lang w:val="sq-AL"/>
        </w:rPr>
      </w:pPr>
    </w:p>
    <w:p w:rsidR="00B30D14" w:rsidRPr="00EA4A8E" w:rsidRDefault="00B30D14" w:rsidP="000422A3">
      <w:pPr>
        <w:jc w:val="center"/>
        <w:rPr>
          <w:rFonts w:ascii="Times New Roman" w:eastAsia="Times New Roman" w:hAnsi="Times New Roman"/>
          <w:b/>
          <w:sz w:val="28"/>
          <w:szCs w:val="28"/>
          <w:lang w:val="sq-AL"/>
        </w:rPr>
      </w:pPr>
    </w:p>
    <w:p w:rsidR="00B30D14" w:rsidRPr="00EA4A8E" w:rsidRDefault="00B30D14" w:rsidP="000422A3">
      <w:pPr>
        <w:jc w:val="center"/>
        <w:rPr>
          <w:rFonts w:ascii="Times New Roman" w:eastAsia="Times New Roman" w:hAnsi="Times New Roman"/>
          <w:b/>
          <w:sz w:val="28"/>
          <w:szCs w:val="28"/>
          <w:lang w:val="sq-AL"/>
        </w:rPr>
      </w:pPr>
    </w:p>
    <w:p w:rsidR="00B30D14" w:rsidRPr="00EA4A8E" w:rsidRDefault="00B30D14" w:rsidP="000422A3">
      <w:pPr>
        <w:jc w:val="center"/>
        <w:rPr>
          <w:rFonts w:ascii="Times New Roman" w:eastAsia="Times New Roman" w:hAnsi="Times New Roman"/>
          <w:b/>
          <w:sz w:val="28"/>
          <w:szCs w:val="28"/>
          <w:lang w:val="sq-AL"/>
        </w:rPr>
      </w:pPr>
    </w:p>
    <w:p w:rsidR="00496C9E" w:rsidRPr="00EA4A8E" w:rsidRDefault="00496C9E" w:rsidP="000422A3">
      <w:pPr>
        <w:jc w:val="center"/>
        <w:rPr>
          <w:rFonts w:ascii="Times New Roman" w:eastAsia="Times New Roman" w:hAnsi="Times New Roman"/>
          <w:b/>
          <w:sz w:val="28"/>
          <w:szCs w:val="28"/>
          <w:lang w:val="sq-AL"/>
        </w:rPr>
      </w:pPr>
    </w:p>
    <w:p w:rsidR="00496C9E" w:rsidRPr="00EA4A8E" w:rsidRDefault="00496C9E" w:rsidP="000422A3">
      <w:pPr>
        <w:jc w:val="center"/>
        <w:rPr>
          <w:rFonts w:ascii="Times New Roman" w:eastAsia="Times New Roman" w:hAnsi="Times New Roman"/>
          <w:b/>
          <w:sz w:val="28"/>
          <w:szCs w:val="28"/>
          <w:lang w:val="sq-AL"/>
        </w:rPr>
      </w:pPr>
    </w:p>
    <w:p w:rsidR="00496C9E" w:rsidRPr="00EA4A8E" w:rsidRDefault="00496C9E" w:rsidP="000422A3">
      <w:pPr>
        <w:jc w:val="center"/>
        <w:rPr>
          <w:rFonts w:ascii="Times New Roman" w:eastAsia="Times New Roman" w:hAnsi="Times New Roman"/>
          <w:b/>
          <w:sz w:val="28"/>
          <w:szCs w:val="28"/>
          <w:lang w:val="sq-AL"/>
        </w:rPr>
      </w:pPr>
    </w:p>
    <w:p w:rsidR="000422A3" w:rsidRPr="00EA4A8E" w:rsidRDefault="000422A3" w:rsidP="000422A3">
      <w:pPr>
        <w:shd w:val="clear" w:color="auto" w:fill="D5DCE4" w:themeFill="text2" w:themeFillTint="33"/>
        <w:spacing w:line="360" w:lineRule="auto"/>
        <w:jc w:val="both"/>
        <w:rPr>
          <w:rFonts w:ascii="Times New Roman" w:hAnsi="Times New Roman"/>
          <w:sz w:val="24"/>
          <w:szCs w:val="24"/>
          <w:lang w:val="sq-AL"/>
        </w:rPr>
      </w:pPr>
      <w:r w:rsidRPr="00EA4A8E">
        <w:rPr>
          <w:rFonts w:ascii="Times New Roman" w:hAnsi="Times New Roman"/>
          <w:sz w:val="24"/>
          <w:szCs w:val="24"/>
          <w:lang w:val="sq-AL"/>
        </w:rPr>
        <w:tab/>
      </w:r>
      <w:r w:rsidR="00873CDE" w:rsidRPr="00EA4A8E">
        <w:rPr>
          <w:rFonts w:ascii="Times New Roman" w:hAnsi="Times New Roman"/>
          <w:sz w:val="24"/>
          <w:szCs w:val="24"/>
          <w:lang w:val="sq-AL"/>
        </w:rPr>
        <w:t>Aktualisht</w:t>
      </w:r>
      <w:r w:rsidRPr="00EA4A8E">
        <w:rPr>
          <w:rFonts w:ascii="Times New Roman" w:hAnsi="Times New Roman"/>
          <w:sz w:val="24"/>
          <w:szCs w:val="24"/>
          <w:lang w:val="sq-AL"/>
        </w:rPr>
        <w:t xml:space="preserve">, numri total i kërkesave që presin të shqyrtohen nga kjo Gjykatë </w:t>
      </w:r>
      <w:r w:rsidR="007970DE" w:rsidRPr="00EA4A8E">
        <w:rPr>
          <w:rFonts w:ascii="Times New Roman" w:hAnsi="Times New Roman"/>
          <w:sz w:val="24"/>
          <w:szCs w:val="24"/>
          <w:lang w:val="sq-AL"/>
        </w:rPr>
        <w:t xml:space="preserve">është </w:t>
      </w:r>
      <w:r w:rsidRPr="00EA4A8E">
        <w:rPr>
          <w:rFonts w:ascii="Times New Roman" w:hAnsi="Times New Roman"/>
          <w:sz w:val="24"/>
          <w:szCs w:val="24"/>
          <w:lang w:val="sq-AL"/>
        </w:rPr>
        <w:t xml:space="preserve">gjithsej </w:t>
      </w:r>
      <w:r w:rsidR="00A26C8C" w:rsidRPr="00EA4A8E">
        <w:rPr>
          <w:rFonts w:ascii="Times New Roman" w:hAnsi="Times New Roman"/>
          <w:b/>
          <w:sz w:val="24"/>
          <w:szCs w:val="24"/>
          <w:lang w:val="sq-AL"/>
        </w:rPr>
        <w:t>27</w:t>
      </w:r>
      <w:r w:rsidRPr="00EA4A8E">
        <w:rPr>
          <w:rFonts w:ascii="Times New Roman" w:hAnsi="Times New Roman"/>
          <w:sz w:val="24"/>
          <w:szCs w:val="24"/>
          <w:lang w:val="sq-AL"/>
        </w:rPr>
        <w:t>, nga të cilat:</w:t>
      </w:r>
    </w:p>
    <w:p w:rsidR="000422A3" w:rsidRPr="00EA4A8E" w:rsidRDefault="000422A3" w:rsidP="000422A3">
      <w:pPr>
        <w:spacing w:line="360" w:lineRule="auto"/>
        <w:jc w:val="both"/>
        <w:rPr>
          <w:rFonts w:ascii="Times New Roman" w:hAnsi="Times New Roman"/>
          <w:sz w:val="24"/>
          <w:szCs w:val="24"/>
          <w:lang w:val="sq-AL"/>
        </w:rPr>
      </w:pPr>
    </w:p>
    <w:p w:rsidR="000422A3" w:rsidRPr="003D5A7C" w:rsidRDefault="00876C20" w:rsidP="000422A3">
      <w:pPr>
        <w:pStyle w:val="ListParagraph"/>
        <w:numPr>
          <w:ilvl w:val="4"/>
          <w:numId w:val="4"/>
        </w:numPr>
        <w:spacing w:line="360" w:lineRule="auto"/>
        <w:ind w:left="1440"/>
        <w:jc w:val="both"/>
        <w:rPr>
          <w:rFonts w:ascii="Times New Roman" w:hAnsi="Times New Roman"/>
          <w:sz w:val="24"/>
          <w:szCs w:val="24"/>
          <w:lang w:val="sq-AL"/>
        </w:rPr>
      </w:pPr>
      <w:r w:rsidRPr="003D5A7C">
        <w:rPr>
          <w:rFonts w:ascii="Times New Roman" w:hAnsi="Times New Roman"/>
          <w:sz w:val="24"/>
          <w:szCs w:val="24"/>
          <w:lang w:val="sq-AL"/>
        </w:rPr>
        <w:t>8</w:t>
      </w:r>
      <w:r w:rsidR="00A26C8C" w:rsidRPr="003D5A7C">
        <w:rPr>
          <w:rFonts w:ascii="Times New Roman" w:hAnsi="Times New Roman"/>
          <w:sz w:val="24"/>
          <w:szCs w:val="24"/>
          <w:lang w:val="sq-AL"/>
        </w:rPr>
        <w:t xml:space="preserve"> </w:t>
      </w:r>
      <w:r w:rsidR="000422A3" w:rsidRPr="003D5A7C">
        <w:rPr>
          <w:rFonts w:ascii="Times New Roman" w:hAnsi="Times New Roman"/>
          <w:sz w:val="24"/>
          <w:szCs w:val="24"/>
          <w:lang w:val="sq-AL"/>
        </w:rPr>
        <w:t xml:space="preserve">kërkesa </w:t>
      </w:r>
      <w:r w:rsidR="00A26C8C" w:rsidRPr="003D5A7C">
        <w:rPr>
          <w:rFonts w:ascii="Times New Roman" w:hAnsi="Times New Roman"/>
          <w:sz w:val="24"/>
          <w:szCs w:val="24"/>
          <w:lang w:val="sq-AL"/>
        </w:rPr>
        <w:t>janë në</w:t>
      </w:r>
      <w:r w:rsidR="000422A3" w:rsidRPr="003D5A7C">
        <w:rPr>
          <w:rFonts w:ascii="Times New Roman" w:hAnsi="Times New Roman"/>
          <w:sz w:val="24"/>
          <w:szCs w:val="24"/>
          <w:lang w:val="sq-AL"/>
        </w:rPr>
        <w:t xml:space="preserve"> shqyrtim në seancë plenare;</w:t>
      </w:r>
    </w:p>
    <w:p w:rsidR="000422A3" w:rsidRPr="003D5A7C" w:rsidRDefault="007970DE" w:rsidP="000422A3">
      <w:pPr>
        <w:pStyle w:val="ListParagraph"/>
        <w:numPr>
          <w:ilvl w:val="4"/>
          <w:numId w:val="4"/>
        </w:numPr>
        <w:spacing w:line="360" w:lineRule="auto"/>
        <w:ind w:left="1440"/>
        <w:jc w:val="both"/>
        <w:rPr>
          <w:rFonts w:ascii="Times New Roman" w:hAnsi="Times New Roman"/>
          <w:sz w:val="24"/>
          <w:szCs w:val="24"/>
          <w:lang w:val="sq-AL"/>
        </w:rPr>
      </w:pPr>
      <w:r w:rsidRPr="003D5A7C">
        <w:rPr>
          <w:rFonts w:ascii="Times New Roman" w:hAnsi="Times New Roman"/>
          <w:sz w:val="24"/>
          <w:szCs w:val="24"/>
          <w:lang w:val="sq-AL"/>
        </w:rPr>
        <w:t>2</w:t>
      </w:r>
      <w:r w:rsidR="000422A3" w:rsidRPr="003D5A7C">
        <w:rPr>
          <w:rFonts w:ascii="Times New Roman" w:hAnsi="Times New Roman"/>
          <w:sz w:val="24"/>
          <w:szCs w:val="24"/>
          <w:lang w:val="sq-AL"/>
        </w:rPr>
        <w:t xml:space="preserve"> kërkesa </w:t>
      </w:r>
      <w:r w:rsidR="00A26C8C" w:rsidRPr="003D5A7C">
        <w:rPr>
          <w:rFonts w:ascii="Times New Roman" w:hAnsi="Times New Roman"/>
          <w:sz w:val="24"/>
          <w:szCs w:val="24"/>
          <w:lang w:val="sq-AL"/>
        </w:rPr>
        <w:t>janë në</w:t>
      </w:r>
      <w:r w:rsidR="000422A3" w:rsidRPr="003D5A7C">
        <w:rPr>
          <w:rFonts w:ascii="Times New Roman" w:hAnsi="Times New Roman"/>
          <w:sz w:val="24"/>
          <w:szCs w:val="24"/>
          <w:lang w:val="sq-AL"/>
        </w:rPr>
        <w:t xml:space="preserve"> shqyrtim paraprak në Mbledhjen e Gjyqtarëve</w:t>
      </w:r>
      <w:r w:rsidR="003D5A7C" w:rsidRPr="003D5A7C">
        <w:rPr>
          <w:rFonts w:ascii="Times New Roman" w:hAnsi="Times New Roman"/>
          <w:sz w:val="24"/>
          <w:szCs w:val="24"/>
          <w:lang w:val="sq-AL"/>
        </w:rPr>
        <w:t>;</w:t>
      </w:r>
    </w:p>
    <w:p w:rsidR="007970DE" w:rsidRPr="003D5A7C" w:rsidRDefault="00A26C8C" w:rsidP="007970DE">
      <w:pPr>
        <w:numPr>
          <w:ilvl w:val="4"/>
          <w:numId w:val="4"/>
        </w:numPr>
        <w:spacing w:line="360" w:lineRule="auto"/>
        <w:ind w:left="1080" w:firstLine="0"/>
        <w:jc w:val="both"/>
        <w:rPr>
          <w:rFonts w:ascii="Times New Roman" w:hAnsi="Times New Roman"/>
          <w:sz w:val="24"/>
          <w:szCs w:val="24"/>
          <w:lang w:val="sq-AL"/>
        </w:rPr>
      </w:pPr>
      <w:r w:rsidRPr="003D5A7C">
        <w:rPr>
          <w:rFonts w:ascii="Times New Roman" w:hAnsi="Times New Roman"/>
          <w:sz w:val="24"/>
          <w:szCs w:val="24"/>
          <w:lang w:val="sq-AL"/>
        </w:rPr>
        <w:t>1</w:t>
      </w:r>
      <w:r w:rsidR="00876C20" w:rsidRPr="003D5A7C">
        <w:rPr>
          <w:rFonts w:ascii="Times New Roman" w:hAnsi="Times New Roman"/>
          <w:sz w:val="24"/>
          <w:szCs w:val="24"/>
          <w:lang w:val="sq-AL"/>
        </w:rPr>
        <w:t>7</w:t>
      </w:r>
      <w:r w:rsidR="007970DE" w:rsidRPr="003D5A7C">
        <w:rPr>
          <w:rFonts w:ascii="Times New Roman" w:hAnsi="Times New Roman"/>
          <w:sz w:val="24"/>
          <w:szCs w:val="24"/>
          <w:lang w:val="sq-AL"/>
        </w:rPr>
        <w:t xml:space="preserve"> kërkesa janë në fazën e shqyrtimit paraprak nga Kolegjet e Gjykatës Kushtetuese; </w:t>
      </w:r>
    </w:p>
    <w:p w:rsidR="007970DE" w:rsidRPr="00EA4A8E" w:rsidRDefault="007970DE" w:rsidP="007970DE">
      <w:pPr>
        <w:spacing w:line="360" w:lineRule="auto"/>
        <w:ind w:left="1080"/>
        <w:jc w:val="both"/>
        <w:rPr>
          <w:rFonts w:ascii="Times New Roman" w:hAnsi="Times New Roman"/>
          <w:sz w:val="24"/>
          <w:szCs w:val="24"/>
          <w:lang w:val="sq-AL"/>
        </w:rPr>
      </w:pPr>
    </w:p>
    <w:p w:rsidR="000422A3" w:rsidRPr="00EA4A8E" w:rsidRDefault="000422A3" w:rsidP="000422A3">
      <w:pPr>
        <w:spacing w:line="360" w:lineRule="auto"/>
        <w:jc w:val="both"/>
        <w:rPr>
          <w:rFonts w:ascii="Times New Roman" w:hAnsi="Times New Roman"/>
          <w:sz w:val="24"/>
          <w:szCs w:val="24"/>
          <w:lang w:val="sq-AL"/>
        </w:rPr>
      </w:pPr>
      <w:r w:rsidRPr="00EA4A8E">
        <w:rPr>
          <w:rFonts w:ascii="Times New Roman" w:hAnsi="Times New Roman"/>
          <w:sz w:val="24"/>
          <w:szCs w:val="24"/>
          <w:lang w:val="sq-AL"/>
        </w:rPr>
        <w:tab/>
      </w:r>
      <w:r w:rsidR="007970DE" w:rsidRPr="00EA4A8E">
        <w:rPr>
          <w:rFonts w:ascii="Times New Roman" w:hAnsi="Times New Roman"/>
          <w:sz w:val="24"/>
          <w:szCs w:val="24"/>
          <w:shd w:val="clear" w:color="auto" w:fill="D5DCE4" w:themeFill="text2" w:themeFillTint="33"/>
          <w:lang w:val="sq-AL"/>
        </w:rPr>
        <w:t xml:space="preserve"> </w:t>
      </w:r>
    </w:p>
    <w:p w:rsidR="007E55EB" w:rsidRPr="00EA4A8E" w:rsidRDefault="00C213DC" w:rsidP="007E55EB">
      <w:pPr>
        <w:spacing w:line="360" w:lineRule="auto"/>
        <w:ind w:left="1080"/>
        <w:jc w:val="both"/>
        <w:rPr>
          <w:rFonts w:ascii="Times New Roman" w:hAnsi="Times New Roman"/>
          <w:b/>
          <w:sz w:val="24"/>
          <w:szCs w:val="24"/>
          <w:lang w:val="sq-AL"/>
        </w:rPr>
      </w:pPr>
      <w:r w:rsidRPr="00EA4A8E">
        <w:rPr>
          <w:rFonts w:ascii="Times New Roman" w:hAnsi="Times New Roman"/>
          <w:b/>
          <w:sz w:val="24"/>
          <w:szCs w:val="24"/>
          <w:lang w:val="sq-AL"/>
        </w:rPr>
        <w:t>P</w:t>
      </w:r>
      <w:r w:rsidR="00D77502" w:rsidRPr="00EA4A8E">
        <w:rPr>
          <w:rFonts w:ascii="Times New Roman" w:hAnsi="Times New Roman"/>
          <w:b/>
          <w:sz w:val="24"/>
          <w:szCs w:val="24"/>
          <w:lang w:val="sq-AL"/>
        </w:rPr>
        <w:t>ër 6</w:t>
      </w:r>
      <w:r w:rsidR="003D5A7C">
        <w:rPr>
          <w:rFonts w:ascii="Times New Roman" w:hAnsi="Times New Roman"/>
          <w:b/>
          <w:sz w:val="24"/>
          <w:szCs w:val="24"/>
          <w:lang w:val="sq-AL"/>
        </w:rPr>
        <w:t>-</w:t>
      </w:r>
      <w:r w:rsidR="00D77502" w:rsidRPr="00EA4A8E">
        <w:rPr>
          <w:rFonts w:ascii="Times New Roman" w:hAnsi="Times New Roman"/>
          <w:b/>
          <w:sz w:val="24"/>
          <w:szCs w:val="24"/>
          <w:lang w:val="sq-AL"/>
        </w:rPr>
        <w:t xml:space="preserve">mujorin e parë të </w:t>
      </w:r>
      <w:r w:rsidR="007E55EB" w:rsidRPr="00EA4A8E">
        <w:rPr>
          <w:rFonts w:ascii="Times New Roman" w:hAnsi="Times New Roman"/>
          <w:b/>
          <w:sz w:val="24"/>
          <w:szCs w:val="24"/>
          <w:lang w:val="sq-AL"/>
        </w:rPr>
        <w:t>vitit 202</w:t>
      </w:r>
      <w:r w:rsidR="00A26C8C" w:rsidRPr="00EA4A8E">
        <w:rPr>
          <w:rFonts w:ascii="Times New Roman" w:hAnsi="Times New Roman"/>
          <w:b/>
          <w:sz w:val="24"/>
          <w:szCs w:val="24"/>
          <w:lang w:val="sq-AL"/>
        </w:rPr>
        <w:t>1</w:t>
      </w:r>
      <w:r w:rsidR="007E55EB" w:rsidRPr="00EA4A8E">
        <w:rPr>
          <w:rFonts w:ascii="Times New Roman" w:hAnsi="Times New Roman"/>
          <w:b/>
          <w:sz w:val="24"/>
          <w:szCs w:val="24"/>
          <w:lang w:val="sq-AL"/>
        </w:rPr>
        <w:t xml:space="preserve"> </w:t>
      </w:r>
      <w:r w:rsidRPr="00EA4A8E">
        <w:rPr>
          <w:rFonts w:ascii="Times New Roman" w:hAnsi="Times New Roman"/>
          <w:b/>
          <w:sz w:val="24"/>
          <w:szCs w:val="24"/>
          <w:lang w:val="sq-AL"/>
        </w:rPr>
        <w:t xml:space="preserve">janë regjistruar gjithsej </w:t>
      </w:r>
      <w:r w:rsidR="00A26C8C" w:rsidRPr="00EA4A8E">
        <w:rPr>
          <w:rFonts w:ascii="Times New Roman" w:hAnsi="Times New Roman"/>
          <w:b/>
          <w:sz w:val="24"/>
          <w:szCs w:val="24"/>
          <w:lang w:val="sq-AL"/>
        </w:rPr>
        <w:t>68</w:t>
      </w:r>
      <w:r w:rsidRPr="00EA4A8E">
        <w:rPr>
          <w:rFonts w:ascii="Times New Roman" w:hAnsi="Times New Roman"/>
          <w:b/>
          <w:sz w:val="24"/>
          <w:szCs w:val="24"/>
          <w:lang w:val="sq-AL"/>
        </w:rPr>
        <w:t xml:space="preserve"> kërkesa</w:t>
      </w:r>
      <w:r w:rsidR="003E4B13" w:rsidRPr="00EA4A8E">
        <w:rPr>
          <w:rFonts w:ascii="Times New Roman" w:hAnsi="Times New Roman"/>
          <w:b/>
          <w:sz w:val="24"/>
          <w:szCs w:val="24"/>
          <w:lang w:val="sq-AL"/>
        </w:rPr>
        <w:t xml:space="preserve">, </w:t>
      </w:r>
      <w:r w:rsidR="00A26C8C" w:rsidRPr="00EA4A8E">
        <w:rPr>
          <w:rFonts w:ascii="Times New Roman" w:hAnsi="Times New Roman"/>
          <w:b/>
          <w:sz w:val="24"/>
          <w:szCs w:val="24"/>
          <w:lang w:val="sq-AL"/>
        </w:rPr>
        <w:t>nga</w:t>
      </w:r>
      <w:r w:rsidR="003E4B13" w:rsidRPr="00EA4A8E">
        <w:rPr>
          <w:rFonts w:ascii="Times New Roman" w:hAnsi="Times New Roman"/>
          <w:b/>
          <w:sz w:val="24"/>
          <w:szCs w:val="24"/>
          <w:lang w:val="sq-AL"/>
        </w:rPr>
        <w:t xml:space="preserve"> të cilat</w:t>
      </w:r>
      <w:r w:rsidR="008D4092" w:rsidRPr="00EA4A8E">
        <w:rPr>
          <w:rFonts w:ascii="Times New Roman" w:hAnsi="Times New Roman"/>
          <w:b/>
          <w:sz w:val="24"/>
          <w:szCs w:val="24"/>
          <w:lang w:val="sq-AL"/>
        </w:rPr>
        <w:t>:</w:t>
      </w:r>
    </w:p>
    <w:p w:rsidR="007E55EB" w:rsidRPr="00EA4A8E" w:rsidRDefault="0031468F" w:rsidP="007E55EB">
      <w:pPr>
        <w:spacing w:line="360" w:lineRule="auto"/>
        <w:ind w:left="1080"/>
        <w:jc w:val="both"/>
        <w:rPr>
          <w:rFonts w:ascii="Times New Roman" w:hAnsi="Times New Roman"/>
          <w:b/>
          <w:sz w:val="24"/>
          <w:szCs w:val="24"/>
          <w:lang w:val="sq-AL"/>
        </w:rPr>
      </w:pPr>
      <w:r w:rsidRPr="00EA4A8E">
        <w:rPr>
          <w:rFonts w:ascii="Times New Roman" w:hAnsi="Times New Roman"/>
          <w:b/>
          <w:sz w:val="24"/>
          <w:szCs w:val="24"/>
          <w:lang w:val="sq-AL"/>
        </w:rPr>
        <w:t xml:space="preserve"> </w:t>
      </w:r>
      <w:r w:rsidR="007E55EB" w:rsidRPr="00EA4A8E">
        <w:rPr>
          <w:rFonts w:ascii="Times New Roman" w:hAnsi="Times New Roman"/>
          <w:b/>
          <w:sz w:val="24"/>
          <w:szCs w:val="24"/>
          <w:lang w:val="sq-AL"/>
        </w:rPr>
        <w:t xml:space="preserve"> </w:t>
      </w:r>
    </w:p>
    <w:p w:rsidR="00A26C8C" w:rsidRPr="003D5A7C" w:rsidRDefault="00A26C8C" w:rsidP="00A26C8C">
      <w:pPr>
        <w:numPr>
          <w:ilvl w:val="4"/>
          <w:numId w:val="4"/>
        </w:numPr>
        <w:spacing w:line="360" w:lineRule="auto"/>
        <w:ind w:left="1080" w:firstLine="0"/>
        <w:jc w:val="both"/>
        <w:rPr>
          <w:rFonts w:ascii="Times New Roman" w:hAnsi="Times New Roman"/>
          <w:sz w:val="24"/>
          <w:szCs w:val="24"/>
          <w:lang w:val="sq-AL"/>
        </w:rPr>
      </w:pPr>
      <w:r w:rsidRPr="003D5A7C">
        <w:rPr>
          <w:rFonts w:ascii="Times New Roman" w:hAnsi="Times New Roman"/>
          <w:sz w:val="24"/>
          <w:szCs w:val="24"/>
          <w:lang w:val="sq-AL"/>
        </w:rPr>
        <w:t>1</w:t>
      </w:r>
      <w:r w:rsidR="00876C20" w:rsidRPr="003D5A7C">
        <w:rPr>
          <w:rFonts w:ascii="Times New Roman" w:hAnsi="Times New Roman"/>
          <w:sz w:val="24"/>
          <w:szCs w:val="24"/>
          <w:lang w:val="sq-AL"/>
        </w:rPr>
        <w:t>7</w:t>
      </w:r>
      <w:r w:rsidRPr="003D5A7C">
        <w:rPr>
          <w:rFonts w:ascii="Times New Roman" w:hAnsi="Times New Roman"/>
          <w:sz w:val="24"/>
          <w:szCs w:val="24"/>
          <w:lang w:val="sq-AL"/>
        </w:rPr>
        <w:t xml:space="preserve"> kërkesa janë në fazën e shqyrtimit paraprak nga Kolegjet e Gjykatës Kushtetuese; </w:t>
      </w:r>
    </w:p>
    <w:p w:rsidR="00A26C8C" w:rsidRPr="003D5A7C" w:rsidRDefault="00A26C8C" w:rsidP="00A26C8C">
      <w:pPr>
        <w:numPr>
          <w:ilvl w:val="4"/>
          <w:numId w:val="4"/>
        </w:numPr>
        <w:spacing w:line="360" w:lineRule="auto"/>
        <w:ind w:left="1080" w:firstLine="0"/>
        <w:jc w:val="both"/>
        <w:rPr>
          <w:rFonts w:ascii="Times New Roman" w:hAnsi="Times New Roman"/>
          <w:sz w:val="24"/>
          <w:szCs w:val="24"/>
          <w:lang w:val="sq-AL"/>
        </w:rPr>
      </w:pPr>
      <w:r w:rsidRPr="003D5A7C">
        <w:rPr>
          <w:rFonts w:ascii="Times New Roman" w:hAnsi="Times New Roman"/>
          <w:sz w:val="24"/>
          <w:szCs w:val="24"/>
          <w:lang w:val="sq-AL"/>
        </w:rPr>
        <w:t>1 kërkesë është në fazën e shqyrtimit paraprak në Mbledhjen e Gjyqtarëve;</w:t>
      </w:r>
    </w:p>
    <w:p w:rsidR="0031468F" w:rsidRPr="003D5A7C" w:rsidRDefault="00876C20" w:rsidP="00CE6BE7">
      <w:pPr>
        <w:numPr>
          <w:ilvl w:val="4"/>
          <w:numId w:val="4"/>
        </w:numPr>
        <w:spacing w:line="360" w:lineRule="auto"/>
        <w:ind w:left="1080" w:firstLine="0"/>
        <w:jc w:val="both"/>
        <w:rPr>
          <w:rFonts w:ascii="Times New Roman" w:hAnsi="Times New Roman"/>
          <w:sz w:val="24"/>
          <w:szCs w:val="24"/>
          <w:lang w:val="sq-AL"/>
        </w:rPr>
      </w:pPr>
      <w:r w:rsidRPr="003D5A7C">
        <w:rPr>
          <w:rFonts w:ascii="Times New Roman" w:hAnsi="Times New Roman"/>
          <w:sz w:val="24"/>
          <w:szCs w:val="24"/>
          <w:lang w:val="sq-AL"/>
        </w:rPr>
        <w:t>8</w:t>
      </w:r>
      <w:r w:rsidR="004A1F86" w:rsidRPr="003D5A7C">
        <w:rPr>
          <w:rFonts w:ascii="Times New Roman" w:hAnsi="Times New Roman"/>
          <w:sz w:val="24"/>
          <w:szCs w:val="24"/>
          <w:lang w:val="sq-AL"/>
        </w:rPr>
        <w:t xml:space="preserve"> </w:t>
      </w:r>
      <w:r w:rsidR="0031468F" w:rsidRPr="003D5A7C">
        <w:rPr>
          <w:rFonts w:ascii="Times New Roman" w:hAnsi="Times New Roman"/>
          <w:sz w:val="24"/>
          <w:szCs w:val="24"/>
          <w:lang w:val="sq-AL"/>
        </w:rPr>
        <w:t>kërkes</w:t>
      </w:r>
      <w:r w:rsidR="003005E3" w:rsidRPr="003D5A7C">
        <w:rPr>
          <w:rFonts w:ascii="Times New Roman" w:hAnsi="Times New Roman"/>
          <w:sz w:val="24"/>
          <w:szCs w:val="24"/>
          <w:lang w:val="sq-AL"/>
        </w:rPr>
        <w:t>a</w:t>
      </w:r>
      <w:r w:rsidR="0031468F" w:rsidRPr="003D5A7C">
        <w:rPr>
          <w:rFonts w:ascii="Times New Roman" w:hAnsi="Times New Roman"/>
          <w:sz w:val="24"/>
          <w:szCs w:val="24"/>
          <w:lang w:val="sq-AL"/>
        </w:rPr>
        <w:t xml:space="preserve"> </w:t>
      </w:r>
      <w:r w:rsidRPr="003D5A7C">
        <w:rPr>
          <w:rFonts w:ascii="Times New Roman" w:hAnsi="Times New Roman"/>
          <w:sz w:val="24"/>
          <w:szCs w:val="24"/>
          <w:lang w:val="sq-AL"/>
        </w:rPr>
        <w:t>janë në</w:t>
      </w:r>
      <w:r w:rsidR="0031468F" w:rsidRPr="003D5A7C">
        <w:rPr>
          <w:rFonts w:ascii="Times New Roman" w:hAnsi="Times New Roman"/>
          <w:sz w:val="24"/>
          <w:szCs w:val="24"/>
          <w:lang w:val="sq-AL"/>
        </w:rPr>
        <w:t xml:space="preserve"> shqyrtim në seancë plenare</w:t>
      </w:r>
      <w:r w:rsidR="00DD1C22" w:rsidRPr="003D5A7C">
        <w:rPr>
          <w:rFonts w:ascii="Times New Roman" w:hAnsi="Times New Roman"/>
          <w:sz w:val="24"/>
          <w:szCs w:val="24"/>
          <w:lang w:val="sq-AL"/>
        </w:rPr>
        <w:t>;</w:t>
      </w:r>
    </w:p>
    <w:p w:rsidR="00876C20" w:rsidRPr="003D5A7C" w:rsidRDefault="005A4AE7" w:rsidP="00CE6BE7">
      <w:pPr>
        <w:numPr>
          <w:ilvl w:val="4"/>
          <w:numId w:val="4"/>
        </w:numPr>
        <w:spacing w:line="360" w:lineRule="auto"/>
        <w:ind w:left="1080" w:firstLine="0"/>
        <w:jc w:val="both"/>
        <w:rPr>
          <w:rFonts w:ascii="Times New Roman" w:hAnsi="Times New Roman"/>
          <w:sz w:val="24"/>
          <w:szCs w:val="24"/>
          <w:lang w:val="sq-AL"/>
        </w:rPr>
      </w:pPr>
      <w:r w:rsidRPr="003D5A7C">
        <w:rPr>
          <w:rFonts w:ascii="Times New Roman" w:hAnsi="Times New Roman"/>
          <w:sz w:val="24"/>
          <w:szCs w:val="24"/>
          <w:lang w:val="sq-AL"/>
        </w:rPr>
        <w:t xml:space="preserve">Për </w:t>
      </w:r>
      <w:r w:rsidR="00876C20" w:rsidRPr="003D5A7C">
        <w:rPr>
          <w:rFonts w:ascii="Times New Roman" w:hAnsi="Times New Roman"/>
          <w:sz w:val="24"/>
          <w:szCs w:val="24"/>
          <w:lang w:val="sq-AL"/>
        </w:rPr>
        <w:t>1 kërkesë është marrë vendim përfundimtar</w:t>
      </w:r>
      <w:r w:rsidR="003005E3" w:rsidRPr="003D5A7C">
        <w:rPr>
          <w:rFonts w:ascii="Times New Roman" w:hAnsi="Times New Roman"/>
          <w:sz w:val="24"/>
          <w:szCs w:val="24"/>
          <w:lang w:val="sq-AL"/>
        </w:rPr>
        <w:t>;</w:t>
      </w:r>
    </w:p>
    <w:p w:rsidR="00D74C99" w:rsidRPr="00EA4A8E" w:rsidRDefault="005A4AE7" w:rsidP="00CE6BE7">
      <w:pPr>
        <w:numPr>
          <w:ilvl w:val="4"/>
          <w:numId w:val="4"/>
        </w:numPr>
        <w:spacing w:line="360" w:lineRule="auto"/>
        <w:ind w:left="1080" w:firstLine="0"/>
        <w:jc w:val="both"/>
        <w:rPr>
          <w:rFonts w:ascii="Times New Roman" w:hAnsi="Times New Roman"/>
          <w:sz w:val="24"/>
          <w:szCs w:val="24"/>
          <w:lang w:val="sq-AL"/>
        </w:rPr>
      </w:pPr>
      <w:r w:rsidRPr="003D5A7C">
        <w:rPr>
          <w:rFonts w:ascii="Times New Roman" w:hAnsi="Times New Roman"/>
          <w:sz w:val="24"/>
          <w:szCs w:val="24"/>
          <w:lang w:val="sq-AL"/>
        </w:rPr>
        <w:t xml:space="preserve">Për </w:t>
      </w:r>
      <w:r w:rsidR="00876C20" w:rsidRPr="003D5A7C">
        <w:rPr>
          <w:rFonts w:ascii="Times New Roman" w:hAnsi="Times New Roman"/>
          <w:sz w:val="24"/>
          <w:szCs w:val="24"/>
          <w:lang w:val="sq-AL"/>
        </w:rPr>
        <w:t>41</w:t>
      </w:r>
      <w:r w:rsidR="004A1F86" w:rsidRPr="003D5A7C">
        <w:rPr>
          <w:rFonts w:ascii="Times New Roman" w:hAnsi="Times New Roman"/>
          <w:sz w:val="24"/>
          <w:szCs w:val="24"/>
          <w:lang w:val="sq-AL"/>
        </w:rPr>
        <w:t xml:space="preserve"> </w:t>
      </w:r>
      <w:r w:rsidR="000C1912" w:rsidRPr="003D5A7C">
        <w:rPr>
          <w:rFonts w:ascii="Times New Roman" w:hAnsi="Times New Roman"/>
          <w:sz w:val="24"/>
          <w:szCs w:val="24"/>
          <w:lang w:val="sq-AL"/>
        </w:rPr>
        <w:t xml:space="preserve"> </w:t>
      </w:r>
      <w:r w:rsidR="00D74C99" w:rsidRPr="003D5A7C">
        <w:rPr>
          <w:rFonts w:ascii="Times New Roman" w:hAnsi="Times New Roman"/>
          <w:sz w:val="24"/>
          <w:szCs w:val="24"/>
          <w:lang w:val="sq-AL"/>
        </w:rPr>
        <w:t>kërkesa është marrë vendim</w:t>
      </w:r>
      <w:r w:rsidR="00D74C99" w:rsidRPr="00EA4A8E">
        <w:rPr>
          <w:rFonts w:ascii="Times New Roman" w:hAnsi="Times New Roman"/>
          <w:sz w:val="24"/>
          <w:szCs w:val="24"/>
          <w:lang w:val="sq-AL"/>
        </w:rPr>
        <w:t xml:space="preserve"> </w:t>
      </w:r>
      <w:proofErr w:type="spellStart"/>
      <w:r w:rsidR="00D74C99" w:rsidRPr="00EA4A8E">
        <w:rPr>
          <w:rFonts w:ascii="Times New Roman" w:hAnsi="Times New Roman"/>
          <w:sz w:val="24"/>
          <w:szCs w:val="24"/>
          <w:lang w:val="sq-AL"/>
        </w:rPr>
        <w:t>moskalimi</w:t>
      </w:r>
      <w:proofErr w:type="spellEnd"/>
      <w:r w:rsidR="008D4092" w:rsidRPr="00EA4A8E">
        <w:rPr>
          <w:rFonts w:ascii="Times New Roman" w:hAnsi="Times New Roman"/>
          <w:sz w:val="24"/>
          <w:szCs w:val="24"/>
          <w:lang w:val="sq-AL"/>
        </w:rPr>
        <w:t>;</w:t>
      </w:r>
    </w:p>
    <w:p w:rsidR="00534894" w:rsidRPr="00EA4A8E" w:rsidRDefault="00534894" w:rsidP="00534894">
      <w:pPr>
        <w:spacing w:line="360" w:lineRule="auto"/>
        <w:ind w:left="1080"/>
        <w:jc w:val="both"/>
        <w:rPr>
          <w:rFonts w:ascii="Times New Roman" w:hAnsi="Times New Roman"/>
          <w:sz w:val="24"/>
          <w:szCs w:val="24"/>
          <w:lang w:val="sq-AL"/>
        </w:rPr>
      </w:pPr>
    </w:p>
    <w:p w:rsidR="007E55EB" w:rsidRPr="00EA4A8E" w:rsidRDefault="007E55EB" w:rsidP="007E55EB">
      <w:pPr>
        <w:spacing w:line="360" w:lineRule="auto"/>
        <w:ind w:left="1080"/>
        <w:jc w:val="both"/>
        <w:rPr>
          <w:rFonts w:ascii="Times New Roman" w:hAnsi="Times New Roman"/>
          <w:sz w:val="24"/>
          <w:szCs w:val="24"/>
          <w:lang w:val="sq-AL"/>
        </w:rPr>
      </w:pPr>
    </w:p>
    <w:p w:rsidR="00606837" w:rsidRPr="00EA4A8E" w:rsidRDefault="00606837" w:rsidP="000E1140">
      <w:pPr>
        <w:spacing w:line="360" w:lineRule="auto"/>
        <w:jc w:val="center"/>
        <w:rPr>
          <w:rFonts w:ascii="Times New Roman" w:hAnsi="Times New Roman"/>
          <w:b/>
          <w:color w:val="1F3864" w:themeColor="accent5" w:themeShade="80"/>
          <w:sz w:val="24"/>
          <w:szCs w:val="24"/>
          <w:lang w:val="sq-AL"/>
        </w:rPr>
      </w:pPr>
    </w:p>
    <w:p w:rsidR="00180263" w:rsidRPr="00EA4A8E" w:rsidRDefault="00180263" w:rsidP="000E1140">
      <w:pPr>
        <w:spacing w:line="360" w:lineRule="auto"/>
        <w:jc w:val="center"/>
        <w:rPr>
          <w:rFonts w:ascii="Times New Roman" w:hAnsi="Times New Roman"/>
          <w:b/>
          <w:color w:val="1F3864" w:themeColor="accent5" w:themeShade="80"/>
          <w:sz w:val="24"/>
          <w:szCs w:val="24"/>
          <w:lang w:val="sq-AL"/>
        </w:rPr>
      </w:pPr>
    </w:p>
    <w:p w:rsidR="007970DE" w:rsidRPr="00EA4A8E" w:rsidRDefault="007970DE" w:rsidP="000E1140">
      <w:pPr>
        <w:spacing w:line="360" w:lineRule="auto"/>
        <w:jc w:val="center"/>
        <w:rPr>
          <w:rFonts w:ascii="Times New Roman" w:hAnsi="Times New Roman"/>
          <w:b/>
          <w:color w:val="1F3864" w:themeColor="accent5" w:themeShade="80"/>
          <w:sz w:val="24"/>
          <w:szCs w:val="24"/>
          <w:lang w:val="sq-AL"/>
        </w:rPr>
      </w:pPr>
    </w:p>
    <w:p w:rsidR="007970DE" w:rsidRPr="00EA4A8E" w:rsidRDefault="007970DE" w:rsidP="000E1140">
      <w:pPr>
        <w:spacing w:line="360" w:lineRule="auto"/>
        <w:jc w:val="center"/>
        <w:rPr>
          <w:rFonts w:ascii="Times New Roman" w:hAnsi="Times New Roman"/>
          <w:b/>
          <w:color w:val="1F3864" w:themeColor="accent5" w:themeShade="80"/>
          <w:sz w:val="24"/>
          <w:szCs w:val="24"/>
          <w:lang w:val="sq-AL"/>
        </w:rPr>
      </w:pPr>
    </w:p>
    <w:p w:rsidR="007970DE" w:rsidRPr="00EA4A8E" w:rsidRDefault="007970DE" w:rsidP="000E1140">
      <w:pPr>
        <w:spacing w:line="360" w:lineRule="auto"/>
        <w:jc w:val="center"/>
        <w:rPr>
          <w:rFonts w:ascii="Times New Roman" w:hAnsi="Times New Roman"/>
          <w:b/>
          <w:color w:val="1F3864" w:themeColor="accent5" w:themeShade="80"/>
          <w:sz w:val="24"/>
          <w:szCs w:val="24"/>
          <w:lang w:val="sq-AL"/>
        </w:rPr>
      </w:pPr>
    </w:p>
    <w:p w:rsidR="007970DE" w:rsidRPr="00EA4A8E" w:rsidRDefault="007970DE" w:rsidP="000E1140">
      <w:pPr>
        <w:spacing w:line="360" w:lineRule="auto"/>
        <w:jc w:val="center"/>
        <w:rPr>
          <w:rFonts w:ascii="Times New Roman" w:hAnsi="Times New Roman"/>
          <w:b/>
          <w:color w:val="1F3864" w:themeColor="accent5" w:themeShade="80"/>
          <w:sz w:val="24"/>
          <w:szCs w:val="24"/>
          <w:lang w:val="sq-AL"/>
        </w:rPr>
      </w:pPr>
    </w:p>
    <w:p w:rsidR="007970DE" w:rsidRPr="00EA4A8E" w:rsidRDefault="007970DE" w:rsidP="000E1140">
      <w:pPr>
        <w:spacing w:line="360" w:lineRule="auto"/>
        <w:jc w:val="center"/>
        <w:rPr>
          <w:rFonts w:ascii="Times New Roman" w:hAnsi="Times New Roman"/>
          <w:b/>
          <w:color w:val="1F3864" w:themeColor="accent5" w:themeShade="80"/>
          <w:sz w:val="24"/>
          <w:szCs w:val="24"/>
          <w:lang w:val="sq-AL"/>
        </w:rPr>
      </w:pPr>
    </w:p>
    <w:p w:rsidR="007970DE" w:rsidRPr="00EA4A8E" w:rsidRDefault="007970DE" w:rsidP="000E1140">
      <w:pPr>
        <w:spacing w:line="360" w:lineRule="auto"/>
        <w:jc w:val="center"/>
        <w:rPr>
          <w:rFonts w:ascii="Times New Roman" w:hAnsi="Times New Roman"/>
          <w:b/>
          <w:color w:val="1F3864" w:themeColor="accent5" w:themeShade="80"/>
          <w:sz w:val="24"/>
          <w:szCs w:val="24"/>
          <w:lang w:val="sq-AL"/>
        </w:rPr>
      </w:pPr>
    </w:p>
    <w:p w:rsidR="007970DE" w:rsidRPr="00EA4A8E" w:rsidRDefault="007970DE" w:rsidP="000E1140">
      <w:pPr>
        <w:spacing w:line="360" w:lineRule="auto"/>
        <w:jc w:val="center"/>
        <w:rPr>
          <w:rFonts w:ascii="Times New Roman" w:hAnsi="Times New Roman"/>
          <w:b/>
          <w:color w:val="1F3864" w:themeColor="accent5" w:themeShade="80"/>
          <w:sz w:val="24"/>
          <w:szCs w:val="24"/>
          <w:lang w:val="sq-AL"/>
        </w:rPr>
      </w:pPr>
    </w:p>
    <w:p w:rsidR="007970DE" w:rsidRPr="00EA4A8E" w:rsidRDefault="007970DE" w:rsidP="000E1140">
      <w:pPr>
        <w:spacing w:line="360" w:lineRule="auto"/>
        <w:jc w:val="center"/>
        <w:rPr>
          <w:rFonts w:ascii="Times New Roman" w:hAnsi="Times New Roman"/>
          <w:b/>
          <w:color w:val="1F3864" w:themeColor="accent5" w:themeShade="80"/>
          <w:sz w:val="24"/>
          <w:szCs w:val="24"/>
          <w:lang w:val="sq-AL"/>
        </w:rPr>
      </w:pPr>
    </w:p>
    <w:p w:rsidR="007970DE" w:rsidRPr="00EA4A8E" w:rsidRDefault="007970DE" w:rsidP="000E1140">
      <w:pPr>
        <w:spacing w:line="360" w:lineRule="auto"/>
        <w:jc w:val="center"/>
        <w:rPr>
          <w:rFonts w:ascii="Times New Roman" w:hAnsi="Times New Roman"/>
          <w:b/>
          <w:color w:val="1F3864" w:themeColor="accent5" w:themeShade="80"/>
          <w:sz w:val="24"/>
          <w:szCs w:val="24"/>
          <w:lang w:val="sq-AL"/>
        </w:rPr>
      </w:pPr>
    </w:p>
    <w:p w:rsidR="003E0FA0" w:rsidRPr="00EA4A8E" w:rsidRDefault="003E0FA0" w:rsidP="000E1140">
      <w:pPr>
        <w:spacing w:line="360" w:lineRule="auto"/>
        <w:jc w:val="center"/>
        <w:rPr>
          <w:rFonts w:ascii="Times New Roman" w:hAnsi="Times New Roman"/>
          <w:b/>
          <w:color w:val="1F3864" w:themeColor="accent5" w:themeShade="80"/>
          <w:sz w:val="24"/>
          <w:szCs w:val="24"/>
          <w:lang w:val="sq-AL"/>
        </w:rPr>
      </w:pPr>
    </w:p>
    <w:p w:rsidR="003E0FA0" w:rsidRPr="00EA4A8E" w:rsidRDefault="003E0FA0" w:rsidP="000E1140">
      <w:pPr>
        <w:spacing w:line="360" w:lineRule="auto"/>
        <w:jc w:val="center"/>
        <w:rPr>
          <w:rFonts w:ascii="Times New Roman" w:hAnsi="Times New Roman"/>
          <w:b/>
          <w:color w:val="1F3864" w:themeColor="accent5" w:themeShade="80"/>
          <w:sz w:val="24"/>
          <w:szCs w:val="24"/>
          <w:lang w:val="sq-AL"/>
        </w:rPr>
      </w:pPr>
    </w:p>
    <w:p w:rsidR="003E0FA0" w:rsidRPr="00EA4A8E" w:rsidRDefault="003E0FA0" w:rsidP="000E1140">
      <w:pPr>
        <w:spacing w:line="360" w:lineRule="auto"/>
        <w:jc w:val="center"/>
        <w:rPr>
          <w:rFonts w:ascii="Times New Roman" w:hAnsi="Times New Roman"/>
          <w:b/>
          <w:color w:val="1F3864" w:themeColor="accent5" w:themeShade="80"/>
          <w:sz w:val="24"/>
          <w:szCs w:val="24"/>
          <w:lang w:val="sq-AL"/>
        </w:rPr>
      </w:pPr>
    </w:p>
    <w:p w:rsidR="007970DE" w:rsidRPr="00EA4A8E" w:rsidRDefault="007970DE" w:rsidP="000E1140">
      <w:pPr>
        <w:spacing w:line="360" w:lineRule="auto"/>
        <w:jc w:val="center"/>
        <w:rPr>
          <w:rFonts w:ascii="Times New Roman" w:hAnsi="Times New Roman"/>
          <w:b/>
          <w:color w:val="1F3864" w:themeColor="accent5" w:themeShade="80"/>
          <w:sz w:val="24"/>
          <w:szCs w:val="24"/>
          <w:lang w:val="sq-AL"/>
        </w:rPr>
      </w:pPr>
    </w:p>
    <w:p w:rsidR="000F0C48" w:rsidRPr="00EA4A8E" w:rsidRDefault="000E1140" w:rsidP="000E1140">
      <w:pPr>
        <w:spacing w:line="360" w:lineRule="auto"/>
        <w:jc w:val="center"/>
        <w:rPr>
          <w:rFonts w:ascii="Times New Roman" w:hAnsi="Times New Roman"/>
          <w:b/>
          <w:color w:val="1F3864" w:themeColor="accent5" w:themeShade="80"/>
          <w:sz w:val="24"/>
          <w:szCs w:val="24"/>
          <w:lang w:val="sq-AL"/>
        </w:rPr>
      </w:pPr>
      <w:r w:rsidRPr="00EA4A8E">
        <w:rPr>
          <w:rFonts w:ascii="Times New Roman" w:hAnsi="Times New Roman"/>
          <w:b/>
          <w:color w:val="1F3864" w:themeColor="accent5" w:themeShade="80"/>
          <w:sz w:val="24"/>
          <w:szCs w:val="24"/>
          <w:lang w:val="sq-AL"/>
        </w:rPr>
        <w:t>KËRKESAT DREJTUAR GJYKATËS KUSHTETUESE</w:t>
      </w:r>
      <w:r w:rsidR="009D3325" w:rsidRPr="00EA4A8E">
        <w:rPr>
          <w:rFonts w:ascii="Times New Roman" w:hAnsi="Times New Roman"/>
          <w:b/>
          <w:color w:val="1F3864" w:themeColor="accent5" w:themeShade="80"/>
          <w:sz w:val="24"/>
          <w:szCs w:val="24"/>
          <w:lang w:val="sq-AL"/>
        </w:rPr>
        <w:t xml:space="preserve"> GJATË </w:t>
      </w:r>
      <w:r w:rsidR="007920BD" w:rsidRPr="00EA4A8E">
        <w:rPr>
          <w:rFonts w:ascii="Times New Roman" w:hAnsi="Times New Roman"/>
          <w:b/>
          <w:color w:val="1F3864" w:themeColor="accent5" w:themeShade="80"/>
          <w:sz w:val="24"/>
          <w:szCs w:val="24"/>
          <w:lang w:val="sq-AL"/>
        </w:rPr>
        <w:t>6</w:t>
      </w:r>
      <w:r w:rsidR="00630AAE">
        <w:rPr>
          <w:rFonts w:ascii="Times New Roman" w:hAnsi="Times New Roman"/>
          <w:b/>
          <w:color w:val="1F3864" w:themeColor="accent5" w:themeShade="80"/>
          <w:sz w:val="24"/>
          <w:szCs w:val="24"/>
          <w:lang w:val="sq-AL"/>
        </w:rPr>
        <w:t>-</w:t>
      </w:r>
      <w:r w:rsidR="007920BD" w:rsidRPr="00EA4A8E">
        <w:rPr>
          <w:rFonts w:ascii="Times New Roman" w:hAnsi="Times New Roman"/>
          <w:b/>
          <w:color w:val="1F3864" w:themeColor="accent5" w:themeShade="80"/>
          <w:sz w:val="24"/>
          <w:szCs w:val="24"/>
          <w:lang w:val="sq-AL"/>
        </w:rPr>
        <w:t>MUJORIT TË PARË PËR VITIN 202</w:t>
      </w:r>
      <w:r w:rsidR="000C44CB" w:rsidRPr="00EA4A8E">
        <w:rPr>
          <w:rFonts w:ascii="Times New Roman" w:hAnsi="Times New Roman"/>
          <w:b/>
          <w:color w:val="1F3864" w:themeColor="accent5" w:themeShade="80"/>
          <w:sz w:val="24"/>
          <w:szCs w:val="24"/>
          <w:lang w:val="sq-AL"/>
        </w:rPr>
        <w:t>1</w:t>
      </w:r>
    </w:p>
    <w:p w:rsidR="000E1140" w:rsidRPr="00EA4A8E" w:rsidRDefault="00D11557" w:rsidP="000E1140">
      <w:pPr>
        <w:spacing w:line="360" w:lineRule="auto"/>
        <w:jc w:val="center"/>
        <w:rPr>
          <w:rFonts w:ascii="Times New Roman" w:hAnsi="Times New Roman"/>
          <w:b/>
          <w:color w:val="1F3864" w:themeColor="accent5" w:themeShade="80"/>
          <w:sz w:val="24"/>
          <w:szCs w:val="24"/>
          <w:lang w:val="sq-AL"/>
        </w:rPr>
      </w:pPr>
      <w:r w:rsidRPr="00EA4A8E">
        <w:rPr>
          <w:rFonts w:ascii="Times New Roman" w:hAnsi="Times New Roman"/>
          <w:b/>
          <w:color w:val="1F3864" w:themeColor="accent5" w:themeShade="80"/>
          <w:sz w:val="24"/>
          <w:szCs w:val="24"/>
          <w:lang w:val="sq-AL"/>
        </w:rPr>
        <w:t xml:space="preserve"> </w:t>
      </w:r>
    </w:p>
    <w:p w:rsidR="000E1140" w:rsidRPr="00EA4A8E" w:rsidRDefault="000E1140" w:rsidP="000E1140">
      <w:pPr>
        <w:spacing w:line="360" w:lineRule="auto"/>
        <w:jc w:val="center"/>
        <w:rPr>
          <w:rFonts w:ascii="Times New Roman" w:hAnsi="Times New Roman"/>
          <w:sz w:val="24"/>
          <w:szCs w:val="24"/>
          <w:lang w:val="sq-AL"/>
        </w:rPr>
      </w:pPr>
    </w:p>
    <w:p w:rsidR="000422A3" w:rsidRPr="00EA4A8E" w:rsidRDefault="000E1140" w:rsidP="000422A3">
      <w:pPr>
        <w:shd w:val="clear" w:color="auto" w:fill="D5DCE4" w:themeFill="text2" w:themeFillTint="33"/>
        <w:spacing w:line="360" w:lineRule="auto"/>
        <w:ind w:firstLine="720"/>
        <w:jc w:val="both"/>
        <w:rPr>
          <w:rFonts w:ascii="Times New Roman" w:hAnsi="Times New Roman"/>
          <w:sz w:val="24"/>
          <w:szCs w:val="24"/>
          <w:lang w:val="sq-AL"/>
        </w:rPr>
      </w:pPr>
      <w:r w:rsidRPr="00EA4A8E">
        <w:rPr>
          <w:rFonts w:ascii="Times New Roman" w:hAnsi="Times New Roman"/>
          <w:sz w:val="24"/>
          <w:szCs w:val="24"/>
          <w:lang w:val="sq-AL"/>
        </w:rPr>
        <w:t>N</w:t>
      </w:r>
      <w:r w:rsidR="000422A3" w:rsidRPr="00EA4A8E">
        <w:rPr>
          <w:rFonts w:ascii="Times New Roman" w:hAnsi="Times New Roman"/>
          <w:sz w:val="24"/>
          <w:szCs w:val="24"/>
          <w:lang w:val="sq-AL"/>
        </w:rPr>
        <w:t xml:space="preserve">ë </w:t>
      </w:r>
      <w:r w:rsidR="00FB7889" w:rsidRPr="00EA4A8E">
        <w:rPr>
          <w:rFonts w:ascii="Times New Roman" w:hAnsi="Times New Roman"/>
          <w:sz w:val="24"/>
          <w:szCs w:val="24"/>
          <w:lang w:val="sq-AL"/>
        </w:rPr>
        <w:t>6</w:t>
      </w:r>
      <w:r w:rsidR="003D5A7C">
        <w:rPr>
          <w:rFonts w:ascii="Times New Roman" w:hAnsi="Times New Roman"/>
          <w:sz w:val="24"/>
          <w:szCs w:val="24"/>
          <w:lang w:val="sq-AL"/>
        </w:rPr>
        <w:t>-</w:t>
      </w:r>
      <w:r w:rsidR="00FB7889" w:rsidRPr="00EA4A8E">
        <w:rPr>
          <w:rFonts w:ascii="Times New Roman" w:hAnsi="Times New Roman"/>
          <w:sz w:val="24"/>
          <w:szCs w:val="24"/>
          <w:lang w:val="sq-AL"/>
        </w:rPr>
        <w:t>mujorin e parë të vitit 202</w:t>
      </w:r>
      <w:r w:rsidR="00D95B2F" w:rsidRPr="00EA4A8E">
        <w:rPr>
          <w:rFonts w:ascii="Times New Roman" w:hAnsi="Times New Roman"/>
          <w:sz w:val="24"/>
          <w:szCs w:val="24"/>
          <w:lang w:val="sq-AL"/>
        </w:rPr>
        <w:t>1</w:t>
      </w:r>
      <w:r w:rsidR="000422A3" w:rsidRPr="00EA4A8E">
        <w:rPr>
          <w:rFonts w:ascii="Times New Roman" w:hAnsi="Times New Roman"/>
          <w:sz w:val="24"/>
          <w:szCs w:val="24"/>
          <w:lang w:val="sq-AL"/>
        </w:rPr>
        <w:t xml:space="preserve">, në Gjykatën Kushtetuese të Republikës së Shqipërisë janë paraqitur dhe regjistruar në total </w:t>
      </w:r>
      <w:r w:rsidR="00D95B2F" w:rsidRPr="00EA4A8E">
        <w:rPr>
          <w:rFonts w:ascii="Times New Roman" w:hAnsi="Times New Roman"/>
          <w:b/>
          <w:sz w:val="24"/>
          <w:szCs w:val="24"/>
          <w:lang w:val="sq-AL"/>
        </w:rPr>
        <w:t>68</w:t>
      </w:r>
      <w:r w:rsidR="000422A3" w:rsidRPr="00EA4A8E">
        <w:rPr>
          <w:rFonts w:ascii="Times New Roman" w:hAnsi="Times New Roman"/>
          <w:b/>
          <w:sz w:val="24"/>
          <w:szCs w:val="24"/>
          <w:lang w:val="sq-AL"/>
        </w:rPr>
        <w:t xml:space="preserve"> kërkesa</w:t>
      </w:r>
      <w:r w:rsidR="000422A3" w:rsidRPr="00EA4A8E">
        <w:rPr>
          <w:rFonts w:ascii="Times New Roman" w:hAnsi="Times New Roman"/>
          <w:sz w:val="24"/>
          <w:szCs w:val="24"/>
          <w:lang w:val="sq-AL"/>
        </w:rPr>
        <w:t>, nga të cilat</w:t>
      </w:r>
      <w:r w:rsidR="00D11557" w:rsidRPr="00EA4A8E">
        <w:rPr>
          <w:rFonts w:ascii="Times New Roman" w:hAnsi="Times New Roman"/>
          <w:sz w:val="24"/>
          <w:szCs w:val="24"/>
          <w:lang w:val="sq-AL"/>
        </w:rPr>
        <w:t xml:space="preserve"> të </w:t>
      </w:r>
      <w:r w:rsidR="00630AAE">
        <w:rPr>
          <w:rFonts w:ascii="Times New Roman" w:hAnsi="Times New Roman"/>
          <w:sz w:val="24"/>
          <w:szCs w:val="24"/>
          <w:lang w:val="sq-AL"/>
        </w:rPr>
        <w:t xml:space="preserve">grupuara </w:t>
      </w:r>
      <w:r w:rsidR="00D11557" w:rsidRPr="00EA4A8E">
        <w:rPr>
          <w:rFonts w:ascii="Times New Roman" w:hAnsi="Times New Roman"/>
          <w:sz w:val="24"/>
          <w:szCs w:val="24"/>
          <w:lang w:val="sq-AL"/>
        </w:rPr>
        <w:t>sipas</w:t>
      </w:r>
      <w:r w:rsidR="00630AAE">
        <w:rPr>
          <w:rFonts w:ascii="Times New Roman" w:hAnsi="Times New Roman"/>
          <w:sz w:val="24"/>
          <w:szCs w:val="24"/>
          <w:lang w:val="sq-AL"/>
        </w:rPr>
        <w:t xml:space="preserve"> objektit t</w:t>
      </w:r>
      <w:r w:rsidR="00630AAE" w:rsidRPr="00630AAE">
        <w:rPr>
          <w:rFonts w:ascii="Times New Roman" w:hAnsi="Times New Roman"/>
          <w:sz w:val="24"/>
          <w:szCs w:val="24"/>
          <w:lang w:val="sq-AL"/>
        </w:rPr>
        <w:t>ë</w:t>
      </w:r>
      <w:r w:rsidR="00630AAE">
        <w:rPr>
          <w:rFonts w:ascii="Times New Roman" w:hAnsi="Times New Roman"/>
          <w:sz w:val="24"/>
          <w:szCs w:val="24"/>
          <w:lang w:val="sq-AL"/>
        </w:rPr>
        <w:t xml:space="preserve"> k</w:t>
      </w:r>
      <w:r w:rsidR="00630AAE" w:rsidRPr="00630AAE">
        <w:rPr>
          <w:rFonts w:ascii="Times New Roman" w:hAnsi="Times New Roman"/>
          <w:sz w:val="24"/>
          <w:szCs w:val="24"/>
          <w:lang w:val="sq-AL"/>
        </w:rPr>
        <w:t>ë</w:t>
      </w:r>
      <w:r w:rsidR="00630AAE">
        <w:rPr>
          <w:rFonts w:ascii="Times New Roman" w:hAnsi="Times New Roman"/>
          <w:sz w:val="24"/>
          <w:szCs w:val="24"/>
          <w:lang w:val="sq-AL"/>
        </w:rPr>
        <w:t>rkes</w:t>
      </w:r>
      <w:r w:rsidR="00630AAE" w:rsidRPr="00630AAE">
        <w:rPr>
          <w:rFonts w:ascii="Times New Roman" w:hAnsi="Times New Roman"/>
          <w:sz w:val="24"/>
          <w:szCs w:val="24"/>
          <w:lang w:val="sq-AL"/>
        </w:rPr>
        <w:t>ë</w:t>
      </w:r>
      <w:r w:rsidR="00630AAE">
        <w:rPr>
          <w:rFonts w:ascii="Times New Roman" w:hAnsi="Times New Roman"/>
          <w:sz w:val="24"/>
          <w:szCs w:val="24"/>
          <w:lang w:val="sq-AL"/>
        </w:rPr>
        <w:t xml:space="preserve">s, konkretisht </w:t>
      </w:r>
      <w:r w:rsidR="00D11557" w:rsidRPr="00EA4A8E">
        <w:rPr>
          <w:rFonts w:ascii="Times New Roman" w:hAnsi="Times New Roman"/>
          <w:sz w:val="24"/>
          <w:szCs w:val="24"/>
          <w:lang w:val="sq-AL"/>
        </w:rPr>
        <w:t>nenit 131 të Kushtetutës</w:t>
      </w:r>
      <w:r w:rsidR="000422A3" w:rsidRPr="00EA4A8E">
        <w:rPr>
          <w:rFonts w:ascii="Times New Roman" w:hAnsi="Times New Roman"/>
          <w:sz w:val="24"/>
          <w:szCs w:val="24"/>
          <w:lang w:val="sq-AL"/>
        </w:rPr>
        <w:t xml:space="preserve">: </w:t>
      </w:r>
    </w:p>
    <w:p w:rsidR="000422A3" w:rsidRPr="00EA4A8E" w:rsidRDefault="000422A3" w:rsidP="000422A3">
      <w:pPr>
        <w:spacing w:line="360" w:lineRule="auto"/>
        <w:ind w:left="1080"/>
        <w:jc w:val="both"/>
        <w:rPr>
          <w:rFonts w:ascii="Times New Roman" w:hAnsi="Times New Roman"/>
          <w:sz w:val="24"/>
          <w:szCs w:val="24"/>
          <w:lang w:val="sq-AL"/>
        </w:rPr>
      </w:pPr>
    </w:p>
    <w:p w:rsidR="000422A3" w:rsidRPr="003D5A7C" w:rsidRDefault="000422A3" w:rsidP="00EA0D01">
      <w:pPr>
        <w:tabs>
          <w:tab w:val="left" w:pos="720"/>
        </w:tabs>
        <w:spacing w:line="360" w:lineRule="auto"/>
        <w:ind w:left="810" w:hanging="810"/>
        <w:jc w:val="both"/>
        <w:rPr>
          <w:rFonts w:ascii="Times New Roman" w:eastAsia="Times New Roman" w:hAnsi="Times New Roman"/>
          <w:b/>
          <w:i/>
          <w:sz w:val="24"/>
          <w:szCs w:val="24"/>
          <w:lang w:val="sq-AL"/>
        </w:rPr>
      </w:pPr>
      <w:r w:rsidRPr="00EA4A8E">
        <w:rPr>
          <w:rFonts w:ascii="Times New Roman" w:eastAsia="Times New Roman" w:hAnsi="Times New Roman"/>
          <w:color w:val="FF0000"/>
          <w:w w:val="95"/>
          <w:sz w:val="24"/>
          <w:szCs w:val="24"/>
          <w:lang w:val="sq-AL"/>
        </w:rPr>
        <w:tab/>
      </w:r>
      <w:r w:rsidR="00016C0C" w:rsidRPr="00EA4A8E">
        <w:rPr>
          <w:rFonts w:ascii="Times New Roman" w:eastAsia="Times New Roman" w:hAnsi="Times New Roman"/>
          <w:w w:val="95"/>
          <w:sz w:val="24"/>
          <w:szCs w:val="24"/>
          <w:lang w:val="sq-AL"/>
        </w:rPr>
        <w:t xml:space="preserve">- </w:t>
      </w:r>
      <w:r w:rsidR="007C31AD" w:rsidRPr="00EA4A8E">
        <w:rPr>
          <w:rFonts w:ascii="Times New Roman" w:hAnsi="Times New Roman"/>
          <w:b/>
          <w:sz w:val="24"/>
          <w:szCs w:val="24"/>
          <w:lang w:val="sq-AL"/>
        </w:rPr>
        <w:t>25</w:t>
      </w:r>
      <w:r w:rsidRPr="00EA4A8E">
        <w:rPr>
          <w:rFonts w:ascii="Times New Roman" w:hAnsi="Times New Roman"/>
          <w:b/>
          <w:sz w:val="24"/>
          <w:szCs w:val="24"/>
          <w:lang w:val="sq-AL"/>
        </w:rPr>
        <w:t xml:space="preserve"> </w:t>
      </w:r>
      <w:r w:rsidRPr="00EA4A8E">
        <w:rPr>
          <w:rFonts w:ascii="Times New Roman" w:hAnsi="Times New Roman"/>
          <w:sz w:val="24"/>
          <w:szCs w:val="24"/>
          <w:lang w:val="sq-AL"/>
        </w:rPr>
        <w:t xml:space="preserve">kërkesa janë paraqitur nga </w:t>
      </w:r>
      <w:r w:rsidRPr="00EA4A8E">
        <w:rPr>
          <w:rFonts w:ascii="Times New Roman" w:hAnsi="Times New Roman"/>
          <w:spacing w:val="-1"/>
          <w:sz w:val="24"/>
          <w:szCs w:val="24"/>
          <w:lang w:val="sq-AL"/>
        </w:rPr>
        <w:t xml:space="preserve">subjekte për </w:t>
      </w:r>
      <w:r w:rsidRPr="003D5A7C">
        <w:rPr>
          <w:rFonts w:ascii="Times New Roman" w:hAnsi="Times New Roman"/>
          <w:b/>
          <w:i/>
          <w:sz w:val="24"/>
          <w:szCs w:val="24"/>
          <w:lang w:val="sq-AL"/>
        </w:rPr>
        <w:t xml:space="preserve">proces </w:t>
      </w:r>
      <w:r w:rsidRPr="003D5A7C">
        <w:rPr>
          <w:rFonts w:ascii="Times New Roman" w:hAnsi="Times New Roman"/>
          <w:b/>
          <w:i/>
          <w:spacing w:val="1"/>
          <w:sz w:val="24"/>
          <w:szCs w:val="24"/>
          <w:lang w:val="sq-AL"/>
        </w:rPr>
        <w:t xml:space="preserve">të </w:t>
      </w:r>
      <w:r w:rsidR="00D95B2F" w:rsidRPr="003D5A7C">
        <w:rPr>
          <w:rFonts w:ascii="Times New Roman" w:hAnsi="Times New Roman"/>
          <w:b/>
          <w:i/>
          <w:spacing w:val="-1"/>
          <w:sz w:val="24"/>
          <w:szCs w:val="24"/>
          <w:lang w:val="sq-AL"/>
        </w:rPr>
        <w:t xml:space="preserve">parregullt (shfuqizimin e </w:t>
      </w:r>
      <w:r w:rsidRPr="003D5A7C">
        <w:rPr>
          <w:rFonts w:ascii="Times New Roman" w:hAnsi="Times New Roman"/>
          <w:b/>
          <w:i/>
          <w:spacing w:val="-1"/>
          <w:sz w:val="24"/>
          <w:szCs w:val="24"/>
          <w:lang w:val="sq-AL"/>
        </w:rPr>
        <w:t xml:space="preserve"> vendimeve të gjykatave të zakonshme);</w:t>
      </w:r>
    </w:p>
    <w:p w:rsidR="000422A3" w:rsidRPr="00EA4A8E" w:rsidRDefault="00016C0C" w:rsidP="00016C0C">
      <w:pPr>
        <w:tabs>
          <w:tab w:val="left" w:pos="1080"/>
        </w:tabs>
        <w:spacing w:line="360" w:lineRule="auto"/>
        <w:ind w:left="720" w:right="-20"/>
        <w:jc w:val="both"/>
        <w:rPr>
          <w:rFonts w:ascii="Times New Roman" w:eastAsia="Times New Roman" w:hAnsi="Times New Roman"/>
          <w:b/>
          <w:sz w:val="24"/>
          <w:szCs w:val="24"/>
          <w:lang w:val="sq-AL"/>
        </w:rPr>
      </w:pPr>
      <w:r w:rsidRPr="00EA4A8E">
        <w:rPr>
          <w:rFonts w:ascii="Times New Roman" w:eastAsia="Times New Roman" w:hAnsi="Times New Roman"/>
          <w:b/>
          <w:sz w:val="24"/>
          <w:szCs w:val="24"/>
          <w:lang w:val="sq-AL"/>
        </w:rPr>
        <w:t xml:space="preserve">- </w:t>
      </w:r>
      <w:r w:rsidR="007C31AD" w:rsidRPr="00EA4A8E">
        <w:rPr>
          <w:rFonts w:ascii="Times New Roman" w:eastAsia="Times New Roman" w:hAnsi="Times New Roman"/>
          <w:b/>
          <w:sz w:val="24"/>
          <w:szCs w:val="24"/>
          <w:lang w:val="sq-AL"/>
        </w:rPr>
        <w:t>8</w:t>
      </w:r>
      <w:r w:rsidR="000422A3" w:rsidRPr="00EA4A8E">
        <w:rPr>
          <w:rFonts w:ascii="Times New Roman" w:eastAsia="Times New Roman" w:hAnsi="Times New Roman"/>
          <w:sz w:val="24"/>
          <w:szCs w:val="24"/>
          <w:lang w:val="sq-AL"/>
        </w:rPr>
        <w:t xml:space="preserve"> kërkesa janë paraqitur për </w:t>
      </w:r>
      <w:r w:rsidR="000422A3" w:rsidRPr="00EA4A8E">
        <w:rPr>
          <w:rFonts w:ascii="Times New Roman" w:eastAsia="Times New Roman" w:hAnsi="Times New Roman"/>
          <w:b/>
          <w:i/>
          <w:sz w:val="24"/>
          <w:szCs w:val="24"/>
          <w:lang w:val="sq-AL"/>
        </w:rPr>
        <w:t>konstatim të cenimit të së drejtës për një proces të rregullt ligjor</w:t>
      </w:r>
      <w:r w:rsidR="000422A3" w:rsidRPr="00EA4A8E">
        <w:rPr>
          <w:rFonts w:ascii="Times New Roman" w:eastAsia="Times New Roman" w:hAnsi="Times New Roman"/>
          <w:sz w:val="24"/>
          <w:szCs w:val="24"/>
          <w:lang w:val="sq-AL"/>
        </w:rPr>
        <w:t>;</w:t>
      </w:r>
    </w:p>
    <w:p w:rsidR="000422A3" w:rsidRPr="00EA4A8E" w:rsidRDefault="00EA0D01" w:rsidP="00EA0D01">
      <w:pPr>
        <w:pStyle w:val="BodyText"/>
        <w:tabs>
          <w:tab w:val="left" w:pos="1040"/>
        </w:tabs>
        <w:spacing w:before="0" w:line="360" w:lineRule="auto"/>
        <w:ind w:left="720" w:right="10" w:firstLine="0"/>
        <w:jc w:val="both"/>
        <w:rPr>
          <w:lang w:val="sq-AL"/>
        </w:rPr>
      </w:pPr>
      <w:bookmarkStart w:id="0" w:name="_bookmark0"/>
      <w:bookmarkEnd w:id="0"/>
      <w:r w:rsidRPr="00EA4A8E">
        <w:rPr>
          <w:b/>
          <w:lang w:val="sq-AL"/>
        </w:rPr>
        <w:t>-</w:t>
      </w:r>
      <w:r w:rsidR="00016C0C" w:rsidRPr="00EA4A8E">
        <w:rPr>
          <w:b/>
          <w:lang w:val="sq-AL"/>
        </w:rPr>
        <w:t xml:space="preserve"> </w:t>
      </w:r>
      <w:r w:rsidR="007C31AD" w:rsidRPr="00EA4A8E">
        <w:rPr>
          <w:b/>
          <w:lang w:val="sq-AL"/>
        </w:rPr>
        <w:t>16</w:t>
      </w:r>
      <w:r w:rsidRPr="00EA4A8E">
        <w:rPr>
          <w:b/>
          <w:lang w:val="sq-AL"/>
        </w:rPr>
        <w:t xml:space="preserve"> </w:t>
      </w:r>
      <w:r w:rsidR="000422A3" w:rsidRPr="00EA4A8E">
        <w:rPr>
          <w:spacing w:val="-1"/>
          <w:lang w:val="sq-AL"/>
        </w:rPr>
        <w:t>kërkesa</w:t>
      </w:r>
      <w:r w:rsidRPr="00EA4A8E">
        <w:rPr>
          <w:spacing w:val="-1"/>
          <w:lang w:val="sq-AL"/>
        </w:rPr>
        <w:t xml:space="preserve"> </w:t>
      </w:r>
      <w:r w:rsidR="000422A3" w:rsidRPr="00EA4A8E">
        <w:rPr>
          <w:lang w:val="sq-AL"/>
        </w:rPr>
        <w:t>janë</w:t>
      </w:r>
      <w:r w:rsidRPr="00EA4A8E">
        <w:rPr>
          <w:lang w:val="sq-AL"/>
        </w:rPr>
        <w:t xml:space="preserve"> </w:t>
      </w:r>
      <w:r w:rsidR="000422A3" w:rsidRPr="00EA4A8E">
        <w:rPr>
          <w:lang w:val="sq-AL"/>
        </w:rPr>
        <w:t>paraqitur</w:t>
      </w:r>
      <w:r w:rsidRPr="00EA4A8E">
        <w:rPr>
          <w:lang w:val="sq-AL"/>
        </w:rPr>
        <w:t xml:space="preserve"> </w:t>
      </w:r>
      <w:r w:rsidR="000422A3" w:rsidRPr="00EA4A8E">
        <w:rPr>
          <w:spacing w:val="-1"/>
          <w:lang w:val="sq-AL"/>
        </w:rPr>
        <w:t>për</w:t>
      </w:r>
      <w:r w:rsidRPr="00EA4A8E">
        <w:rPr>
          <w:spacing w:val="-1"/>
          <w:lang w:val="sq-AL"/>
        </w:rPr>
        <w:t xml:space="preserve"> </w:t>
      </w:r>
      <w:r w:rsidR="000422A3" w:rsidRPr="00EA4A8E">
        <w:rPr>
          <w:spacing w:val="-1"/>
          <w:lang w:val="sq-AL"/>
        </w:rPr>
        <w:t>papajtueshmëri</w:t>
      </w:r>
      <w:r w:rsidRPr="00EA4A8E">
        <w:rPr>
          <w:spacing w:val="-1"/>
          <w:lang w:val="sq-AL"/>
        </w:rPr>
        <w:t xml:space="preserve"> </w:t>
      </w:r>
      <w:r w:rsidR="000422A3" w:rsidRPr="00EA4A8E">
        <w:rPr>
          <w:lang w:val="sq-AL"/>
        </w:rPr>
        <w:t>të</w:t>
      </w:r>
      <w:r w:rsidRPr="00EA4A8E">
        <w:rPr>
          <w:lang w:val="sq-AL"/>
        </w:rPr>
        <w:t xml:space="preserve"> </w:t>
      </w:r>
      <w:r w:rsidR="000422A3" w:rsidRPr="00EA4A8E">
        <w:rPr>
          <w:b/>
          <w:i/>
          <w:spacing w:val="-1"/>
          <w:lang w:val="sq-AL"/>
        </w:rPr>
        <w:t>ligjeve</w:t>
      </w:r>
      <w:r w:rsidRPr="00EA4A8E">
        <w:rPr>
          <w:b/>
          <w:i/>
          <w:spacing w:val="-1"/>
          <w:lang w:val="sq-AL"/>
        </w:rPr>
        <w:t xml:space="preserve"> </w:t>
      </w:r>
      <w:r w:rsidR="000422A3" w:rsidRPr="00EA4A8E">
        <w:rPr>
          <w:lang w:val="sq-AL"/>
        </w:rPr>
        <w:t>(</w:t>
      </w:r>
      <w:r w:rsidR="000422A3" w:rsidRPr="00EA4A8E">
        <w:rPr>
          <w:b/>
          <w:i/>
          <w:lang w:val="sq-AL"/>
        </w:rPr>
        <w:t>apo</w:t>
      </w:r>
      <w:r w:rsidRPr="00EA4A8E">
        <w:rPr>
          <w:b/>
          <w:i/>
          <w:lang w:val="sq-AL"/>
        </w:rPr>
        <w:t xml:space="preserve"> </w:t>
      </w:r>
      <w:r w:rsidR="000422A3" w:rsidRPr="00EA4A8E">
        <w:rPr>
          <w:b/>
          <w:i/>
          <w:lang w:val="sq-AL"/>
        </w:rPr>
        <w:t>dispozitave</w:t>
      </w:r>
      <w:r w:rsidRPr="00EA4A8E">
        <w:rPr>
          <w:b/>
          <w:i/>
          <w:lang w:val="sq-AL"/>
        </w:rPr>
        <w:t xml:space="preserve"> </w:t>
      </w:r>
      <w:r w:rsidR="000422A3" w:rsidRPr="00EA4A8E">
        <w:rPr>
          <w:b/>
          <w:i/>
          <w:lang w:val="sq-AL"/>
        </w:rPr>
        <w:t>të</w:t>
      </w:r>
      <w:r w:rsidRPr="00EA4A8E">
        <w:rPr>
          <w:b/>
          <w:i/>
          <w:lang w:val="sq-AL"/>
        </w:rPr>
        <w:t xml:space="preserve"> </w:t>
      </w:r>
      <w:r w:rsidR="000422A3" w:rsidRPr="00EA4A8E">
        <w:rPr>
          <w:b/>
          <w:i/>
          <w:spacing w:val="-1"/>
          <w:lang w:val="sq-AL"/>
        </w:rPr>
        <w:t xml:space="preserve">veçanta </w:t>
      </w:r>
      <w:r w:rsidR="000422A3" w:rsidRPr="00EA4A8E">
        <w:rPr>
          <w:b/>
          <w:i/>
          <w:spacing w:val="1"/>
          <w:lang w:val="sq-AL"/>
        </w:rPr>
        <w:t>të</w:t>
      </w:r>
      <w:r w:rsidR="000422A3" w:rsidRPr="00EA4A8E">
        <w:rPr>
          <w:b/>
          <w:i/>
          <w:spacing w:val="-1"/>
          <w:lang w:val="sq-AL"/>
        </w:rPr>
        <w:t xml:space="preserve"> tyre) </w:t>
      </w:r>
      <w:r w:rsidR="000422A3" w:rsidRPr="00EA4A8E">
        <w:rPr>
          <w:lang w:val="sq-AL"/>
        </w:rPr>
        <w:t xml:space="preserve">me </w:t>
      </w:r>
      <w:r w:rsidR="000422A3" w:rsidRPr="00EA4A8E">
        <w:rPr>
          <w:spacing w:val="-1"/>
          <w:lang w:val="sq-AL"/>
        </w:rPr>
        <w:t>Kushtetutën;</w:t>
      </w:r>
    </w:p>
    <w:p w:rsidR="000422A3" w:rsidRPr="00EA4A8E" w:rsidRDefault="007C31AD" w:rsidP="00016C0C">
      <w:pPr>
        <w:pStyle w:val="BodyText"/>
        <w:numPr>
          <w:ilvl w:val="0"/>
          <w:numId w:val="1"/>
        </w:numPr>
        <w:tabs>
          <w:tab w:val="left" w:pos="980"/>
        </w:tabs>
        <w:spacing w:before="0" w:line="360" w:lineRule="auto"/>
        <w:ind w:left="810" w:hanging="139"/>
        <w:jc w:val="both"/>
        <w:rPr>
          <w:b/>
          <w:i/>
          <w:lang w:val="sq-AL"/>
        </w:rPr>
      </w:pPr>
      <w:r w:rsidRPr="00EA4A8E">
        <w:rPr>
          <w:b/>
          <w:lang w:val="sq-AL"/>
        </w:rPr>
        <w:t>1</w:t>
      </w:r>
      <w:r w:rsidR="000422A3" w:rsidRPr="00EA4A8E">
        <w:rPr>
          <w:b/>
          <w:lang w:val="sq-AL"/>
        </w:rPr>
        <w:t xml:space="preserve"> </w:t>
      </w:r>
      <w:r w:rsidR="000422A3" w:rsidRPr="00EA4A8E">
        <w:rPr>
          <w:spacing w:val="-1"/>
          <w:lang w:val="sq-AL"/>
        </w:rPr>
        <w:t xml:space="preserve">kërkesë </w:t>
      </w:r>
      <w:r w:rsidR="000422A3" w:rsidRPr="00EA4A8E">
        <w:rPr>
          <w:lang w:val="sq-AL"/>
        </w:rPr>
        <w:t xml:space="preserve">është paraqitur </w:t>
      </w:r>
      <w:r w:rsidR="000422A3" w:rsidRPr="00EA4A8E">
        <w:rPr>
          <w:spacing w:val="-1"/>
          <w:lang w:val="sq-AL"/>
        </w:rPr>
        <w:t>për</w:t>
      </w:r>
      <w:r w:rsidR="000422A3" w:rsidRPr="00EA4A8E">
        <w:rPr>
          <w:lang w:val="sq-AL"/>
        </w:rPr>
        <w:t xml:space="preserve"> </w:t>
      </w:r>
      <w:r w:rsidR="00D27D18" w:rsidRPr="00EA4A8E">
        <w:rPr>
          <w:lang w:val="sq-AL"/>
        </w:rPr>
        <w:t>procedurën e shkarkimi</w:t>
      </w:r>
      <w:r w:rsidR="00912910">
        <w:rPr>
          <w:lang w:val="sq-AL"/>
        </w:rPr>
        <w:t>t</w:t>
      </w:r>
      <w:r w:rsidR="00D27D18" w:rsidRPr="00EA4A8E">
        <w:rPr>
          <w:lang w:val="sq-AL"/>
        </w:rPr>
        <w:t xml:space="preserve"> të </w:t>
      </w:r>
      <w:r w:rsidR="00D27D18" w:rsidRPr="00EA4A8E">
        <w:rPr>
          <w:b/>
          <w:i/>
          <w:lang w:val="sq-AL"/>
        </w:rPr>
        <w:t xml:space="preserve">Presidentit të </w:t>
      </w:r>
      <w:r w:rsidR="000422A3" w:rsidRPr="00EA4A8E">
        <w:rPr>
          <w:b/>
          <w:i/>
          <w:lang w:val="sq-AL"/>
        </w:rPr>
        <w:t>Republikës së Shqipërisë;</w:t>
      </w:r>
    </w:p>
    <w:p w:rsidR="000422A3" w:rsidRPr="00912910" w:rsidRDefault="00016C0C" w:rsidP="00016C0C">
      <w:pPr>
        <w:tabs>
          <w:tab w:val="left" w:pos="1080"/>
        </w:tabs>
        <w:spacing w:line="360" w:lineRule="auto"/>
        <w:ind w:left="720" w:right="10"/>
        <w:jc w:val="both"/>
        <w:rPr>
          <w:rFonts w:ascii="Times New Roman" w:hAnsi="Times New Roman"/>
          <w:b/>
          <w:i/>
          <w:spacing w:val="-1"/>
          <w:sz w:val="24"/>
          <w:szCs w:val="24"/>
          <w:lang w:val="sq-AL"/>
        </w:rPr>
      </w:pPr>
      <w:r w:rsidRPr="00EA4A8E">
        <w:rPr>
          <w:rFonts w:ascii="Times New Roman" w:hAnsi="Times New Roman"/>
          <w:b/>
          <w:sz w:val="24"/>
          <w:szCs w:val="24"/>
          <w:lang w:val="sq-AL"/>
        </w:rPr>
        <w:t xml:space="preserve">- </w:t>
      </w:r>
      <w:r w:rsidR="007C31AD" w:rsidRPr="00EA4A8E">
        <w:rPr>
          <w:rFonts w:ascii="Times New Roman" w:hAnsi="Times New Roman"/>
          <w:b/>
          <w:sz w:val="24"/>
          <w:szCs w:val="24"/>
          <w:lang w:val="sq-AL"/>
        </w:rPr>
        <w:t>11</w:t>
      </w:r>
      <w:r w:rsidR="00D21097" w:rsidRPr="00EA4A8E">
        <w:rPr>
          <w:rFonts w:ascii="Times New Roman" w:hAnsi="Times New Roman"/>
          <w:b/>
          <w:sz w:val="24"/>
          <w:szCs w:val="24"/>
          <w:lang w:val="sq-AL"/>
        </w:rPr>
        <w:t xml:space="preserve"> </w:t>
      </w:r>
      <w:r w:rsidR="000422A3" w:rsidRPr="00EA4A8E">
        <w:rPr>
          <w:rFonts w:ascii="Times New Roman" w:hAnsi="Times New Roman"/>
          <w:spacing w:val="-1"/>
          <w:sz w:val="24"/>
          <w:szCs w:val="24"/>
          <w:lang w:val="sq-AL"/>
        </w:rPr>
        <w:t>kërkesa</w:t>
      </w:r>
      <w:r w:rsidR="00EA0D01" w:rsidRPr="00EA4A8E">
        <w:rPr>
          <w:rFonts w:ascii="Times New Roman" w:hAnsi="Times New Roman"/>
          <w:spacing w:val="-1"/>
          <w:sz w:val="24"/>
          <w:szCs w:val="24"/>
          <w:lang w:val="sq-AL"/>
        </w:rPr>
        <w:t xml:space="preserve"> </w:t>
      </w:r>
      <w:r w:rsidR="000422A3" w:rsidRPr="00EA4A8E">
        <w:rPr>
          <w:rFonts w:ascii="Times New Roman" w:hAnsi="Times New Roman"/>
          <w:sz w:val="24"/>
          <w:szCs w:val="24"/>
          <w:lang w:val="sq-AL"/>
        </w:rPr>
        <w:t>janë</w:t>
      </w:r>
      <w:r w:rsidR="00EA0D01" w:rsidRPr="00EA4A8E">
        <w:rPr>
          <w:rFonts w:ascii="Times New Roman" w:hAnsi="Times New Roman"/>
          <w:sz w:val="24"/>
          <w:szCs w:val="24"/>
          <w:lang w:val="sq-AL"/>
        </w:rPr>
        <w:t xml:space="preserve"> </w:t>
      </w:r>
      <w:r w:rsidR="000422A3" w:rsidRPr="00EA4A8E">
        <w:rPr>
          <w:rFonts w:ascii="Times New Roman" w:hAnsi="Times New Roman"/>
          <w:sz w:val="24"/>
          <w:szCs w:val="24"/>
          <w:lang w:val="sq-AL"/>
        </w:rPr>
        <w:t xml:space="preserve">paraqitur </w:t>
      </w:r>
      <w:r w:rsidR="000422A3" w:rsidRPr="00912910">
        <w:rPr>
          <w:rFonts w:ascii="Times New Roman" w:hAnsi="Times New Roman"/>
          <w:b/>
          <w:i/>
          <w:spacing w:val="-1"/>
          <w:sz w:val="24"/>
          <w:szCs w:val="24"/>
          <w:lang w:val="sq-AL"/>
        </w:rPr>
        <w:t>për</w:t>
      </w:r>
      <w:r w:rsidR="000422A3" w:rsidRPr="00912910">
        <w:rPr>
          <w:rFonts w:ascii="Times New Roman" w:hAnsi="Times New Roman"/>
          <w:b/>
          <w:i/>
          <w:sz w:val="24"/>
          <w:szCs w:val="24"/>
          <w:lang w:val="sq-AL"/>
        </w:rPr>
        <w:t xml:space="preserve"> kundërshtim</w:t>
      </w:r>
      <w:r w:rsidR="00D21097" w:rsidRPr="00912910">
        <w:rPr>
          <w:rFonts w:ascii="Times New Roman" w:hAnsi="Times New Roman"/>
          <w:b/>
          <w:i/>
          <w:sz w:val="24"/>
          <w:szCs w:val="24"/>
          <w:lang w:val="sq-AL"/>
        </w:rPr>
        <w:t xml:space="preserve">/ rishikim të </w:t>
      </w:r>
      <w:r w:rsidR="00912910" w:rsidRPr="00912910">
        <w:rPr>
          <w:rFonts w:ascii="Times New Roman" w:hAnsi="Times New Roman"/>
          <w:b/>
          <w:i/>
          <w:sz w:val="24"/>
          <w:szCs w:val="24"/>
          <w:lang w:val="sq-AL"/>
        </w:rPr>
        <w:t>v</w:t>
      </w:r>
      <w:r w:rsidR="00D21097" w:rsidRPr="00912910">
        <w:rPr>
          <w:rFonts w:ascii="Times New Roman" w:hAnsi="Times New Roman"/>
          <w:b/>
          <w:i/>
          <w:sz w:val="24"/>
          <w:szCs w:val="24"/>
          <w:lang w:val="sq-AL"/>
        </w:rPr>
        <w:t>endimeve të Gjykatës Kushtetuese</w:t>
      </w:r>
      <w:r w:rsidR="000422A3" w:rsidRPr="00912910">
        <w:rPr>
          <w:rFonts w:ascii="Times New Roman" w:hAnsi="Times New Roman"/>
          <w:b/>
          <w:i/>
          <w:spacing w:val="-1"/>
          <w:sz w:val="24"/>
          <w:szCs w:val="24"/>
          <w:lang w:val="sq-AL"/>
        </w:rPr>
        <w:t>.</w:t>
      </w:r>
    </w:p>
    <w:p w:rsidR="007C31AD" w:rsidRPr="00912910" w:rsidRDefault="007C31AD" w:rsidP="00016C0C">
      <w:pPr>
        <w:tabs>
          <w:tab w:val="left" w:pos="1080"/>
        </w:tabs>
        <w:spacing w:line="360" w:lineRule="auto"/>
        <w:ind w:left="720" w:right="10"/>
        <w:jc w:val="both"/>
        <w:rPr>
          <w:rFonts w:ascii="Times New Roman" w:hAnsi="Times New Roman"/>
          <w:b/>
          <w:i/>
          <w:sz w:val="24"/>
          <w:szCs w:val="24"/>
          <w:lang w:val="sq-AL"/>
        </w:rPr>
      </w:pPr>
      <w:r w:rsidRPr="00EA4A8E">
        <w:rPr>
          <w:rFonts w:ascii="Times New Roman" w:hAnsi="Times New Roman"/>
          <w:b/>
          <w:sz w:val="24"/>
          <w:szCs w:val="24"/>
          <w:lang w:val="sq-AL"/>
        </w:rPr>
        <w:t>-</w:t>
      </w:r>
      <w:r w:rsidRPr="00EA4A8E">
        <w:rPr>
          <w:rFonts w:ascii="Times New Roman" w:hAnsi="Times New Roman"/>
          <w:b/>
          <w:sz w:val="24"/>
          <w:szCs w:val="24"/>
          <w:lang w:val="sq-AL"/>
        </w:rPr>
        <w:tab/>
        <w:t xml:space="preserve">2 </w:t>
      </w:r>
      <w:r w:rsidRPr="00EA4A8E">
        <w:rPr>
          <w:rFonts w:ascii="Times New Roman" w:hAnsi="Times New Roman"/>
          <w:sz w:val="24"/>
          <w:szCs w:val="24"/>
          <w:lang w:val="sq-AL"/>
        </w:rPr>
        <w:t xml:space="preserve">kërkesa janë paraqitur për </w:t>
      </w:r>
      <w:r w:rsidRPr="00912910">
        <w:rPr>
          <w:rFonts w:ascii="Times New Roman" w:hAnsi="Times New Roman"/>
          <w:b/>
          <w:i/>
          <w:sz w:val="24"/>
          <w:szCs w:val="24"/>
          <w:lang w:val="sq-AL"/>
        </w:rPr>
        <w:t xml:space="preserve">papajtueshmëri të ligjeve dhe </w:t>
      </w:r>
      <w:r w:rsidR="00912910" w:rsidRPr="00912910">
        <w:rPr>
          <w:rFonts w:ascii="Times New Roman" w:hAnsi="Times New Roman"/>
          <w:b/>
          <w:i/>
          <w:sz w:val="24"/>
          <w:szCs w:val="24"/>
          <w:lang w:val="sq-AL"/>
        </w:rPr>
        <w:t>v</w:t>
      </w:r>
      <w:r w:rsidRPr="00912910">
        <w:rPr>
          <w:rFonts w:ascii="Times New Roman" w:hAnsi="Times New Roman"/>
          <w:b/>
          <w:i/>
          <w:sz w:val="24"/>
          <w:szCs w:val="24"/>
          <w:lang w:val="sq-AL"/>
        </w:rPr>
        <w:t xml:space="preserve">endimeve të Këshillit të Ministrave.  </w:t>
      </w:r>
    </w:p>
    <w:p w:rsidR="007C31AD" w:rsidRPr="00912910" w:rsidRDefault="007C31AD" w:rsidP="00016C0C">
      <w:pPr>
        <w:tabs>
          <w:tab w:val="left" w:pos="1080"/>
        </w:tabs>
        <w:spacing w:line="360" w:lineRule="auto"/>
        <w:ind w:left="720" w:right="10"/>
        <w:jc w:val="both"/>
        <w:rPr>
          <w:rFonts w:ascii="Times New Roman" w:hAnsi="Times New Roman"/>
          <w:b/>
          <w:i/>
          <w:spacing w:val="-1"/>
          <w:sz w:val="24"/>
          <w:szCs w:val="24"/>
          <w:lang w:val="sq-AL"/>
        </w:rPr>
      </w:pPr>
      <w:r w:rsidRPr="00EA4A8E">
        <w:rPr>
          <w:rFonts w:ascii="Times New Roman" w:hAnsi="Times New Roman"/>
          <w:b/>
          <w:sz w:val="24"/>
          <w:szCs w:val="24"/>
          <w:lang w:val="sq-AL"/>
        </w:rPr>
        <w:t>-</w:t>
      </w:r>
      <w:r w:rsidRPr="00EA4A8E">
        <w:rPr>
          <w:rFonts w:ascii="Times New Roman" w:hAnsi="Times New Roman"/>
          <w:b/>
          <w:sz w:val="24"/>
          <w:szCs w:val="24"/>
          <w:lang w:val="sq-AL"/>
        </w:rPr>
        <w:tab/>
        <w:t xml:space="preserve">1 </w:t>
      </w:r>
      <w:r w:rsidRPr="00EA4A8E">
        <w:rPr>
          <w:rFonts w:ascii="Times New Roman" w:hAnsi="Times New Roman"/>
          <w:sz w:val="24"/>
          <w:szCs w:val="24"/>
          <w:lang w:val="sq-AL"/>
        </w:rPr>
        <w:t xml:space="preserve">kërkesë është paraqitur për </w:t>
      </w:r>
      <w:r w:rsidRPr="00912910">
        <w:rPr>
          <w:rFonts w:ascii="Times New Roman" w:hAnsi="Times New Roman"/>
          <w:b/>
          <w:i/>
          <w:sz w:val="24"/>
          <w:szCs w:val="24"/>
          <w:lang w:val="sq-AL"/>
        </w:rPr>
        <w:t xml:space="preserve">kundërshtim të vendimit të </w:t>
      </w:r>
      <w:r w:rsidR="00D11557" w:rsidRPr="00912910">
        <w:rPr>
          <w:rFonts w:ascii="Times New Roman" w:hAnsi="Times New Roman"/>
          <w:b/>
          <w:i/>
          <w:sz w:val="24"/>
          <w:szCs w:val="24"/>
          <w:lang w:val="sq-AL"/>
        </w:rPr>
        <w:t>Inspektor</w:t>
      </w:r>
      <w:r w:rsidR="00912910" w:rsidRPr="00912910">
        <w:rPr>
          <w:rFonts w:ascii="Times New Roman" w:hAnsi="Times New Roman"/>
          <w:b/>
          <w:i/>
          <w:sz w:val="24"/>
          <w:szCs w:val="24"/>
          <w:lang w:val="sq-AL"/>
        </w:rPr>
        <w:t>it të Lartë të</w:t>
      </w:r>
      <w:r w:rsidRPr="00912910">
        <w:rPr>
          <w:rFonts w:ascii="Times New Roman" w:hAnsi="Times New Roman"/>
          <w:b/>
          <w:i/>
          <w:sz w:val="24"/>
          <w:szCs w:val="24"/>
          <w:lang w:val="sq-AL"/>
        </w:rPr>
        <w:t xml:space="preserve"> Drejtësisë.</w:t>
      </w:r>
    </w:p>
    <w:p w:rsidR="00037583" w:rsidRPr="00912910" w:rsidRDefault="00037583" w:rsidP="00016C0C">
      <w:pPr>
        <w:tabs>
          <w:tab w:val="left" w:pos="1080"/>
        </w:tabs>
        <w:spacing w:line="360" w:lineRule="auto"/>
        <w:ind w:left="720" w:right="10"/>
        <w:jc w:val="both"/>
        <w:rPr>
          <w:rFonts w:ascii="Times New Roman" w:hAnsi="Times New Roman"/>
          <w:b/>
          <w:i/>
          <w:sz w:val="24"/>
          <w:szCs w:val="24"/>
          <w:lang w:val="sq-AL"/>
        </w:rPr>
      </w:pPr>
      <w:r w:rsidRPr="00EA4A8E">
        <w:rPr>
          <w:rFonts w:ascii="Times New Roman" w:hAnsi="Times New Roman"/>
          <w:b/>
          <w:sz w:val="24"/>
          <w:szCs w:val="24"/>
          <w:lang w:val="sq-AL"/>
        </w:rPr>
        <w:t>-</w:t>
      </w:r>
      <w:r w:rsidR="00A73064" w:rsidRPr="00EA4A8E">
        <w:rPr>
          <w:rFonts w:ascii="Times New Roman" w:hAnsi="Times New Roman"/>
          <w:b/>
          <w:sz w:val="24"/>
          <w:szCs w:val="24"/>
          <w:lang w:val="sq-AL"/>
        </w:rPr>
        <w:t xml:space="preserve"> </w:t>
      </w:r>
      <w:r w:rsidR="007C31AD" w:rsidRPr="00EA4A8E">
        <w:rPr>
          <w:rFonts w:ascii="Times New Roman" w:hAnsi="Times New Roman"/>
          <w:b/>
          <w:sz w:val="24"/>
          <w:szCs w:val="24"/>
          <w:lang w:val="sq-AL"/>
        </w:rPr>
        <w:t>1</w:t>
      </w:r>
      <w:r w:rsidR="00F7316B" w:rsidRPr="00EA4A8E">
        <w:rPr>
          <w:rFonts w:ascii="Times New Roman" w:hAnsi="Times New Roman"/>
          <w:b/>
          <w:sz w:val="24"/>
          <w:szCs w:val="24"/>
          <w:lang w:val="sq-AL"/>
        </w:rPr>
        <w:t xml:space="preserve"> </w:t>
      </w:r>
      <w:r w:rsidR="00F7316B" w:rsidRPr="00EA4A8E">
        <w:rPr>
          <w:rFonts w:ascii="Times New Roman" w:hAnsi="Times New Roman"/>
          <w:sz w:val="24"/>
          <w:szCs w:val="24"/>
          <w:lang w:val="sq-AL"/>
        </w:rPr>
        <w:t>Kërkes</w:t>
      </w:r>
      <w:r w:rsidR="00EA4A8E" w:rsidRPr="00EA4A8E">
        <w:rPr>
          <w:rFonts w:ascii="Times New Roman" w:hAnsi="Times New Roman"/>
          <w:sz w:val="24"/>
          <w:szCs w:val="24"/>
          <w:lang w:val="sq-AL"/>
        </w:rPr>
        <w:t>ë është</w:t>
      </w:r>
      <w:r w:rsidR="00912910">
        <w:rPr>
          <w:rFonts w:ascii="Times New Roman" w:hAnsi="Times New Roman"/>
          <w:sz w:val="24"/>
          <w:szCs w:val="24"/>
          <w:lang w:val="sq-AL"/>
        </w:rPr>
        <w:t xml:space="preserve"> paraqitur</w:t>
      </w:r>
      <w:r w:rsidR="00EA4A8E" w:rsidRPr="00EA4A8E">
        <w:rPr>
          <w:rFonts w:ascii="Times New Roman" w:hAnsi="Times New Roman"/>
          <w:sz w:val="24"/>
          <w:szCs w:val="24"/>
          <w:lang w:val="sq-AL"/>
        </w:rPr>
        <w:t xml:space="preserve"> </w:t>
      </w:r>
      <w:r w:rsidR="00F7316B" w:rsidRPr="00EA4A8E">
        <w:rPr>
          <w:rFonts w:ascii="Times New Roman" w:hAnsi="Times New Roman"/>
          <w:sz w:val="24"/>
          <w:szCs w:val="24"/>
          <w:lang w:val="sq-AL"/>
        </w:rPr>
        <w:t xml:space="preserve">për </w:t>
      </w:r>
      <w:r w:rsidR="00F7316B" w:rsidRPr="00912910">
        <w:rPr>
          <w:rFonts w:ascii="Times New Roman" w:hAnsi="Times New Roman"/>
          <w:b/>
          <w:i/>
          <w:sz w:val="24"/>
          <w:szCs w:val="24"/>
          <w:lang w:val="sq-AL"/>
        </w:rPr>
        <w:t>kundërshtim të vendimeve të Këshillit të Lartë Gjyqësor</w:t>
      </w:r>
      <w:r w:rsidR="00D95B2F" w:rsidRPr="00912910">
        <w:rPr>
          <w:rFonts w:ascii="Times New Roman" w:hAnsi="Times New Roman"/>
          <w:b/>
          <w:i/>
          <w:sz w:val="24"/>
          <w:szCs w:val="24"/>
          <w:lang w:val="sq-AL"/>
        </w:rPr>
        <w:t xml:space="preserve">. </w:t>
      </w:r>
    </w:p>
    <w:p w:rsidR="00D95B2F" w:rsidRPr="00912910" w:rsidRDefault="00D95B2F" w:rsidP="00016C0C">
      <w:pPr>
        <w:tabs>
          <w:tab w:val="left" w:pos="1080"/>
        </w:tabs>
        <w:spacing w:line="360" w:lineRule="auto"/>
        <w:ind w:left="720" w:right="10"/>
        <w:jc w:val="both"/>
        <w:rPr>
          <w:rFonts w:ascii="Times New Roman" w:eastAsia="Times New Roman" w:hAnsi="Times New Roman"/>
          <w:b/>
          <w:i/>
          <w:sz w:val="24"/>
          <w:szCs w:val="24"/>
          <w:lang w:val="sq-AL"/>
        </w:rPr>
      </w:pPr>
      <w:r w:rsidRPr="00EA4A8E">
        <w:rPr>
          <w:rFonts w:ascii="Times New Roman" w:hAnsi="Times New Roman"/>
          <w:b/>
          <w:sz w:val="24"/>
          <w:szCs w:val="24"/>
          <w:lang w:val="sq-AL"/>
        </w:rPr>
        <w:t xml:space="preserve">- 3 </w:t>
      </w:r>
      <w:r w:rsidRPr="00EA4A8E">
        <w:rPr>
          <w:rFonts w:ascii="Times New Roman" w:hAnsi="Times New Roman"/>
          <w:sz w:val="24"/>
          <w:szCs w:val="24"/>
          <w:lang w:val="sq-AL"/>
        </w:rPr>
        <w:t xml:space="preserve">kërkesa janë paraqitur për </w:t>
      </w:r>
      <w:r w:rsidRPr="00912910">
        <w:rPr>
          <w:rFonts w:ascii="Times New Roman" w:hAnsi="Times New Roman"/>
          <w:b/>
          <w:i/>
          <w:sz w:val="24"/>
          <w:szCs w:val="24"/>
          <w:lang w:val="sq-AL"/>
        </w:rPr>
        <w:t xml:space="preserve">konstatim cenimi të së drejtës për një proces të parregullt ligjor dhe shfuqizim të vendimeve të gjykatave të sistemit të zakonshëm. </w:t>
      </w:r>
    </w:p>
    <w:p w:rsidR="000422A3" w:rsidRPr="00EA4A8E" w:rsidRDefault="000422A3" w:rsidP="000422A3">
      <w:pPr>
        <w:spacing w:line="360" w:lineRule="auto"/>
        <w:rPr>
          <w:rFonts w:ascii="Times New Roman" w:hAnsi="Times New Roman"/>
          <w:color w:val="FF0000"/>
          <w:lang w:val="sq-AL"/>
        </w:rPr>
      </w:pPr>
    </w:p>
    <w:p w:rsidR="000422A3" w:rsidRPr="00EA4A8E" w:rsidRDefault="000422A3" w:rsidP="000422A3">
      <w:pPr>
        <w:spacing w:line="360" w:lineRule="auto"/>
        <w:rPr>
          <w:rFonts w:ascii="Times New Roman" w:hAnsi="Times New Roman"/>
          <w:lang w:val="sq-AL"/>
        </w:rPr>
      </w:pPr>
    </w:p>
    <w:p w:rsidR="000422A3" w:rsidRPr="00EA4A8E" w:rsidRDefault="000422A3" w:rsidP="000422A3">
      <w:pPr>
        <w:spacing w:line="360" w:lineRule="auto"/>
        <w:rPr>
          <w:rFonts w:ascii="Times New Roman" w:hAnsi="Times New Roman"/>
          <w:lang w:val="sq-AL"/>
        </w:rPr>
      </w:pPr>
      <w:r w:rsidRPr="00EA4A8E">
        <w:rPr>
          <w:rFonts w:ascii="Times New Roman" w:eastAsia="Times New Roman" w:hAnsi="Times New Roman"/>
          <w:noProof/>
          <w:sz w:val="20"/>
          <w:szCs w:val="20"/>
        </w:rPr>
        <w:lastRenderedPageBreak/>
        <w:drawing>
          <wp:inline distT="0" distB="0" distL="0" distR="0">
            <wp:extent cx="5934075" cy="4857750"/>
            <wp:effectExtent l="0" t="0" r="9525"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22A3" w:rsidRPr="00EA4A8E" w:rsidRDefault="000422A3" w:rsidP="000422A3">
      <w:pPr>
        <w:spacing w:line="360" w:lineRule="auto"/>
        <w:rPr>
          <w:rFonts w:ascii="Times New Roman" w:hAnsi="Times New Roman"/>
          <w:lang w:val="sq-AL"/>
        </w:rPr>
      </w:pPr>
    </w:p>
    <w:p w:rsidR="00DD1C22" w:rsidRPr="00EA4A8E" w:rsidRDefault="00DD1C22" w:rsidP="001B1614">
      <w:pPr>
        <w:tabs>
          <w:tab w:val="left" w:pos="839"/>
        </w:tabs>
        <w:spacing w:line="360" w:lineRule="auto"/>
        <w:ind w:right="10" w:firstLine="450"/>
        <w:jc w:val="both"/>
        <w:rPr>
          <w:rFonts w:ascii="Wingdings" w:eastAsia="Wingdings" w:hAnsi="Wingdings" w:cs="Wingdings"/>
          <w:color w:val="943634"/>
          <w:w w:val="95"/>
          <w:sz w:val="32"/>
          <w:szCs w:val="32"/>
          <w:lang w:val="sq-AL"/>
        </w:rPr>
      </w:pPr>
    </w:p>
    <w:p w:rsidR="000422A3" w:rsidRPr="00EA4A8E" w:rsidRDefault="001B1614" w:rsidP="001B1614">
      <w:pPr>
        <w:tabs>
          <w:tab w:val="left" w:pos="839"/>
        </w:tabs>
        <w:spacing w:line="360" w:lineRule="auto"/>
        <w:ind w:right="10" w:firstLine="450"/>
        <w:jc w:val="both"/>
        <w:rPr>
          <w:rFonts w:ascii="Times New Roman" w:eastAsia="Times New Roman" w:hAnsi="Times New Roman"/>
          <w:sz w:val="24"/>
          <w:szCs w:val="24"/>
          <w:lang w:val="sq-AL"/>
        </w:rPr>
      </w:pPr>
      <w:r w:rsidRPr="00EA4A8E">
        <w:rPr>
          <w:rFonts w:ascii="Wingdings" w:eastAsia="Wingdings" w:hAnsi="Wingdings" w:cs="Wingdings"/>
          <w:color w:val="943634"/>
          <w:w w:val="95"/>
          <w:sz w:val="32"/>
          <w:szCs w:val="32"/>
          <w:lang w:val="sq-AL"/>
        </w:rPr>
        <w:t></w:t>
      </w:r>
      <w:r w:rsidR="000422A3" w:rsidRPr="00EA4A8E">
        <w:rPr>
          <w:rFonts w:ascii="Times New Roman" w:eastAsia="Times New Roman" w:hAnsi="Times New Roman"/>
          <w:color w:val="943634"/>
          <w:w w:val="95"/>
          <w:sz w:val="32"/>
          <w:szCs w:val="32"/>
          <w:lang w:val="sq-AL"/>
        </w:rPr>
        <w:tab/>
      </w:r>
      <w:r w:rsidR="000422A3" w:rsidRPr="00EA4A8E">
        <w:rPr>
          <w:rFonts w:ascii="Times New Roman" w:eastAsia="Times New Roman" w:hAnsi="Times New Roman"/>
          <w:spacing w:val="-1"/>
          <w:sz w:val="24"/>
          <w:szCs w:val="24"/>
          <w:lang w:val="sq-AL"/>
        </w:rPr>
        <w:t>Sipas</w:t>
      </w:r>
      <w:r w:rsidR="00016C0C" w:rsidRPr="00EA4A8E">
        <w:rPr>
          <w:rFonts w:ascii="Times New Roman" w:eastAsia="Times New Roman" w:hAnsi="Times New Roman"/>
          <w:spacing w:val="-1"/>
          <w:sz w:val="24"/>
          <w:szCs w:val="24"/>
          <w:lang w:val="sq-AL"/>
        </w:rPr>
        <w:t xml:space="preserve"> </w:t>
      </w:r>
      <w:r w:rsidR="000422A3" w:rsidRPr="00EA4A8E">
        <w:rPr>
          <w:rFonts w:ascii="Times New Roman" w:eastAsia="Times New Roman" w:hAnsi="Times New Roman"/>
          <w:b/>
          <w:bCs/>
          <w:spacing w:val="-1"/>
          <w:sz w:val="24"/>
          <w:szCs w:val="24"/>
          <w:lang w:val="sq-AL"/>
        </w:rPr>
        <w:t>subjekteve</w:t>
      </w:r>
      <w:r w:rsidR="00016C0C" w:rsidRPr="00EA4A8E">
        <w:rPr>
          <w:rFonts w:ascii="Times New Roman" w:eastAsia="Times New Roman" w:hAnsi="Times New Roman"/>
          <w:b/>
          <w:bCs/>
          <w:spacing w:val="-1"/>
          <w:sz w:val="24"/>
          <w:szCs w:val="24"/>
          <w:lang w:val="sq-AL"/>
        </w:rPr>
        <w:t xml:space="preserve"> </w:t>
      </w:r>
      <w:r w:rsidR="000422A3" w:rsidRPr="00EA4A8E">
        <w:rPr>
          <w:rFonts w:ascii="Times New Roman" w:eastAsia="Times New Roman" w:hAnsi="Times New Roman"/>
          <w:b/>
          <w:bCs/>
          <w:sz w:val="24"/>
          <w:szCs w:val="24"/>
          <w:lang w:val="sq-AL"/>
        </w:rPr>
        <w:t>që</w:t>
      </w:r>
      <w:r w:rsidR="00016C0C" w:rsidRPr="00EA4A8E">
        <w:rPr>
          <w:rFonts w:ascii="Times New Roman" w:eastAsia="Times New Roman" w:hAnsi="Times New Roman"/>
          <w:b/>
          <w:bCs/>
          <w:sz w:val="24"/>
          <w:szCs w:val="24"/>
          <w:lang w:val="sq-AL"/>
        </w:rPr>
        <w:t xml:space="preserve"> </w:t>
      </w:r>
      <w:r w:rsidR="000422A3" w:rsidRPr="00EA4A8E">
        <w:rPr>
          <w:rFonts w:ascii="Times New Roman" w:eastAsia="Times New Roman" w:hAnsi="Times New Roman"/>
          <w:b/>
          <w:bCs/>
          <w:spacing w:val="-1"/>
          <w:sz w:val="24"/>
          <w:szCs w:val="24"/>
          <w:lang w:val="sq-AL"/>
        </w:rPr>
        <w:t>vënë</w:t>
      </w:r>
      <w:r w:rsidR="00016C0C" w:rsidRPr="00EA4A8E">
        <w:rPr>
          <w:rFonts w:ascii="Times New Roman" w:eastAsia="Times New Roman" w:hAnsi="Times New Roman"/>
          <w:b/>
          <w:bCs/>
          <w:spacing w:val="-1"/>
          <w:sz w:val="24"/>
          <w:szCs w:val="24"/>
          <w:lang w:val="sq-AL"/>
        </w:rPr>
        <w:t xml:space="preserve"> </w:t>
      </w:r>
      <w:r w:rsidR="000422A3" w:rsidRPr="00EA4A8E">
        <w:rPr>
          <w:rFonts w:ascii="Times New Roman" w:eastAsia="Times New Roman" w:hAnsi="Times New Roman"/>
          <w:b/>
          <w:bCs/>
          <w:sz w:val="24"/>
          <w:szCs w:val="24"/>
          <w:lang w:val="sq-AL"/>
        </w:rPr>
        <w:t>në</w:t>
      </w:r>
      <w:r w:rsidR="00016C0C" w:rsidRPr="00EA4A8E">
        <w:rPr>
          <w:rFonts w:ascii="Times New Roman" w:eastAsia="Times New Roman" w:hAnsi="Times New Roman"/>
          <w:b/>
          <w:bCs/>
          <w:sz w:val="24"/>
          <w:szCs w:val="24"/>
          <w:lang w:val="sq-AL"/>
        </w:rPr>
        <w:t xml:space="preserve"> </w:t>
      </w:r>
      <w:r w:rsidR="000422A3" w:rsidRPr="00EA4A8E">
        <w:rPr>
          <w:rFonts w:ascii="Times New Roman" w:eastAsia="Times New Roman" w:hAnsi="Times New Roman"/>
          <w:b/>
          <w:bCs/>
          <w:spacing w:val="-1"/>
          <w:sz w:val="24"/>
          <w:szCs w:val="24"/>
          <w:lang w:val="sq-AL"/>
        </w:rPr>
        <w:t>lëvizje</w:t>
      </w:r>
      <w:r w:rsidR="00016C0C" w:rsidRPr="00EA4A8E">
        <w:rPr>
          <w:rFonts w:ascii="Times New Roman" w:eastAsia="Times New Roman" w:hAnsi="Times New Roman"/>
          <w:b/>
          <w:bCs/>
          <w:spacing w:val="-1"/>
          <w:sz w:val="24"/>
          <w:szCs w:val="24"/>
          <w:lang w:val="sq-AL"/>
        </w:rPr>
        <w:t xml:space="preserve"> </w:t>
      </w:r>
      <w:r w:rsidR="000422A3" w:rsidRPr="00EA4A8E">
        <w:rPr>
          <w:rFonts w:ascii="Times New Roman" w:eastAsia="Times New Roman" w:hAnsi="Times New Roman"/>
          <w:b/>
          <w:bCs/>
          <w:spacing w:val="-1"/>
          <w:sz w:val="24"/>
          <w:szCs w:val="24"/>
          <w:lang w:val="sq-AL"/>
        </w:rPr>
        <w:t>Gjykatën</w:t>
      </w:r>
      <w:r w:rsidR="00016C0C" w:rsidRPr="00EA4A8E">
        <w:rPr>
          <w:rFonts w:ascii="Times New Roman" w:eastAsia="Times New Roman" w:hAnsi="Times New Roman"/>
          <w:b/>
          <w:bCs/>
          <w:spacing w:val="-1"/>
          <w:sz w:val="24"/>
          <w:szCs w:val="24"/>
          <w:lang w:val="sq-AL"/>
        </w:rPr>
        <w:t xml:space="preserve"> </w:t>
      </w:r>
      <w:r w:rsidR="000422A3" w:rsidRPr="00EA4A8E">
        <w:rPr>
          <w:rFonts w:ascii="Times New Roman" w:eastAsia="Times New Roman" w:hAnsi="Times New Roman"/>
          <w:b/>
          <w:bCs/>
          <w:spacing w:val="-1"/>
          <w:sz w:val="24"/>
          <w:szCs w:val="24"/>
          <w:lang w:val="sq-AL"/>
        </w:rPr>
        <w:t>Kushtetuese</w:t>
      </w:r>
      <w:r w:rsidR="00630AAE">
        <w:rPr>
          <w:rFonts w:ascii="Times New Roman" w:eastAsia="Times New Roman" w:hAnsi="Times New Roman"/>
          <w:b/>
          <w:bCs/>
          <w:spacing w:val="-1"/>
          <w:sz w:val="24"/>
          <w:szCs w:val="24"/>
          <w:lang w:val="sq-AL"/>
        </w:rPr>
        <w:t xml:space="preserve">, konkretisht </w:t>
      </w:r>
      <w:r w:rsidR="000422A3" w:rsidRPr="00EA4A8E">
        <w:rPr>
          <w:rFonts w:ascii="Times New Roman" w:eastAsia="Times New Roman" w:hAnsi="Times New Roman"/>
          <w:b/>
          <w:bCs/>
          <w:spacing w:val="-1"/>
          <w:sz w:val="24"/>
          <w:szCs w:val="24"/>
          <w:lang w:val="sq-AL"/>
        </w:rPr>
        <w:t>sipas</w:t>
      </w:r>
      <w:r w:rsidR="00325993" w:rsidRPr="00EA4A8E">
        <w:rPr>
          <w:rFonts w:ascii="Times New Roman" w:eastAsia="Times New Roman" w:hAnsi="Times New Roman"/>
          <w:b/>
          <w:bCs/>
          <w:spacing w:val="-1"/>
          <w:sz w:val="24"/>
          <w:szCs w:val="24"/>
          <w:lang w:val="sq-AL"/>
        </w:rPr>
        <w:t xml:space="preserve"> </w:t>
      </w:r>
      <w:r w:rsidR="000422A3" w:rsidRPr="00EA4A8E">
        <w:rPr>
          <w:rFonts w:ascii="Times New Roman" w:eastAsia="Times New Roman" w:hAnsi="Times New Roman"/>
          <w:b/>
          <w:bCs/>
          <w:spacing w:val="-1"/>
          <w:sz w:val="24"/>
          <w:szCs w:val="24"/>
          <w:lang w:val="sq-AL"/>
        </w:rPr>
        <w:t>nenit</w:t>
      </w:r>
      <w:r w:rsidR="00016C0C" w:rsidRPr="00EA4A8E">
        <w:rPr>
          <w:rFonts w:ascii="Times New Roman" w:eastAsia="Times New Roman" w:hAnsi="Times New Roman"/>
          <w:b/>
          <w:bCs/>
          <w:spacing w:val="-1"/>
          <w:sz w:val="24"/>
          <w:szCs w:val="24"/>
          <w:lang w:val="sq-AL"/>
        </w:rPr>
        <w:t xml:space="preserve"> </w:t>
      </w:r>
      <w:r w:rsidR="000422A3" w:rsidRPr="00EA4A8E">
        <w:rPr>
          <w:rFonts w:ascii="Times New Roman" w:eastAsia="Times New Roman" w:hAnsi="Times New Roman"/>
          <w:b/>
          <w:bCs/>
          <w:sz w:val="24"/>
          <w:szCs w:val="24"/>
          <w:lang w:val="sq-AL"/>
        </w:rPr>
        <w:t>134</w:t>
      </w:r>
      <w:r w:rsidR="00016C0C" w:rsidRPr="00EA4A8E">
        <w:rPr>
          <w:rFonts w:ascii="Times New Roman" w:eastAsia="Times New Roman" w:hAnsi="Times New Roman"/>
          <w:b/>
          <w:bCs/>
          <w:sz w:val="24"/>
          <w:szCs w:val="24"/>
          <w:lang w:val="sq-AL"/>
        </w:rPr>
        <w:t xml:space="preserve"> </w:t>
      </w:r>
      <w:r w:rsidR="000422A3" w:rsidRPr="00EA4A8E">
        <w:rPr>
          <w:rFonts w:ascii="Times New Roman" w:eastAsia="Times New Roman" w:hAnsi="Times New Roman"/>
          <w:b/>
          <w:bCs/>
          <w:spacing w:val="-1"/>
          <w:sz w:val="24"/>
          <w:szCs w:val="24"/>
          <w:lang w:val="sq-AL"/>
        </w:rPr>
        <w:t>të</w:t>
      </w:r>
      <w:r w:rsidR="00016C0C" w:rsidRPr="00EA4A8E">
        <w:rPr>
          <w:rFonts w:ascii="Times New Roman" w:eastAsia="Times New Roman" w:hAnsi="Times New Roman"/>
          <w:b/>
          <w:bCs/>
          <w:spacing w:val="-1"/>
          <w:sz w:val="24"/>
          <w:szCs w:val="24"/>
          <w:lang w:val="sq-AL"/>
        </w:rPr>
        <w:t xml:space="preserve"> </w:t>
      </w:r>
      <w:r w:rsidR="000422A3" w:rsidRPr="00EA4A8E">
        <w:rPr>
          <w:rFonts w:ascii="Times New Roman" w:eastAsia="Times New Roman" w:hAnsi="Times New Roman"/>
          <w:b/>
          <w:bCs/>
          <w:spacing w:val="-1"/>
          <w:sz w:val="24"/>
          <w:szCs w:val="24"/>
          <w:lang w:val="sq-AL"/>
        </w:rPr>
        <w:t>Kushtetutës</w:t>
      </w:r>
      <w:r w:rsidR="000422A3" w:rsidRPr="00EA4A8E">
        <w:rPr>
          <w:rFonts w:ascii="Times New Roman" w:eastAsia="Times New Roman" w:hAnsi="Times New Roman"/>
          <w:spacing w:val="-1"/>
          <w:sz w:val="24"/>
          <w:szCs w:val="24"/>
          <w:lang w:val="sq-AL"/>
        </w:rPr>
        <w:t>,</w:t>
      </w:r>
      <w:r w:rsidR="00016C0C" w:rsidRPr="00EA4A8E">
        <w:rPr>
          <w:rFonts w:ascii="Times New Roman" w:eastAsia="Times New Roman" w:hAnsi="Times New Roman"/>
          <w:spacing w:val="-1"/>
          <w:sz w:val="24"/>
          <w:szCs w:val="24"/>
          <w:lang w:val="sq-AL"/>
        </w:rPr>
        <w:t xml:space="preserve"> </w:t>
      </w:r>
      <w:r w:rsidR="000422A3" w:rsidRPr="00EA4A8E">
        <w:rPr>
          <w:rFonts w:ascii="Times New Roman" w:eastAsia="Times New Roman" w:hAnsi="Times New Roman"/>
          <w:spacing w:val="-1"/>
          <w:sz w:val="24"/>
          <w:szCs w:val="24"/>
          <w:lang w:val="sq-AL"/>
        </w:rPr>
        <w:t xml:space="preserve">gjatë </w:t>
      </w:r>
      <w:r w:rsidR="00BF09C7" w:rsidRPr="00EA4A8E">
        <w:rPr>
          <w:rFonts w:ascii="Times New Roman" w:eastAsia="Times New Roman" w:hAnsi="Times New Roman"/>
          <w:sz w:val="24"/>
          <w:szCs w:val="24"/>
          <w:lang w:val="sq-AL"/>
        </w:rPr>
        <w:t xml:space="preserve">6 </w:t>
      </w:r>
      <w:r w:rsidR="00630AAE">
        <w:rPr>
          <w:rFonts w:ascii="Times New Roman" w:eastAsia="Times New Roman" w:hAnsi="Times New Roman"/>
          <w:sz w:val="24"/>
          <w:szCs w:val="24"/>
          <w:lang w:val="sq-AL"/>
        </w:rPr>
        <w:t xml:space="preserve">- </w:t>
      </w:r>
      <w:r w:rsidR="00BF09C7" w:rsidRPr="00EA4A8E">
        <w:rPr>
          <w:rFonts w:ascii="Times New Roman" w:eastAsia="Times New Roman" w:hAnsi="Times New Roman"/>
          <w:sz w:val="24"/>
          <w:szCs w:val="24"/>
          <w:lang w:val="sq-AL"/>
        </w:rPr>
        <w:t xml:space="preserve">mujorit të parë </w:t>
      </w:r>
      <w:r w:rsidR="00B36129" w:rsidRPr="00EA4A8E">
        <w:rPr>
          <w:rFonts w:ascii="Times New Roman" w:eastAsia="Times New Roman" w:hAnsi="Times New Roman"/>
          <w:sz w:val="24"/>
          <w:szCs w:val="24"/>
          <w:lang w:val="sq-AL"/>
        </w:rPr>
        <w:t>për vitin 202</w:t>
      </w:r>
      <w:r w:rsidR="00B51748" w:rsidRPr="00EA4A8E">
        <w:rPr>
          <w:rFonts w:ascii="Times New Roman" w:eastAsia="Times New Roman" w:hAnsi="Times New Roman"/>
          <w:sz w:val="24"/>
          <w:szCs w:val="24"/>
          <w:lang w:val="sq-AL"/>
        </w:rPr>
        <w:t>1</w:t>
      </w:r>
      <w:r w:rsidR="00630AAE">
        <w:rPr>
          <w:rFonts w:ascii="Times New Roman" w:eastAsia="Times New Roman" w:hAnsi="Times New Roman"/>
          <w:sz w:val="24"/>
          <w:szCs w:val="24"/>
          <w:lang w:val="sq-AL"/>
        </w:rPr>
        <w:t>:</w:t>
      </w:r>
    </w:p>
    <w:p w:rsidR="00630AAE" w:rsidRDefault="00D95B2F" w:rsidP="00016C0C">
      <w:pPr>
        <w:pStyle w:val="BodyText"/>
        <w:tabs>
          <w:tab w:val="left" w:pos="1220"/>
        </w:tabs>
        <w:spacing w:before="0" w:line="360" w:lineRule="auto"/>
        <w:ind w:right="10"/>
        <w:jc w:val="both"/>
        <w:rPr>
          <w:spacing w:val="-1"/>
          <w:lang w:val="sq-AL"/>
        </w:rPr>
      </w:pPr>
      <w:r w:rsidRPr="00EA4A8E">
        <w:rPr>
          <w:b/>
          <w:lang w:val="sq-AL"/>
        </w:rPr>
        <w:t>-</w:t>
      </w:r>
      <w:r w:rsidRPr="00EA4A8E">
        <w:rPr>
          <w:b/>
          <w:lang w:val="sq-AL"/>
        </w:rPr>
        <w:tab/>
      </w:r>
      <w:r w:rsidR="00630AAE" w:rsidRPr="00EA4A8E">
        <w:rPr>
          <w:spacing w:val="-1"/>
          <w:lang w:val="sq-AL"/>
        </w:rPr>
        <w:t>1 kërkesë është paraqitur nga Kuvendi i Republikës së Shqipërisë;</w:t>
      </w:r>
    </w:p>
    <w:p w:rsidR="00630AAE" w:rsidRPr="00EA4A8E" w:rsidRDefault="00B51748" w:rsidP="00630AAE">
      <w:pPr>
        <w:pStyle w:val="BodyText"/>
        <w:tabs>
          <w:tab w:val="left" w:pos="1220"/>
        </w:tabs>
        <w:spacing w:before="0" w:line="360" w:lineRule="auto"/>
        <w:ind w:right="10"/>
        <w:jc w:val="both"/>
        <w:rPr>
          <w:spacing w:val="-1"/>
          <w:lang w:val="sq-AL"/>
        </w:rPr>
      </w:pPr>
      <w:r w:rsidRPr="00EA4A8E">
        <w:rPr>
          <w:b/>
          <w:lang w:val="sq-AL"/>
        </w:rPr>
        <w:t>-</w:t>
      </w:r>
      <w:r w:rsidRPr="00EA4A8E">
        <w:rPr>
          <w:spacing w:val="-1"/>
          <w:lang w:val="sq-AL"/>
        </w:rPr>
        <w:tab/>
      </w:r>
      <w:r w:rsidR="00630AAE" w:rsidRPr="00EA4A8E">
        <w:rPr>
          <w:spacing w:val="-1"/>
          <w:lang w:val="sq-AL"/>
        </w:rPr>
        <w:t>1</w:t>
      </w:r>
      <w:r w:rsidR="00630AAE" w:rsidRPr="00EA4A8E">
        <w:rPr>
          <w:b/>
          <w:spacing w:val="-1"/>
          <w:lang w:val="sq-AL"/>
        </w:rPr>
        <w:t xml:space="preserve"> </w:t>
      </w:r>
      <w:r w:rsidR="00630AAE" w:rsidRPr="00EA4A8E">
        <w:rPr>
          <w:spacing w:val="-1"/>
          <w:lang w:val="sq-AL"/>
        </w:rPr>
        <w:t>kërkesë është paraqitur nga Avokati i Popullit;</w:t>
      </w:r>
    </w:p>
    <w:p w:rsidR="00D95B2F" w:rsidRPr="00EA4A8E" w:rsidRDefault="007B7A4A" w:rsidP="007B7A4A">
      <w:pPr>
        <w:pStyle w:val="BodyText"/>
        <w:tabs>
          <w:tab w:val="left" w:pos="1220"/>
        </w:tabs>
        <w:spacing w:before="0" w:line="360" w:lineRule="auto"/>
        <w:ind w:right="10"/>
        <w:jc w:val="both"/>
        <w:rPr>
          <w:lang w:val="sq-AL"/>
        </w:rPr>
      </w:pPr>
      <w:r w:rsidRPr="00EA4A8E">
        <w:rPr>
          <w:spacing w:val="-1"/>
          <w:lang w:val="sq-AL"/>
        </w:rPr>
        <w:t>-</w:t>
      </w:r>
      <w:r w:rsidRPr="00EA4A8E">
        <w:rPr>
          <w:spacing w:val="-1"/>
          <w:lang w:val="sq-AL"/>
        </w:rPr>
        <w:tab/>
      </w:r>
      <w:r w:rsidR="00D95B2F" w:rsidRPr="00EA4A8E">
        <w:rPr>
          <w:lang w:val="sq-AL"/>
        </w:rPr>
        <w:t xml:space="preserve">6 kërkesa nga </w:t>
      </w:r>
      <w:r w:rsidR="00630AAE">
        <w:rPr>
          <w:lang w:val="sq-AL"/>
        </w:rPr>
        <w:t>g</w:t>
      </w:r>
      <w:r w:rsidR="00D95B2F" w:rsidRPr="00EA4A8E">
        <w:rPr>
          <w:lang w:val="sq-AL"/>
        </w:rPr>
        <w:t>jykata</w:t>
      </w:r>
      <w:r w:rsidRPr="00EA4A8E">
        <w:rPr>
          <w:lang w:val="sq-AL"/>
        </w:rPr>
        <w:t>t</w:t>
      </w:r>
      <w:r w:rsidR="00D95B2F" w:rsidRPr="00EA4A8E">
        <w:rPr>
          <w:lang w:val="sq-AL"/>
        </w:rPr>
        <w:t xml:space="preserve"> e sistemit të zakonshëm (pë</w:t>
      </w:r>
      <w:r w:rsidR="00B51748" w:rsidRPr="00EA4A8E">
        <w:rPr>
          <w:lang w:val="sq-AL"/>
        </w:rPr>
        <w:t xml:space="preserve">r kontroll </w:t>
      </w:r>
      <w:proofErr w:type="spellStart"/>
      <w:r w:rsidR="00B51748" w:rsidRPr="00EA4A8E">
        <w:rPr>
          <w:lang w:val="sq-AL"/>
        </w:rPr>
        <w:t>inciden</w:t>
      </w:r>
      <w:bookmarkStart w:id="1" w:name="_GoBack"/>
      <w:bookmarkEnd w:id="1"/>
      <w:r w:rsidR="00B51748" w:rsidRPr="00EA4A8E">
        <w:rPr>
          <w:lang w:val="sq-AL"/>
        </w:rPr>
        <w:t>tal</w:t>
      </w:r>
      <w:proofErr w:type="spellEnd"/>
      <w:r w:rsidR="00B51748" w:rsidRPr="00EA4A8E">
        <w:rPr>
          <w:lang w:val="sq-AL"/>
        </w:rPr>
        <w:t>);</w:t>
      </w:r>
    </w:p>
    <w:p w:rsidR="007B7A4A" w:rsidRPr="00EA4A8E" w:rsidRDefault="007B7A4A" w:rsidP="007B7A4A">
      <w:pPr>
        <w:pStyle w:val="BodyText"/>
        <w:tabs>
          <w:tab w:val="left" w:pos="1220"/>
        </w:tabs>
        <w:spacing w:before="0" w:line="360" w:lineRule="auto"/>
        <w:ind w:left="840" w:right="10" w:firstLine="0"/>
        <w:jc w:val="both"/>
        <w:rPr>
          <w:lang w:val="sq-AL"/>
        </w:rPr>
      </w:pPr>
      <w:r w:rsidRPr="00EA4A8E">
        <w:rPr>
          <w:lang w:val="sq-AL"/>
        </w:rPr>
        <w:t>-</w:t>
      </w:r>
      <w:r w:rsidRPr="00EA4A8E">
        <w:rPr>
          <w:lang w:val="sq-AL"/>
        </w:rPr>
        <w:tab/>
        <w:t>2 kërkesa janë paraqitur nga partitë politike</w:t>
      </w:r>
      <w:r w:rsidR="00B51748" w:rsidRPr="00EA4A8E">
        <w:rPr>
          <w:lang w:val="sq-AL"/>
        </w:rPr>
        <w:t>;</w:t>
      </w:r>
    </w:p>
    <w:p w:rsidR="007B7A4A" w:rsidRPr="00EA4A8E" w:rsidRDefault="007B7A4A" w:rsidP="007B7A4A">
      <w:pPr>
        <w:pStyle w:val="BodyText"/>
        <w:tabs>
          <w:tab w:val="left" w:pos="1220"/>
        </w:tabs>
        <w:spacing w:before="0" w:line="360" w:lineRule="auto"/>
        <w:ind w:left="840" w:right="10" w:firstLine="0"/>
        <w:jc w:val="both"/>
        <w:rPr>
          <w:lang w:val="sq-AL"/>
        </w:rPr>
      </w:pPr>
      <w:r w:rsidRPr="00EA4A8E">
        <w:rPr>
          <w:lang w:val="sq-AL"/>
        </w:rPr>
        <w:t>-</w:t>
      </w:r>
      <w:r w:rsidRPr="00EA4A8E">
        <w:rPr>
          <w:lang w:val="sq-AL"/>
        </w:rPr>
        <w:tab/>
        <w:t xml:space="preserve">2 kërkesa janë paraqitur nga organizata; </w:t>
      </w:r>
    </w:p>
    <w:p w:rsidR="000422A3" w:rsidRPr="00EA4A8E" w:rsidRDefault="00D95B2F" w:rsidP="00016C0C">
      <w:pPr>
        <w:pStyle w:val="BodyText"/>
        <w:tabs>
          <w:tab w:val="left" w:pos="1220"/>
        </w:tabs>
        <w:spacing w:before="0" w:line="360" w:lineRule="auto"/>
        <w:ind w:left="840" w:right="10" w:firstLine="0"/>
        <w:jc w:val="both"/>
        <w:rPr>
          <w:lang w:val="sq-AL"/>
        </w:rPr>
      </w:pPr>
      <w:r w:rsidRPr="00EA4A8E">
        <w:rPr>
          <w:lang w:val="sq-AL"/>
        </w:rPr>
        <w:t>-</w:t>
      </w:r>
      <w:r w:rsidRPr="00EA4A8E">
        <w:rPr>
          <w:lang w:val="sq-AL"/>
        </w:rPr>
        <w:tab/>
        <w:t>56 kërkesa janë paraqitur nga individë</w:t>
      </w:r>
      <w:r w:rsidR="00B51748" w:rsidRPr="00EA4A8E">
        <w:rPr>
          <w:lang w:val="sq-AL"/>
        </w:rPr>
        <w:t>t;</w:t>
      </w:r>
    </w:p>
    <w:p w:rsidR="000422A3" w:rsidRPr="00EA4A8E" w:rsidRDefault="000422A3" w:rsidP="000422A3">
      <w:pPr>
        <w:spacing w:line="360" w:lineRule="auto"/>
        <w:rPr>
          <w:rFonts w:ascii="Times New Roman" w:hAnsi="Times New Roman"/>
          <w:lang w:val="sq-AL"/>
        </w:rPr>
      </w:pPr>
    </w:p>
    <w:p w:rsidR="000422A3" w:rsidRPr="00EA4A8E" w:rsidRDefault="000422A3" w:rsidP="000422A3">
      <w:pPr>
        <w:spacing w:line="360" w:lineRule="auto"/>
        <w:ind w:right="27"/>
        <w:rPr>
          <w:rFonts w:ascii="Times New Roman" w:hAnsi="Times New Roman"/>
          <w:lang w:val="sq-AL"/>
        </w:rPr>
      </w:pPr>
      <w:r w:rsidRPr="00EA4A8E">
        <w:rPr>
          <w:rFonts w:ascii="Times New Roman" w:hAnsi="Times New Roman"/>
          <w:noProof/>
        </w:rPr>
        <w:drawing>
          <wp:inline distT="0" distB="0" distL="0" distR="0">
            <wp:extent cx="6349670" cy="4197858"/>
            <wp:effectExtent l="0" t="0" r="13335" b="1270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22A3" w:rsidRPr="00EA4A8E" w:rsidRDefault="000422A3" w:rsidP="000422A3">
      <w:pPr>
        <w:spacing w:line="360" w:lineRule="auto"/>
        <w:rPr>
          <w:rFonts w:ascii="Times New Roman" w:hAnsi="Times New Roman"/>
          <w:lang w:val="sq-AL"/>
        </w:rPr>
      </w:pPr>
    </w:p>
    <w:p w:rsidR="009D3325" w:rsidRPr="00EA4A8E" w:rsidRDefault="009D3325" w:rsidP="000422A3">
      <w:pPr>
        <w:spacing w:line="360" w:lineRule="auto"/>
        <w:jc w:val="center"/>
        <w:rPr>
          <w:rFonts w:ascii="Times New Roman" w:hAnsi="Times New Roman"/>
          <w:b/>
          <w:color w:val="1F3864" w:themeColor="accent5" w:themeShade="80"/>
          <w:sz w:val="24"/>
          <w:szCs w:val="24"/>
          <w:lang w:val="sq-AL"/>
        </w:rPr>
      </w:pPr>
    </w:p>
    <w:p w:rsidR="009D3325" w:rsidRPr="00EA4A8E" w:rsidRDefault="009D3325" w:rsidP="000422A3">
      <w:pPr>
        <w:spacing w:line="360" w:lineRule="auto"/>
        <w:jc w:val="center"/>
        <w:rPr>
          <w:rFonts w:ascii="Times New Roman" w:hAnsi="Times New Roman"/>
          <w:b/>
          <w:color w:val="1F3864" w:themeColor="accent5" w:themeShade="80"/>
          <w:sz w:val="24"/>
          <w:szCs w:val="24"/>
          <w:lang w:val="sq-AL"/>
        </w:rPr>
      </w:pPr>
    </w:p>
    <w:p w:rsidR="000422A3" w:rsidRPr="00EA4A8E" w:rsidRDefault="009D3325" w:rsidP="000422A3">
      <w:pPr>
        <w:spacing w:line="360" w:lineRule="auto"/>
        <w:jc w:val="center"/>
        <w:rPr>
          <w:rFonts w:ascii="Times New Roman" w:hAnsi="Times New Roman"/>
          <w:b/>
          <w:color w:val="1F3864" w:themeColor="accent5" w:themeShade="80"/>
          <w:sz w:val="24"/>
          <w:szCs w:val="24"/>
          <w:lang w:val="sq-AL"/>
        </w:rPr>
      </w:pPr>
      <w:r w:rsidRPr="00EA4A8E">
        <w:rPr>
          <w:rFonts w:ascii="Times New Roman" w:hAnsi="Times New Roman"/>
          <w:b/>
          <w:color w:val="1F3864" w:themeColor="accent5" w:themeShade="80"/>
          <w:sz w:val="24"/>
          <w:szCs w:val="24"/>
          <w:lang w:val="sq-AL"/>
        </w:rPr>
        <w:t xml:space="preserve">VENDIMET </w:t>
      </w:r>
      <w:r w:rsidR="00630AAE">
        <w:rPr>
          <w:rFonts w:ascii="Times New Roman" w:hAnsi="Times New Roman"/>
          <w:b/>
          <w:color w:val="1F3864" w:themeColor="accent5" w:themeShade="80"/>
          <w:sz w:val="24"/>
          <w:szCs w:val="24"/>
          <w:lang w:val="sq-AL"/>
        </w:rPr>
        <w:t>T</w:t>
      </w:r>
      <w:r w:rsidR="00630AAE" w:rsidRPr="00630AAE">
        <w:rPr>
          <w:rFonts w:ascii="Times New Roman" w:hAnsi="Times New Roman"/>
          <w:b/>
          <w:color w:val="1F3864" w:themeColor="accent5" w:themeShade="80"/>
          <w:sz w:val="24"/>
          <w:szCs w:val="24"/>
          <w:lang w:val="sq-AL"/>
        </w:rPr>
        <w:t>Ë</w:t>
      </w:r>
      <w:r w:rsidRPr="00EA4A8E">
        <w:rPr>
          <w:rFonts w:ascii="Times New Roman" w:hAnsi="Times New Roman"/>
          <w:b/>
          <w:color w:val="1F3864" w:themeColor="accent5" w:themeShade="80"/>
          <w:sz w:val="24"/>
          <w:szCs w:val="24"/>
          <w:lang w:val="sq-AL"/>
        </w:rPr>
        <w:t xml:space="preserve"> </w:t>
      </w:r>
      <w:r w:rsidR="00630AAE">
        <w:rPr>
          <w:rFonts w:ascii="Times New Roman" w:hAnsi="Times New Roman"/>
          <w:b/>
          <w:color w:val="1F3864" w:themeColor="accent5" w:themeShade="80"/>
          <w:sz w:val="24"/>
          <w:szCs w:val="24"/>
          <w:lang w:val="sq-AL"/>
        </w:rPr>
        <w:t xml:space="preserve">MARRA </w:t>
      </w:r>
      <w:r w:rsidRPr="00EA4A8E">
        <w:rPr>
          <w:rFonts w:ascii="Times New Roman" w:hAnsi="Times New Roman"/>
          <w:b/>
          <w:color w:val="1F3864" w:themeColor="accent5" w:themeShade="80"/>
          <w:sz w:val="24"/>
          <w:szCs w:val="24"/>
          <w:lang w:val="sq-AL"/>
        </w:rPr>
        <w:t xml:space="preserve">NGA GJYKATA KUSHTETUESE GJATË </w:t>
      </w:r>
      <w:r w:rsidR="008A50CA" w:rsidRPr="00EA4A8E">
        <w:rPr>
          <w:rFonts w:ascii="Times New Roman" w:hAnsi="Times New Roman"/>
          <w:b/>
          <w:color w:val="1F3864" w:themeColor="accent5" w:themeShade="80"/>
          <w:sz w:val="24"/>
          <w:szCs w:val="24"/>
          <w:lang w:val="sq-AL"/>
        </w:rPr>
        <w:t>6</w:t>
      </w:r>
      <w:r w:rsidR="000512CD">
        <w:rPr>
          <w:rFonts w:ascii="Times New Roman" w:hAnsi="Times New Roman"/>
          <w:b/>
          <w:color w:val="1F3864" w:themeColor="accent5" w:themeShade="80"/>
          <w:sz w:val="24"/>
          <w:szCs w:val="24"/>
          <w:lang w:val="sq-AL"/>
        </w:rPr>
        <w:t xml:space="preserve"> - </w:t>
      </w:r>
      <w:r w:rsidR="008A50CA" w:rsidRPr="00EA4A8E">
        <w:rPr>
          <w:rFonts w:ascii="Times New Roman" w:hAnsi="Times New Roman"/>
          <w:b/>
          <w:color w:val="1F3864" w:themeColor="accent5" w:themeShade="80"/>
          <w:sz w:val="24"/>
          <w:szCs w:val="24"/>
          <w:lang w:val="sq-AL"/>
        </w:rPr>
        <w:t xml:space="preserve">MUJORIT </w:t>
      </w:r>
      <w:r w:rsidR="00DD1C22" w:rsidRPr="00EA4A8E">
        <w:rPr>
          <w:rFonts w:ascii="Times New Roman" w:hAnsi="Times New Roman"/>
          <w:b/>
          <w:color w:val="1F3864" w:themeColor="accent5" w:themeShade="80"/>
          <w:sz w:val="24"/>
          <w:szCs w:val="24"/>
          <w:lang w:val="sq-AL"/>
        </w:rPr>
        <w:t xml:space="preserve">TË PARË TË </w:t>
      </w:r>
      <w:r w:rsidR="008A50CA" w:rsidRPr="00EA4A8E">
        <w:rPr>
          <w:rFonts w:ascii="Times New Roman" w:hAnsi="Times New Roman"/>
          <w:b/>
          <w:color w:val="1F3864" w:themeColor="accent5" w:themeShade="80"/>
          <w:sz w:val="24"/>
          <w:szCs w:val="24"/>
          <w:lang w:val="sq-AL"/>
        </w:rPr>
        <w:t>VITIT 202</w:t>
      </w:r>
      <w:r w:rsidR="003E0FA0" w:rsidRPr="00EA4A8E">
        <w:rPr>
          <w:rFonts w:ascii="Times New Roman" w:hAnsi="Times New Roman"/>
          <w:b/>
          <w:color w:val="1F3864" w:themeColor="accent5" w:themeShade="80"/>
          <w:sz w:val="24"/>
          <w:szCs w:val="24"/>
          <w:lang w:val="sq-AL"/>
        </w:rPr>
        <w:t>1</w:t>
      </w:r>
    </w:p>
    <w:p w:rsidR="00D27D18" w:rsidRPr="00EA4A8E" w:rsidRDefault="00D27D18" w:rsidP="000422A3">
      <w:pPr>
        <w:spacing w:line="360" w:lineRule="auto"/>
        <w:jc w:val="center"/>
        <w:rPr>
          <w:rFonts w:ascii="Times New Roman" w:hAnsi="Times New Roman"/>
          <w:b/>
          <w:color w:val="1F3864" w:themeColor="accent5" w:themeShade="80"/>
          <w:sz w:val="24"/>
          <w:szCs w:val="24"/>
          <w:lang w:val="sq-AL"/>
        </w:rPr>
      </w:pPr>
    </w:p>
    <w:p w:rsidR="000512CD" w:rsidRDefault="00D27D18" w:rsidP="00D27D18">
      <w:pPr>
        <w:spacing w:line="360" w:lineRule="auto"/>
        <w:ind w:firstLine="720"/>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Gjykata Kushtetuese për 6</w:t>
      </w:r>
      <w:r w:rsidR="000512CD">
        <w:rPr>
          <w:rFonts w:ascii="Times New Roman" w:eastAsia="Times New Roman" w:hAnsi="Times New Roman"/>
          <w:sz w:val="24"/>
          <w:szCs w:val="24"/>
          <w:lang w:val="sq-AL"/>
        </w:rPr>
        <w:t>-</w:t>
      </w:r>
      <w:r w:rsidRPr="00EA4A8E">
        <w:rPr>
          <w:rFonts w:ascii="Times New Roman" w:eastAsia="Times New Roman" w:hAnsi="Times New Roman"/>
          <w:sz w:val="24"/>
          <w:szCs w:val="24"/>
          <w:lang w:val="sq-AL"/>
        </w:rPr>
        <w:t xml:space="preserve">mujorin e parë të vitit 2021 </w:t>
      </w:r>
      <w:r w:rsidR="000512CD">
        <w:rPr>
          <w:rFonts w:ascii="Times New Roman" w:eastAsia="Times New Roman" w:hAnsi="Times New Roman"/>
          <w:sz w:val="24"/>
          <w:szCs w:val="24"/>
          <w:lang w:val="sq-AL"/>
        </w:rPr>
        <w:t>ka marr</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 xml:space="preserve">  n</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 xml:space="preserve"> total 116 vendime, nga t</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 xml:space="preserve"> cilat dhe 88 vendime </w:t>
      </w:r>
      <w:proofErr w:type="spellStart"/>
      <w:r w:rsidR="000512CD">
        <w:rPr>
          <w:rFonts w:ascii="Times New Roman" w:eastAsia="Times New Roman" w:hAnsi="Times New Roman"/>
          <w:sz w:val="24"/>
          <w:szCs w:val="24"/>
          <w:lang w:val="sq-AL"/>
        </w:rPr>
        <w:t>moskalimi</w:t>
      </w:r>
      <w:proofErr w:type="spellEnd"/>
      <w:r w:rsidR="000512CD">
        <w:rPr>
          <w:rFonts w:ascii="Times New Roman" w:eastAsia="Times New Roman" w:hAnsi="Times New Roman"/>
          <w:sz w:val="24"/>
          <w:szCs w:val="24"/>
          <w:lang w:val="sq-AL"/>
        </w:rPr>
        <w:t>, t</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 xml:space="preserve"> detajuara si m</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 xml:space="preserve"> posht</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 xml:space="preserve">: </w:t>
      </w:r>
    </w:p>
    <w:p w:rsidR="00630AAE" w:rsidRDefault="00630AAE" w:rsidP="00D27D18">
      <w:pPr>
        <w:spacing w:line="360" w:lineRule="auto"/>
        <w:ind w:firstLine="720"/>
        <w:jc w:val="both"/>
        <w:rPr>
          <w:rFonts w:ascii="Times New Roman" w:eastAsia="Times New Roman" w:hAnsi="Times New Roman"/>
          <w:sz w:val="24"/>
          <w:szCs w:val="24"/>
          <w:lang w:val="sq-AL"/>
        </w:rPr>
      </w:pPr>
    </w:p>
    <w:p w:rsidR="00D27D18" w:rsidRPr="00EA4A8E" w:rsidRDefault="000512CD" w:rsidP="00D27D18">
      <w:pPr>
        <w:spacing w:line="360" w:lineRule="auto"/>
        <w:ind w:firstLine="72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D27D18" w:rsidRPr="00EA4A8E">
        <w:rPr>
          <w:rFonts w:ascii="Times New Roman" w:eastAsia="Times New Roman" w:hAnsi="Times New Roman"/>
          <w:sz w:val="24"/>
          <w:szCs w:val="24"/>
          <w:lang w:val="sq-AL"/>
        </w:rPr>
        <w:t xml:space="preserve"> </w:t>
      </w:r>
      <w:r w:rsidR="00630AAE">
        <w:rPr>
          <w:rFonts w:ascii="Times New Roman" w:eastAsia="Times New Roman" w:hAnsi="Times New Roman"/>
          <w:sz w:val="24"/>
          <w:szCs w:val="24"/>
          <w:lang w:val="sq-AL"/>
        </w:rPr>
        <w:t>Gjykata Kushtetuese ka marr</w:t>
      </w:r>
      <w:r w:rsidR="00630AAE" w:rsidRPr="00630AAE">
        <w:rPr>
          <w:rFonts w:ascii="Times New Roman" w:eastAsia="Times New Roman" w:hAnsi="Times New Roman"/>
          <w:sz w:val="24"/>
          <w:szCs w:val="24"/>
          <w:lang w:val="sq-AL"/>
        </w:rPr>
        <w:t>ë</w:t>
      </w:r>
      <w:r w:rsidR="00630AAE">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 xml:space="preserve">28 vendime përfundimtare </w:t>
      </w:r>
      <w:r w:rsidR="00D27D18" w:rsidRPr="00EA4A8E">
        <w:rPr>
          <w:rFonts w:ascii="Times New Roman" w:eastAsia="Times New Roman" w:hAnsi="Times New Roman"/>
          <w:sz w:val="24"/>
          <w:szCs w:val="24"/>
          <w:lang w:val="sq-AL"/>
        </w:rPr>
        <w:t xml:space="preserve">nga të cilat: </w:t>
      </w:r>
    </w:p>
    <w:p w:rsidR="00D27D18" w:rsidRPr="00EA4A8E" w:rsidRDefault="00D27D18" w:rsidP="00D27D18">
      <w:pPr>
        <w:pStyle w:val="ListParagraph"/>
        <w:numPr>
          <w:ilvl w:val="0"/>
          <w:numId w:val="5"/>
        </w:numPr>
        <w:spacing w:line="360" w:lineRule="auto"/>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 xml:space="preserve">5 vendime </w:t>
      </w:r>
      <w:r w:rsidR="000512CD">
        <w:rPr>
          <w:rFonts w:ascii="Times New Roman" w:eastAsia="Times New Roman" w:hAnsi="Times New Roman"/>
          <w:sz w:val="24"/>
          <w:szCs w:val="24"/>
          <w:lang w:val="sq-AL"/>
        </w:rPr>
        <w:t>p</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r kërkesat e</w:t>
      </w:r>
      <w:r w:rsidRPr="00EA4A8E">
        <w:rPr>
          <w:rFonts w:ascii="Times New Roman" w:eastAsia="Times New Roman" w:hAnsi="Times New Roman"/>
          <w:sz w:val="24"/>
          <w:szCs w:val="24"/>
          <w:lang w:val="sq-AL"/>
        </w:rPr>
        <w:t xml:space="preserve"> </w:t>
      </w:r>
      <w:r w:rsidR="000512CD">
        <w:rPr>
          <w:rFonts w:ascii="Times New Roman" w:eastAsia="Times New Roman" w:hAnsi="Times New Roman"/>
          <w:sz w:val="24"/>
          <w:szCs w:val="24"/>
          <w:lang w:val="sq-AL"/>
        </w:rPr>
        <w:t>regjistruara</w:t>
      </w:r>
      <w:r w:rsidRPr="00EA4A8E">
        <w:rPr>
          <w:rFonts w:ascii="Times New Roman" w:eastAsia="Times New Roman" w:hAnsi="Times New Roman"/>
          <w:sz w:val="24"/>
          <w:szCs w:val="24"/>
          <w:lang w:val="sq-AL"/>
        </w:rPr>
        <w:t xml:space="preserve"> në vitin 2017</w:t>
      </w:r>
      <w:r w:rsidR="000512CD">
        <w:rPr>
          <w:rFonts w:ascii="Times New Roman" w:eastAsia="Times New Roman" w:hAnsi="Times New Roman"/>
          <w:sz w:val="24"/>
          <w:szCs w:val="24"/>
          <w:lang w:val="sq-AL"/>
        </w:rPr>
        <w:t>;</w:t>
      </w:r>
    </w:p>
    <w:p w:rsidR="00D27D18" w:rsidRPr="00EA4A8E" w:rsidRDefault="00D27D18" w:rsidP="00D27D18">
      <w:pPr>
        <w:pStyle w:val="ListParagraph"/>
        <w:numPr>
          <w:ilvl w:val="0"/>
          <w:numId w:val="5"/>
        </w:numPr>
        <w:spacing w:line="360" w:lineRule="auto"/>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 xml:space="preserve">13 vendime </w:t>
      </w:r>
      <w:r w:rsidR="000512CD">
        <w:rPr>
          <w:rFonts w:ascii="Times New Roman" w:eastAsia="Times New Roman" w:hAnsi="Times New Roman"/>
          <w:sz w:val="24"/>
          <w:szCs w:val="24"/>
          <w:lang w:val="sq-AL"/>
        </w:rPr>
        <w:t>p</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r kërkesat e</w:t>
      </w:r>
      <w:r w:rsidR="000512CD" w:rsidRPr="00EA4A8E">
        <w:rPr>
          <w:rFonts w:ascii="Times New Roman" w:eastAsia="Times New Roman" w:hAnsi="Times New Roman"/>
          <w:sz w:val="24"/>
          <w:szCs w:val="24"/>
          <w:lang w:val="sq-AL"/>
        </w:rPr>
        <w:t xml:space="preserve"> </w:t>
      </w:r>
      <w:r w:rsidR="000512CD">
        <w:rPr>
          <w:rFonts w:ascii="Times New Roman" w:eastAsia="Times New Roman" w:hAnsi="Times New Roman"/>
          <w:sz w:val="24"/>
          <w:szCs w:val="24"/>
          <w:lang w:val="sq-AL"/>
        </w:rPr>
        <w:t>regjistruara</w:t>
      </w:r>
      <w:r w:rsidR="000512CD" w:rsidRPr="00EA4A8E">
        <w:rPr>
          <w:rFonts w:ascii="Times New Roman" w:eastAsia="Times New Roman" w:hAnsi="Times New Roman"/>
          <w:sz w:val="24"/>
          <w:szCs w:val="24"/>
          <w:lang w:val="sq-AL"/>
        </w:rPr>
        <w:t xml:space="preserve"> </w:t>
      </w:r>
      <w:r w:rsidRPr="00EA4A8E">
        <w:rPr>
          <w:rFonts w:ascii="Times New Roman" w:eastAsia="Times New Roman" w:hAnsi="Times New Roman"/>
          <w:sz w:val="24"/>
          <w:szCs w:val="24"/>
          <w:lang w:val="sq-AL"/>
        </w:rPr>
        <w:t>në vitin 2018;</w:t>
      </w:r>
    </w:p>
    <w:p w:rsidR="00D27D18" w:rsidRPr="00EA4A8E" w:rsidRDefault="00D27D18" w:rsidP="00D27D18">
      <w:pPr>
        <w:pStyle w:val="ListParagraph"/>
        <w:numPr>
          <w:ilvl w:val="0"/>
          <w:numId w:val="5"/>
        </w:numPr>
        <w:spacing w:line="360" w:lineRule="auto"/>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 xml:space="preserve">6 vendime </w:t>
      </w:r>
      <w:r w:rsidR="000512CD">
        <w:rPr>
          <w:rFonts w:ascii="Times New Roman" w:eastAsia="Times New Roman" w:hAnsi="Times New Roman"/>
          <w:sz w:val="24"/>
          <w:szCs w:val="24"/>
          <w:lang w:val="sq-AL"/>
        </w:rPr>
        <w:t>p</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r kërkesat e</w:t>
      </w:r>
      <w:r w:rsidR="000512CD" w:rsidRPr="00EA4A8E">
        <w:rPr>
          <w:rFonts w:ascii="Times New Roman" w:eastAsia="Times New Roman" w:hAnsi="Times New Roman"/>
          <w:sz w:val="24"/>
          <w:szCs w:val="24"/>
          <w:lang w:val="sq-AL"/>
        </w:rPr>
        <w:t xml:space="preserve"> </w:t>
      </w:r>
      <w:r w:rsidR="000512CD">
        <w:rPr>
          <w:rFonts w:ascii="Times New Roman" w:eastAsia="Times New Roman" w:hAnsi="Times New Roman"/>
          <w:sz w:val="24"/>
          <w:szCs w:val="24"/>
          <w:lang w:val="sq-AL"/>
        </w:rPr>
        <w:t>regjistruara</w:t>
      </w:r>
      <w:r w:rsidRPr="00EA4A8E">
        <w:rPr>
          <w:rFonts w:ascii="Times New Roman" w:eastAsia="Times New Roman" w:hAnsi="Times New Roman"/>
          <w:sz w:val="24"/>
          <w:szCs w:val="24"/>
          <w:lang w:val="sq-AL"/>
        </w:rPr>
        <w:t xml:space="preserve"> në vitin 2019;</w:t>
      </w:r>
    </w:p>
    <w:p w:rsidR="00D27D18" w:rsidRPr="00EA4A8E" w:rsidRDefault="00D27D18" w:rsidP="00D27D18">
      <w:pPr>
        <w:pStyle w:val="ListParagraph"/>
        <w:numPr>
          <w:ilvl w:val="0"/>
          <w:numId w:val="5"/>
        </w:numPr>
        <w:spacing w:line="360" w:lineRule="auto"/>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3 v</w:t>
      </w:r>
      <w:r w:rsidR="000512CD">
        <w:rPr>
          <w:rFonts w:ascii="Times New Roman" w:eastAsia="Times New Roman" w:hAnsi="Times New Roman"/>
          <w:sz w:val="24"/>
          <w:szCs w:val="24"/>
          <w:lang w:val="sq-AL"/>
        </w:rPr>
        <w:t xml:space="preserve">endime </w:t>
      </w:r>
      <w:r w:rsidR="000512CD">
        <w:rPr>
          <w:rFonts w:ascii="Times New Roman" w:eastAsia="Times New Roman" w:hAnsi="Times New Roman"/>
          <w:sz w:val="24"/>
          <w:szCs w:val="24"/>
          <w:lang w:val="sq-AL"/>
        </w:rPr>
        <w:t>p</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r kërkesat e</w:t>
      </w:r>
      <w:r w:rsidR="000512CD" w:rsidRPr="00EA4A8E">
        <w:rPr>
          <w:rFonts w:ascii="Times New Roman" w:eastAsia="Times New Roman" w:hAnsi="Times New Roman"/>
          <w:sz w:val="24"/>
          <w:szCs w:val="24"/>
          <w:lang w:val="sq-AL"/>
        </w:rPr>
        <w:t xml:space="preserve"> </w:t>
      </w:r>
      <w:r w:rsidR="000512CD">
        <w:rPr>
          <w:rFonts w:ascii="Times New Roman" w:eastAsia="Times New Roman" w:hAnsi="Times New Roman"/>
          <w:sz w:val="24"/>
          <w:szCs w:val="24"/>
          <w:lang w:val="sq-AL"/>
        </w:rPr>
        <w:t>regjistruara</w:t>
      </w:r>
      <w:r w:rsidRPr="00EA4A8E">
        <w:rPr>
          <w:rFonts w:ascii="Times New Roman" w:eastAsia="Times New Roman" w:hAnsi="Times New Roman"/>
          <w:sz w:val="24"/>
          <w:szCs w:val="24"/>
          <w:lang w:val="sq-AL"/>
        </w:rPr>
        <w:t xml:space="preserve"> në vitin 2020;</w:t>
      </w:r>
    </w:p>
    <w:p w:rsidR="00D27D18" w:rsidRPr="00EA4A8E" w:rsidRDefault="00D27D18" w:rsidP="00D27D18">
      <w:pPr>
        <w:pStyle w:val="ListParagraph"/>
        <w:numPr>
          <w:ilvl w:val="0"/>
          <w:numId w:val="5"/>
        </w:numPr>
        <w:spacing w:line="360" w:lineRule="auto"/>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 xml:space="preserve">1 vendim </w:t>
      </w:r>
      <w:r w:rsidR="000512CD">
        <w:rPr>
          <w:rFonts w:ascii="Times New Roman" w:eastAsia="Times New Roman" w:hAnsi="Times New Roman"/>
          <w:sz w:val="24"/>
          <w:szCs w:val="24"/>
          <w:lang w:val="sq-AL"/>
        </w:rPr>
        <w:t>p</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r kërkes</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 xml:space="preserve"> t</w:t>
      </w:r>
      <w:r w:rsidR="000512CD" w:rsidRPr="000512CD">
        <w:rPr>
          <w:rFonts w:ascii="Times New Roman" w:eastAsia="Times New Roman" w:hAnsi="Times New Roman"/>
          <w:sz w:val="24"/>
          <w:szCs w:val="24"/>
          <w:lang w:val="sq-AL"/>
        </w:rPr>
        <w:t>ë</w:t>
      </w:r>
      <w:r w:rsidR="000512CD" w:rsidRPr="00EA4A8E">
        <w:rPr>
          <w:rFonts w:ascii="Times New Roman" w:eastAsia="Times New Roman" w:hAnsi="Times New Roman"/>
          <w:sz w:val="24"/>
          <w:szCs w:val="24"/>
          <w:lang w:val="sq-AL"/>
        </w:rPr>
        <w:t xml:space="preserve"> </w:t>
      </w:r>
      <w:r w:rsidR="000512CD">
        <w:rPr>
          <w:rFonts w:ascii="Times New Roman" w:eastAsia="Times New Roman" w:hAnsi="Times New Roman"/>
          <w:sz w:val="24"/>
          <w:szCs w:val="24"/>
          <w:lang w:val="sq-AL"/>
        </w:rPr>
        <w:t>regjistruar</w:t>
      </w:r>
      <w:r w:rsidRPr="00EA4A8E">
        <w:rPr>
          <w:rFonts w:ascii="Times New Roman" w:eastAsia="Times New Roman" w:hAnsi="Times New Roman"/>
          <w:sz w:val="24"/>
          <w:szCs w:val="24"/>
          <w:lang w:val="sq-AL"/>
        </w:rPr>
        <w:t xml:space="preserve"> në vitin 2021;</w:t>
      </w:r>
    </w:p>
    <w:p w:rsidR="00D27D18" w:rsidRPr="00EA4A8E" w:rsidRDefault="00D27D18" w:rsidP="00D27D18">
      <w:pPr>
        <w:spacing w:line="360" w:lineRule="auto"/>
        <w:jc w:val="both"/>
        <w:rPr>
          <w:rFonts w:ascii="Times New Roman" w:eastAsia="Times New Roman" w:hAnsi="Times New Roman"/>
          <w:sz w:val="24"/>
          <w:szCs w:val="24"/>
          <w:lang w:val="sq-AL"/>
        </w:rPr>
      </w:pPr>
    </w:p>
    <w:p w:rsidR="000512CD" w:rsidRPr="00630AAE" w:rsidRDefault="00B34F30" w:rsidP="000512CD">
      <w:pPr>
        <w:spacing w:line="360" w:lineRule="auto"/>
        <w:ind w:firstLine="720"/>
        <w:jc w:val="both"/>
        <w:rPr>
          <w:rFonts w:ascii="Times New Roman" w:eastAsia="Times New Roman" w:hAnsi="Times New Roman"/>
          <w:sz w:val="24"/>
          <w:szCs w:val="24"/>
          <w:lang w:val="sq-AL"/>
        </w:rPr>
      </w:pPr>
      <w:r>
        <w:rPr>
          <w:rFonts w:ascii="Times New Roman" w:eastAsia="Times New Roman" w:hAnsi="Times New Roman"/>
          <w:sz w:val="24"/>
          <w:szCs w:val="24"/>
          <w:lang w:val="sq-AL"/>
        </w:rPr>
        <w:t>Vendimet p</w:t>
      </w:r>
      <w:r w:rsidRPr="00B34F30">
        <w:rPr>
          <w:rFonts w:ascii="Times New Roman" w:eastAsia="Times New Roman" w:hAnsi="Times New Roman"/>
          <w:sz w:val="24"/>
          <w:szCs w:val="24"/>
          <w:lang w:val="sq-AL"/>
        </w:rPr>
        <w:t>ë</w:t>
      </w:r>
      <w:r>
        <w:rPr>
          <w:rFonts w:ascii="Times New Roman" w:eastAsia="Times New Roman" w:hAnsi="Times New Roman"/>
          <w:sz w:val="24"/>
          <w:szCs w:val="24"/>
          <w:lang w:val="sq-AL"/>
        </w:rPr>
        <w:t>rfundimtare t</w:t>
      </w:r>
      <w:r w:rsidR="006D204D" w:rsidRPr="00630AAE">
        <w:rPr>
          <w:rFonts w:ascii="Times New Roman" w:eastAsia="Times New Roman" w:hAnsi="Times New Roman"/>
          <w:sz w:val="24"/>
          <w:szCs w:val="24"/>
          <w:lang w:val="sq-AL"/>
        </w:rPr>
        <w:t>ë</w:t>
      </w:r>
      <w:r w:rsidR="000512CD" w:rsidRPr="00630AAE">
        <w:rPr>
          <w:rFonts w:ascii="Times New Roman" w:eastAsia="Times New Roman" w:hAnsi="Times New Roman"/>
          <w:sz w:val="24"/>
          <w:szCs w:val="24"/>
          <w:lang w:val="sq-AL"/>
        </w:rPr>
        <w:t xml:space="preserve"> grupuara </w:t>
      </w:r>
      <w:r w:rsidR="006278A0" w:rsidRPr="00630AAE">
        <w:rPr>
          <w:rFonts w:ascii="Times New Roman" w:eastAsia="Times New Roman" w:hAnsi="Times New Roman"/>
          <w:sz w:val="24"/>
          <w:szCs w:val="24"/>
          <w:lang w:val="sq-AL"/>
        </w:rPr>
        <w:t xml:space="preserve">sipas </w:t>
      </w:r>
      <w:r w:rsidR="000512CD" w:rsidRPr="00630AAE">
        <w:rPr>
          <w:rFonts w:ascii="Times New Roman" w:eastAsia="Times New Roman" w:hAnsi="Times New Roman"/>
          <w:sz w:val="24"/>
          <w:szCs w:val="24"/>
          <w:lang w:val="sq-AL"/>
        </w:rPr>
        <w:t xml:space="preserve"> bazës ligjore të vendimmarrjes:</w:t>
      </w:r>
    </w:p>
    <w:p w:rsidR="00357226" w:rsidRPr="000512CD" w:rsidRDefault="000512CD" w:rsidP="000512CD">
      <w:pPr>
        <w:pStyle w:val="ListParagraph"/>
        <w:numPr>
          <w:ilvl w:val="0"/>
          <w:numId w:val="7"/>
        </w:numPr>
        <w:spacing w:line="360" w:lineRule="auto"/>
        <w:jc w:val="both"/>
        <w:rPr>
          <w:rFonts w:ascii="Times New Roman" w:hAnsi="Times New Roman"/>
          <w:sz w:val="24"/>
          <w:szCs w:val="24"/>
          <w:lang w:val="sq-AL"/>
        </w:rPr>
      </w:pPr>
      <w:r>
        <w:rPr>
          <w:rFonts w:ascii="Times New Roman" w:hAnsi="Times New Roman"/>
          <w:b/>
          <w:sz w:val="24"/>
          <w:szCs w:val="24"/>
          <w:lang w:val="sq-AL"/>
        </w:rPr>
        <w:t xml:space="preserve"> </w:t>
      </w:r>
      <w:r w:rsidR="00357226" w:rsidRPr="00630AAE">
        <w:rPr>
          <w:rFonts w:ascii="Times New Roman" w:hAnsi="Times New Roman"/>
          <w:sz w:val="24"/>
          <w:szCs w:val="24"/>
          <w:lang w:val="sq-AL"/>
        </w:rPr>
        <w:t>Për 3 kërkesa</w:t>
      </w:r>
      <w:r w:rsidR="00357226" w:rsidRPr="000512CD">
        <w:rPr>
          <w:rFonts w:ascii="Times New Roman" w:hAnsi="Times New Roman"/>
          <w:sz w:val="24"/>
          <w:szCs w:val="24"/>
          <w:lang w:val="sq-AL"/>
        </w:rPr>
        <w:t xml:space="preserve">  Gjykata Kushtetuese është shprehur me vendim përfundimtar, bazuar në nenet 131, pika 1, shkronja “a” dhe 134, pika 1, shkronja “dh”, të Kushtetutës, si dhe  nenit 72 </w:t>
      </w:r>
      <w:r w:rsidR="00B34F30" w:rsidRPr="00B34F30">
        <w:rPr>
          <w:rFonts w:ascii="Times New Roman" w:hAnsi="Times New Roman"/>
          <w:iCs/>
          <w:sz w:val="24"/>
          <w:szCs w:val="24"/>
          <w:lang w:val="sq-AL"/>
        </w:rPr>
        <w:t>të ligjit nr.8577, datë 10.02.2000 “Për organizimin dhe funksionimin e Gjykatës Kushtetuese të Republikës së Shqipërisë”, të ndryshuar</w:t>
      </w:r>
      <w:r w:rsidR="00B34F30" w:rsidRPr="00B34F30">
        <w:rPr>
          <w:rFonts w:ascii="Times New Roman" w:hAnsi="Times New Roman"/>
          <w:sz w:val="24"/>
          <w:szCs w:val="24"/>
          <w:lang w:val="sq-AL"/>
        </w:rPr>
        <w:t xml:space="preserve"> </w:t>
      </w:r>
      <w:r w:rsidR="00B34F30" w:rsidRPr="00B34F30">
        <w:rPr>
          <w:rFonts w:ascii="Times New Roman" w:hAnsi="Times New Roman"/>
          <w:i/>
          <w:sz w:val="24"/>
          <w:szCs w:val="24"/>
          <w:lang w:val="sq-AL"/>
        </w:rPr>
        <w:t>(</w:t>
      </w:r>
      <w:r w:rsidR="00357226" w:rsidRPr="00B34F30">
        <w:rPr>
          <w:rFonts w:ascii="Times New Roman" w:hAnsi="Times New Roman"/>
          <w:i/>
          <w:sz w:val="24"/>
          <w:szCs w:val="24"/>
          <w:lang w:val="sq-AL"/>
        </w:rPr>
        <w:t>ligjit nr. 8577/2000</w:t>
      </w:r>
      <w:r w:rsidR="00B34F30" w:rsidRPr="00B34F30">
        <w:rPr>
          <w:rFonts w:ascii="Times New Roman" w:hAnsi="Times New Roman"/>
          <w:i/>
          <w:sz w:val="24"/>
          <w:szCs w:val="24"/>
          <w:lang w:val="sq-AL"/>
        </w:rPr>
        <w:t>)</w:t>
      </w:r>
      <w:r w:rsidR="00357226" w:rsidRPr="00B34F30">
        <w:rPr>
          <w:rFonts w:ascii="Times New Roman" w:hAnsi="Times New Roman"/>
          <w:i/>
          <w:sz w:val="24"/>
          <w:szCs w:val="24"/>
          <w:lang w:val="sq-AL"/>
        </w:rPr>
        <w:t>;</w:t>
      </w:r>
    </w:p>
    <w:p w:rsidR="00357226" w:rsidRPr="00EA4A8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Për 14 kërkesa</w:t>
      </w:r>
      <w:r w:rsidRPr="00EA4A8E">
        <w:rPr>
          <w:rFonts w:ascii="Times New Roman" w:hAnsi="Times New Roman"/>
          <w:sz w:val="24"/>
          <w:szCs w:val="24"/>
          <w:lang w:val="sq-AL"/>
        </w:rPr>
        <w:t xml:space="preserve"> Gjykata Kushtetuese është shprehur me vendim përfundimtar, bazuar në nenet 131, pika 1, shkronja “f”, 134, pika 1, shkronja “i” të Kushtetutës, si dhe neneve 72 e vijues të ligjit nr. 8577/2000</w:t>
      </w:r>
    </w:p>
    <w:p w:rsidR="00357226" w:rsidRPr="00630AA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Për 1 kërkesë Gjykata Kushtuese është shprehur me vendim përfundimtar, bazuar në nenet 131/1, shkronja “a” dhe “b” dhe 134, shkronja “a”, pika 2 të Kushtetutës, si dhe neneve 72 e vijues të ligjit nr. 8577/2000;</w:t>
      </w:r>
    </w:p>
    <w:p w:rsidR="00357226" w:rsidRPr="00630AA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Për 1 kërkesë Gjykata Kushtetuese është shprehur me vendim përfundimtar, bazuar në nenet 131, pika 1, shkronja “a” dhe 134, pika 1, shkronja “d” dhe pika 2, të Kushtetutës, si dhe të neneve 72 e vijues të ligjit nr.</w:t>
      </w:r>
    </w:p>
    <w:p w:rsidR="00357226" w:rsidRPr="00630AA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 xml:space="preserve">Për 1 kërkesë Gjykata Kushtetuese është shprehur me vendim përfundimtar, bazuar në nenet 131, pika 1, shkronjat “a” dhe “c” dhe 134, pika 1, shkronja “h” dhe pika 2, të Kushtetutës, si dhe të neneve 72, 76, e vijues të ligjit nr. 8577/2000 </w:t>
      </w:r>
    </w:p>
    <w:p w:rsidR="00357226" w:rsidRPr="00630AA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Për 1 kërkesë Gjykata Kushtetuese është shprehur me vendim përfundimtar, bazuar në nenet 31/b dhe 43/b, pika 2, si dhe nenin 72 të ligjit nr. 8577/2000;</w:t>
      </w:r>
    </w:p>
    <w:p w:rsidR="00357226" w:rsidRPr="00630AA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 xml:space="preserve">Për 1 kërkesë Gjykata Kushtetuese është shprehur me vendim përfundimtar, bazuar në nenet </w:t>
      </w:r>
      <w:r w:rsidRPr="00630AAE">
        <w:rPr>
          <w:rFonts w:ascii="Times New Roman" w:eastAsia="Times New Roman" w:hAnsi="Times New Roman"/>
          <w:sz w:val="24"/>
          <w:szCs w:val="24"/>
          <w:lang w:val="sq-AL" w:eastAsia="fr-FR"/>
        </w:rPr>
        <w:t xml:space="preserve">131, pika 1, shkronja “a”, 134, pika 1, shkronja “gj”, si dhe të neneve 72 e vijues të ligjit nr. </w:t>
      </w:r>
      <w:r w:rsidRPr="00630AAE">
        <w:rPr>
          <w:rFonts w:ascii="Times New Roman" w:hAnsi="Times New Roman"/>
          <w:sz w:val="24"/>
          <w:szCs w:val="24"/>
          <w:lang w:val="sq-AL"/>
        </w:rPr>
        <w:t>8577/2000</w:t>
      </w:r>
    </w:p>
    <w:p w:rsidR="00357226" w:rsidRPr="00630AA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 xml:space="preserve">Për 1 kërkesë Gjykata Kushtetuese është shprehur me vendim përfundimtar, bazuar në nenet </w:t>
      </w:r>
      <w:r w:rsidRPr="00630AAE">
        <w:rPr>
          <w:rFonts w:ascii="Times New Roman" w:eastAsia="Times New Roman" w:hAnsi="Times New Roman"/>
          <w:sz w:val="24"/>
          <w:szCs w:val="24"/>
          <w:lang w:val="sq-AL" w:eastAsia="fr-FR"/>
        </w:rPr>
        <w:t xml:space="preserve">131, pika 1, shkronja “c”, 134, pika 1, shkronja “gj”, dhe 132, pika 2, të Kushtetutës, si dhe të neneve 72, 76, pikat 1 dhe 4, dhe 81, pika 3 të ligjit nr. </w:t>
      </w:r>
      <w:r w:rsidRPr="00630AAE">
        <w:rPr>
          <w:rFonts w:ascii="Times New Roman" w:hAnsi="Times New Roman"/>
          <w:sz w:val="24"/>
          <w:szCs w:val="24"/>
          <w:lang w:val="sq-AL"/>
        </w:rPr>
        <w:t>8577/2000;</w:t>
      </w:r>
    </w:p>
    <w:p w:rsidR="00357226" w:rsidRPr="00630AA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Për 1 kërkesë Gjykata Kushtetuese është shprehur me vendim përfundimtar bazuar në nenet</w:t>
      </w:r>
      <w:r w:rsidRPr="00630AAE">
        <w:rPr>
          <w:rFonts w:ascii="Times New Roman" w:hAnsi="Times New Roman"/>
          <w:sz w:val="24"/>
          <w:szCs w:val="24"/>
          <w:lang w:val="sq-AL" w:eastAsia="fr-FR"/>
        </w:rPr>
        <w:t xml:space="preserve"> 131, pika 1, shkronja “a” dhe 134, pika 1, shkronja “h”, të Kushtetutës, si dhe neneve 49, pika 3, shkronja “d”, 51/a, pika 1, shkronja “b” dhe 72 të ligjit nr. </w:t>
      </w:r>
      <w:r w:rsidRPr="00630AAE">
        <w:rPr>
          <w:rFonts w:ascii="Times New Roman" w:hAnsi="Times New Roman"/>
          <w:sz w:val="24"/>
          <w:szCs w:val="24"/>
          <w:lang w:val="sq-AL"/>
        </w:rPr>
        <w:t>8577/2000l;</w:t>
      </w:r>
    </w:p>
    <w:p w:rsidR="00357226" w:rsidRPr="00630AA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Për 1 kërkesë Gjykata Kushtetuese është shprehur me vendim përfundimtar bazuar në nenet</w:t>
      </w:r>
      <w:r w:rsidRPr="00630AAE">
        <w:rPr>
          <w:rFonts w:ascii="Times New Roman" w:hAnsi="Times New Roman"/>
          <w:sz w:val="24"/>
          <w:szCs w:val="24"/>
          <w:lang w:val="sq-AL" w:eastAsia="fr-FR"/>
        </w:rPr>
        <w:t xml:space="preserve"> </w:t>
      </w:r>
      <w:r w:rsidRPr="00630AAE">
        <w:rPr>
          <w:rFonts w:ascii="Times New Roman" w:hAnsi="Times New Roman"/>
          <w:sz w:val="24"/>
          <w:szCs w:val="24"/>
          <w:lang w:val="sq-AL"/>
        </w:rPr>
        <w:t>të neneve 131, pika 1, shkronja “a” dhe 134, pika 1, shkronja “h” dhe pika 2, të Kushtetutës, si dhe neneve 72 e vijues të ligjit nr. 8577/2000;</w:t>
      </w:r>
    </w:p>
    <w:p w:rsidR="00357226" w:rsidRPr="00630AA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Për 1 kërkesë Gjykata Kushtetuese është shprehur me vendim përfundimtar bazuar në nenet</w:t>
      </w:r>
      <w:r w:rsidRPr="00630AAE">
        <w:rPr>
          <w:rFonts w:ascii="Times New Roman" w:hAnsi="Times New Roman"/>
          <w:sz w:val="24"/>
          <w:szCs w:val="24"/>
          <w:lang w:val="sq-AL" w:eastAsia="fr-FR"/>
        </w:rPr>
        <w:t xml:space="preserve"> </w:t>
      </w:r>
      <w:r w:rsidRPr="00630AAE">
        <w:rPr>
          <w:rFonts w:ascii="Times New Roman" w:eastAsia="Times New Roman" w:hAnsi="Times New Roman"/>
          <w:sz w:val="24"/>
          <w:szCs w:val="24"/>
          <w:lang w:val="sq-AL" w:eastAsia="fr-FR"/>
        </w:rPr>
        <w:t xml:space="preserve">të nenit 115, pika 2, të Kushtetutës, si dhe nenit 72 e vijues të ligjit nr. </w:t>
      </w:r>
      <w:r w:rsidRPr="00630AAE">
        <w:rPr>
          <w:rFonts w:ascii="Times New Roman" w:hAnsi="Times New Roman"/>
          <w:sz w:val="24"/>
          <w:szCs w:val="24"/>
          <w:lang w:val="sq-AL"/>
        </w:rPr>
        <w:t>8577/2000;</w:t>
      </w:r>
    </w:p>
    <w:p w:rsidR="00357226" w:rsidRPr="00630AA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Për 1 kërkesë Gjykata Kushtetuese është shprehur me vendim përfundimtar bazuar në nenet</w:t>
      </w:r>
      <w:r w:rsidRPr="00630AAE">
        <w:rPr>
          <w:rFonts w:ascii="Times New Roman" w:hAnsi="Times New Roman"/>
          <w:iCs/>
          <w:sz w:val="24"/>
          <w:szCs w:val="24"/>
          <w:lang w:val="sq-AL"/>
        </w:rPr>
        <w:t xml:space="preserve"> </w:t>
      </w:r>
      <w:r w:rsidRPr="00630AAE">
        <w:rPr>
          <w:rFonts w:ascii="Times New Roman" w:hAnsi="Times New Roman"/>
          <w:bCs/>
          <w:sz w:val="24"/>
          <w:szCs w:val="24"/>
          <w:lang w:val="sq-AL"/>
        </w:rPr>
        <w:t xml:space="preserve">131, shkronja “ç” dhe 134, pika 1, shkronja “b”, të Kushtetutës, si dhe neneve 54, 55, 56, 72 e vijues të ligjit nr. </w:t>
      </w:r>
      <w:r w:rsidRPr="00630AAE">
        <w:rPr>
          <w:rFonts w:ascii="Times New Roman" w:hAnsi="Times New Roman"/>
          <w:sz w:val="24"/>
          <w:szCs w:val="24"/>
          <w:lang w:val="sq-AL"/>
        </w:rPr>
        <w:t>8577/2000;</w:t>
      </w:r>
    </w:p>
    <w:p w:rsidR="00357226" w:rsidRPr="00630AAE" w:rsidRDefault="00357226" w:rsidP="00357226">
      <w:pPr>
        <w:pStyle w:val="ListParagraph"/>
        <w:widowControl/>
        <w:numPr>
          <w:ilvl w:val="0"/>
          <w:numId w:val="7"/>
        </w:numPr>
        <w:spacing w:line="360" w:lineRule="auto"/>
        <w:ind w:left="360"/>
        <w:jc w:val="both"/>
        <w:rPr>
          <w:rFonts w:ascii="Times New Roman" w:hAnsi="Times New Roman"/>
          <w:sz w:val="24"/>
          <w:szCs w:val="24"/>
          <w:lang w:val="sq-AL"/>
        </w:rPr>
      </w:pPr>
      <w:r w:rsidRPr="00630AAE">
        <w:rPr>
          <w:rFonts w:ascii="Times New Roman" w:hAnsi="Times New Roman"/>
          <w:sz w:val="24"/>
          <w:szCs w:val="24"/>
          <w:lang w:val="sq-AL"/>
        </w:rPr>
        <w:t>Për 1 kërkesë Gjykata Kushtetuese është shprehur me vendim përfundimtar bazuar në nenet</w:t>
      </w:r>
      <w:r w:rsidRPr="00630AAE">
        <w:rPr>
          <w:rFonts w:ascii="Times New Roman" w:hAnsi="Times New Roman"/>
          <w:iCs/>
          <w:sz w:val="24"/>
          <w:szCs w:val="24"/>
          <w:lang w:val="sq-AL"/>
        </w:rPr>
        <w:t xml:space="preserve"> </w:t>
      </w:r>
      <w:r w:rsidRPr="00630AAE">
        <w:rPr>
          <w:rFonts w:ascii="Times New Roman" w:hAnsi="Times New Roman"/>
          <w:noProof/>
          <w:sz w:val="24"/>
          <w:szCs w:val="24"/>
          <w:lang w:val="sq-AL" w:eastAsia="fr-FR"/>
        </w:rPr>
        <w:t xml:space="preserve">131, pika 1, shkronja “a” dhe 134, pika 1, shkronja “gj” dhe 134, pika 2, të Kushtetutës, si dhe neneve 72 e vijues të ligjit nr. </w:t>
      </w:r>
      <w:r w:rsidRPr="00630AAE">
        <w:rPr>
          <w:rFonts w:ascii="Times New Roman" w:hAnsi="Times New Roman"/>
          <w:sz w:val="24"/>
          <w:szCs w:val="24"/>
          <w:lang w:val="sq-AL"/>
        </w:rPr>
        <w:t>8577/2000;</w:t>
      </w:r>
    </w:p>
    <w:p w:rsidR="00357226" w:rsidRPr="00630AAE" w:rsidRDefault="00357226" w:rsidP="00357226">
      <w:pPr>
        <w:rPr>
          <w:lang w:val="sq-AL"/>
        </w:rPr>
      </w:pPr>
    </w:p>
    <w:p w:rsidR="00357226" w:rsidRPr="00EA4A8E" w:rsidRDefault="00357226" w:rsidP="00357226">
      <w:pPr>
        <w:rPr>
          <w:lang w:val="sq-AL"/>
        </w:rPr>
      </w:pPr>
    </w:p>
    <w:p w:rsidR="00357226" w:rsidRPr="00EA4A8E" w:rsidRDefault="00357226" w:rsidP="00357226">
      <w:pPr>
        <w:rPr>
          <w:lang w:val="sq-AL"/>
        </w:rPr>
      </w:pPr>
    </w:p>
    <w:p w:rsidR="00357226" w:rsidRPr="00EA4A8E" w:rsidRDefault="00357226" w:rsidP="00357226">
      <w:pPr>
        <w:rPr>
          <w:lang w:val="sq-AL"/>
        </w:rPr>
      </w:pPr>
      <w:r w:rsidRPr="00EA4A8E">
        <w:rPr>
          <w:rFonts w:ascii="Times New Roman" w:eastAsia="Times New Roman" w:hAnsi="Times New Roman"/>
          <w:noProof/>
          <w:sz w:val="24"/>
          <w:szCs w:val="24"/>
        </w:rPr>
        <w:drawing>
          <wp:anchor distT="0" distB="0" distL="114300" distR="114300" simplePos="0" relativeHeight="251663360" behindDoc="0" locked="0" layoutInCell="1" allowOverlap="1" wp14:anchorId="64846A84" wp14:editId="46F73B2B">
            <wp:simplePos x="0" y="0"/>
            <wp:positionH relativeFrom="column">
              <wp:posOffset>-514350</wp:posOffset>
            </wp:positionH>
            <wp:positionV relativeFrom="paragraph">
              <wp:posOffset>0</wp:posOffset>
            </wp:positionV>
            <wp:extent cx="6981825" cy="7658100"/>
            <wp:effectExtent l="0" t="0" r="952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6278A0" w:rsidRPr="00EA4A8E" w:rsidRDefault="006278A0" w:rsidP="006278A0">
      <w:pPr>
        <w:rPr>
          <w:lang w:val="sq-AL"/>
        </w:rPr>
      </w:pPr>
    </w:p>
    <w:p w:rsidR="006278A0" w:rsidRPr="00EA4A8E" w:rsidRDefault="006278A0" w:rsidP="006278A0">
      <w:pPr>
        <w:rPr>
          <w:lang w:val="sq-AL"/>
        </w:rPr>
      </w:pPr>
    </w:p>
    <w:p w:rsidR="006D204D" w:rsidRPr="00EA4A8E" w:rsidRDefault="006D204D" w:rsidP="006D204D">
      <w:pPr>
        <w:spacing w:line="360" w:lineRule="auto"/>
        <w:ind w:firstLine="720"/>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 xml:space="preserve">Mbledhja e Gjyqtarëve dhe Kolegjet e Gjykatës Kushtetuese gjatë 6 </w:t>
      </w:r>
      <w:r w:rsidR="000512CD">
        <w:rPr>
          <w:rFonts w:ascii="Times New Roman" w:eastAsia="Times New Roman" w:hAnsi="Times New Roman"/>
          <w:sz w:val="24"/>
          <w:szCs w:val="24"/>
          <w:lang w:val="sq-AL"/>
        </w:rPr>
        <w:t>- m</w:t>
      </w:r>
      <w:r w:rsidRPr="00EA4A8E">
        <w:rPr>
          <w:rFonts w:ascii="Times New Roman" w:eastAsia="Times New Roman" w:hAnsi="Times New Roman"/>
          <w:sz w:val="24"/>
          <w:szCs w:val="24"/>
          <w:lang w:val="sq-AL"/>
        </w:rPr>
        <w:t xml:space="preserve">ujorit të parë të vitit 2021  </w:t>
      </w:r>
      <w:r w:rsidR="000512CD">
        <w:rPr>
          <w:rFonts w:ascii="Times New Roman" w:eastAsia="Times New Roman" w:hAnsi="Times New Roman"/>
          <w:sz w:val="24"/>
          <w:szCs w:val="24"/>
          <w:lang w:val="sq-AL"/>
        </w:rPr>
        <w:t>kan</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 xml:space="preserve"> marr</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 xml:space="preserve"> </w:t>
      </w:r>
      <w:r w:rsidRPr="00EA4A8E">
        <w:rPr>
          <w:rFonts w:ascii="Times New Roman" w:eastAsia="Times New Roman" w:hAnsi="Times New Roman"/>
          <w:sz w:val="24"/>
          <w:szCs w:val="24"/>
          <w:lang w:val="sq-AL"/>
        </w:rPr>
        <w:t xml:space="preserve">88 vendime </w:t>
      </w:r>
      <w:proofErr w:type="spellStart"/>
      <w:r w:rsidRPr="00EA4A8E">
        <w:rPr>
          <w:rFonts w:ascii="Times New Roman" w:eastAsia="Times New Roman" w:hAnsi="Times New Roman"/>
          <w:sz w:val="24"/>
          <w:szCs w:val="24"/>
          <w:lang w:val="sq-AL"/>
        </w:rPr>
        <w:t>moskalimi</w:t>
      </w:r>
      <w:proofErr w:type="spellEnd"/>
      <w:r w:rsidRPr="00EA4A8E">
        <w:rPr>
          <w:rFonts w:ascii="Times New Roman" w:eastAsia="Times New Roman" w:hAnsi="Times New Roman"/>
          <w:sz w:val="24"/>
          <w:szCs w:val="24"/>
          <w:lang w:val="sq-AL"/>
        </w:rPr>
        <w:t xml:space="preserve"> (27 vendime të  Mbledhjes së Gjyqtarëve dhe 61 vendime </w:t>
      </w:r>
      <w:r w:rsidR="000512CD">
        <w:rPr>
          <w:rFonts w:ascii="Times New Roman" w:eastAsia="Times New Roman" w:hAnsi="Times New Roman"/>
          <w:sz w:val="24"/>
          <w:szCs w:val="24"/>
          <w:lang w:val="sq-AL"/>
        </w:rPr>
        <w:t>t</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 xml:space="preserve"> Kolegjeve</w:t>
      </w:r>
      <w:r w:rsidRPr="00EA4A8E">
        <w:rPr>
          <w:rFonts w:ascii="Times New Roman" w:eastAsia="Times New Roman" w:hAnsi="Times New Roman"/>
          <w:sz w:val="24"/>
          <w:szCs w:val="24"/>
          <w:lang w:val="sq-AL"/>
        </w:rPr>
        <w:t xml:space="preserve">), nga të cilat: </w:t>
      </w:r>
    </w:p>
    <w:p w:rsidR="006D204D" w:rsidRPr="00EA4A8E" w:rsidRDefault="006D204D" w:rsidP="006D204D">
      <w:pPr>
        <w:pStyle w:val="ListParagraph"/>
        <w:numPr>
          <w:ilvl w:val="0"/>
          <w:numId w:val="5"/>
        </w:numPr>
        <w:spacing w:line="360" w:lineRule="auto"/>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 xml:space="preserve">2 vendime </w:t>
      </w:r>
      <w:r w:rsidR="000512CD">
        <w:rPr>
          <w:rFonts w:ascii="Times New Roman" w:eastAsia="Times New Roman" w:hAnsi="Times New Roman"/>
          <w:sz w:val="24"/>
          <w:szCs w:val="24"/>
          <w:lang w:val="sq-AL"/>
        </w:rPr>
        <w:t>p</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r kërkesat e</w:t>
      </w:r>
      <w:r w:rsidR="000512CD" w:rsidRPr="00EA4A8E">
        <w:rPr>
          <w:rFonts w:ascii="Times New Roman" w:eastAsia="Times New Roman" w:hAnsi="Times New Roman"/>
          <w:sz w:val="24"/>
          <w:szCs w:val="24"/>
          <w:lang w:val="sq-AL"/>
        </w:rPr>
        <w:t xml:space="preserve"> </w:t>
      </w:r>
      <w:r w:rsidR="000512CD">
        <w:rPr>
          <w:rFonts w:ascii="Times New Roman" w:eastAsia="Times New Roman" w:hAnsi="Times New Roman"/>
          <w:sz w:val="24"/>
          <w:szCs w:val="24"/>
          <w:lang w:val="sq-AL"/>
        </w:rPr>
        <w:t>regjistruara</w:t>
      </w:r>
      <w:r w:rsidR="000512CD" w:rsidRPr="00EA4A8E">
        <w:rPr>
          <w:rFonts w:ascii="Times New Roman" w:eastAsia="Times New Roman" w:hAnsi="Times New Roman"/>
          <w:sz w:val="24"/>
          <w:szCs w:val="24"/>
          <w:lang w:val="sq-AL"/>
        </w:rPr>
        <w:t xml:space="preserve"> </w:t>
      </w:r>
      <w:r w:rsidRPr="00EA4A8E">
        <w:rPr>
          <w:rFonts w:ascii="Times New Roman" w:eastAsia="Times New Roman" w:hAnsi="Times New Roman"/>
          <w:sz w:val="24"/>
          <w:szCs w:val="24"/>
          <w:lang w:val="sq-AL"/>
        </w:rPr>
        <w:t>në vitin 2017</w:t>
      </w:r>
    </w:p>
    <w:p w:rsidR="006D204D" w:rsidRPr="00EA4A8E" w:rsidRDefault="006D204D" w:rsidP="006D204D">
      <w:pPr>
        <w:pStyle w:val="ListParagraph"/>
        <w:numPr>
          <w:ilvl w:val="0"/>
          <w:numId w:val="5"/>
        </w:numPr>
        <w:spacing w:line="360" w:lineRule="auto"/>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 xml:space="preserve">4 vendime </w:t>
      </w:r>
      <w:r w:rsidR="000512CD">
        <w:rPr>
          <w:rFonts w:ascii="Times New Roman" w:eastAsia="Times New Roman" w:hAnsi="Times New Roman"/>
          <w:sz w:val="24"/>
          <w:szCs w:val="24"/>
          <w:lang w:val="sq-AL"/>
        </w:rPr>
        <w:t>p</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r kërkesat e</w:t>
      </w:r>
      <w:r w:rsidR="000512CD" w:rsidRPr="00EA4A8E">
        <w:rPr>
          <w:rFonts w:ascii="Times New Roman" w:eastAsia="Times New Roman" w:hAnsi="Times New Roman"/>
          <w:sz w:val="24"/>
          <w:szCs w:val="24"/>
          <w:lang w:val="sq-AL"/>
        </w:rPr>
        <w:t xml:space="preserve"> </w:t>
      </w:r>
      <w:r w:rsidR="000512CD">
        <w:rPr>
          <w:rFonts w:ascii="Times New Roman" w:eastAsia="Times New Roman" w:hAnsi="Times New Roman"/>
          <w:sz w:val="24"/>
          <w:szCs w:val="24"/>
          <w:lang w:val="sq-AL"/>
        </w:rPr>
        <w:t>regjistruara</w:t>
      </w:r>
      <w:r w:rsidR="000512CD" w:rsidRPr="00EA4A8E">
        <w:rPr>
          <w:rFonts w:ascii="Times New Roman" w:eastAsia="Times New Roman" w:hAnsi="Times New Roman"/>
          <w:sz w:val="24"/>
          <w:szCs w:val="24"/>
          <w:lang w:val="sq-AL"/>
        </w:rPr>
        <w:t xml:space="preserve"> </w:t>
      </w:r>
      <w:r w:rsidRPr="00EA4A8E">
        <w:rPr>
          <w:rFonts w:ascii="Times New Roman" w:eastAsia="Times New Roman" w:hAnsi="Times New Roman"/>
          <w:sz w:val="24"/>
          <w:szCs w:val="24"/>
          <w:lang w:val="sq-AL"/>
        </w:rPr>
        <w:t>në vitin 2018;</w:t>
      </w:r>
    </w:p>
    <w:p w:rsidR="006D204D" w:rsidRPr="00EA4A8E" w:rsidRDefault="006D204D" w:rsidP="006D204D">
      <w:pPr>
        <w:pStyle w:val="ListParagraph"/>
        <w:numPr>
          <w:ilvl w:val="0"/>
          <w:numId w:val="5"/>
        </w:numPr>
        <w:spacing w:line="360" w:lineRule="auto"/>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 xml:space="preserve">6 vendime </w:t>
      </w:r>
      <w:r w:rsidR="000512CD">
        <w:rPr>
          <w:rFonts w:ascii="Times New Roman" w:eastAsia="Times New Roman" w:hAnsi="Times New Roman"/>
          <w:sz w:val="24"/>
          <w:szCs w:val="24"/>
          <w:lang w:val="sq-AL"/>
        </w:rPr>
        <w:t>p</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r kërkesat e</w:t>
      </w:r>
      <w:r w:rsidR="000512CD" w:rsidRPr="00EA4A8E">
        <w:rPr>
          <w:rFonts w:ascii="Times New Roman" w:eastAsia="Times New Roman" w:hAnsi="Times New Roman"/>
          <w:sz w:val="24"/>
          <w:szCs w:val="24"/>
          <w:lang w:val="sq-AL"/>
        </w:rPr>
        <w:t xml:space="preserve"> </w:t>
      </w:r>
      <w:r w:rsidR="000512CD">
        <w:rPr>
          <w:rFonts w:ascii="Times New Roman" w:eastAsia="Times New Roman" w:hAnsi="Times New Roman"/>
          <w:sz w:val="24"/>
          <w:szCs w:val="24"/>
          <w:lang w:val="sq-AL"/>
        </w:rPr>
        <w:t>regjistruara</w:t>
      </w:r>
      <w:r w:rsidR="000512CD" w:rsidRPr="00EA4A8E">
        <w:rPr>
          <w:rFonts w:ascii="Times New Roman" w:eastAsia="Times New Roman" w:hAnsi="Times New Roman"/>
          <w:sz w:val="24"/>
          <w:szCs w:val="24"/>
          <w:lang w:val="sq-AL"/>
        </w:rPr>
        <w:t xml:space="preserve"> </w:t>
      </w:r>
      <w:r w:rsidRPr="00EA4A8E">
        <w:rPr>
          <w:rFonts w:ascii="Times New Roman" w:eastAsia="Times New Roman" w:hAnsi="Times New Roman"/>
          <w:sz w:val="24"/>
          <w:szCs w:val="24"/>
          <w:lang w:val="sq-AL"/>
        </w:rPr>
        <w:t>në vitin 2019;</w:t>
      </w:r>
    </w:p>
    <w:p w:rsidR="006D204D" w:rsidRPr="00EA4A8E" w:rsidRDefault="006D204D" w:rsidP="006D204D">
      <w:pPr>
        <w:pStyle w:val="ListParagraph"/>
        <w:numPr>
          <w:ilvl w:val="0"/>
          <w:numId w:val="5"/>
        </w:numPr>
        <w:spacing w:line="360" w:lineRule="auto"/>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 xml:space="preserve">35 vendime </w:t>
      </w:r>
      <w:r w:rsidR="000512CD">
        <w:rPr>
          <w:rFonts w:ascii="Times New Roman" w:eastAsia="Times New Roman" w:hAnsi="Times New Roman"/>
          <w:sz w:val="24"/>
          <w:szCs w:val="24"/>
          <w:lang w:val="sq-AL"/>
        </w:rPr>
        <w:t>p</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r kërkesat e</w:t>
      </w:r>
      <w:r w:rsidR="000512CD" w:rsidRPr="00EA4A8E">
        <w:rPr>
          <w:rFonts w:ascii="Times New Roman" w:eastAsia="Times New Roman" w:hAnsi="Times New Roman"/>
          <w:sz w:val="24"/>
          <w:szCs w:val="24"/>
          <w:lang w:val="sq-AL"/>
        </w:rPr>
        <w:t xml:space="preserve"> </w:t>
      </w:r>
      <w:r w:rsidR="000512CD">
        <w:rPr>
          <w:rFonts w:ascii="Times New Roman" w:eastAsia="Times New Roman" w:hAnsi="Times New Roman"/>
          <w:sz w:val="24"/>
          <w:szCs w:val="24"/>
          <w:lang w:val="sq-AL"/>
        </w:rPr>
        <w:t>regjistruara</w:t>
      </w:r>
      <w:r w:rsidR="000512CD" w:rsidRPr="00EA4A8E">
        <w:rPr>
          <w:rFonts w:ascii="Times New Roman" w:eastAsia="Times New Roman" w:hAnsi="Times New Roman"/>
          <w:sz w:val="24"/>
          <w:szCs w:val="24"/>
          <w:lang w:val="sq-AL"/>
        </w:rPr>
        <w:t xml:space="preserve"> </w:t>
      </w:r>
      <w:r w:rsidRPr="00EA4A8E">
        <w:rPr>
          <w:rFonts w:ascii="Times New Roman" w:eastAsia="Times New Roman" w:hAnsi="Times New Roman"/>
          <w:sz w:val="24"/>
          <w:szCs w:val="24"/>
          <w:lang w:val="sq-AL"/>
        </w:rPr>
        <w:t>në vitin 2020;</w:t>
      </w:r>
    </w:p>
    <w:p w:rsidR="006D204D" w:rsidRPr="00EA4A8E" w:rsidRDefault="006D204D" w:rsidP="006D204D">
      <w:pPr>
        <w:pStyle w:val="ListParagraph"/>
        <w:numPr>
          <w:ilvl w:val="0"/>
          <w:numId w:val="5"/>
        </w:numPr>
        <w:spacing w:line="360" w:lineRule="auto"/>
        <w:jc w:val="both"/>
        <w:rPr>
          <w:rFonts w:ascii="Times New Roman" w:eastAsia="Times New Roman" w:hAnsi="Times New Roman"/>
          <w:sz w:val="24"/>
          <w:szCs w:val="24"/>
          <w:lang w:val="sq-AL"/>
        </w:rPr>
      </w:pPr>
      <w:r w:rsidRPr="00EA4A8E">
        <w:rPr>
          <w:rFonts w:ascii="Times New Roman" w:eastAsia="Times New Roman" w:hAnsi="Times New Roman"/>
          <w:sz w:val="24"/>
          <w:szCs w:val="24"/>
          <w:lang w:val="sq-AL"/>
        </w:rPr>
        <w:t xml:space="preserve">41 vendime </w:t>
      </w:r>
      <w:r w:rsidR="000512CD">
        <w:rPr>
          <w:rFonts w:ascii="Times New Roman" w:eastAsia="Times New Roman" w:hAnsi="Times New Roman"/>
          <w:sz w:val="24"/>
          <w:szCs w:val="24"/>
          <w:lang w:val="sq-AL"/>
        </w:rPr>
        <w:t>p</w:t>
      </w:r>
      <w:r w:rsidR="000512CD" w:rsidRPr="000512CD">
        <w:rPr>
          <w:rFonts w:ascii="Times New Roman" w:eastAsia="Times New Roman" w:hAnsi="Times New Roman"/>
          <w:sz w:val="24"/>
          <w:szCs w:val="24"/>
          <w:lang w:val="sq-AL"/>
        </w:rPr>
        <w:t>ë</w:t>
      </w:r>
      <w:r w:rsidR="000512CD">
        <w:rPr>
          <w:rFonts w:ascii="Times New Roman" w:eastAsia="Times New Roman" w:hAnsi="Times New Roman"/>
          <w:sz w:val="24"/>
          <w:szCs w:val="24"/>
          <w:lang w:val="sq-AL"/>
        </w:rPr>
        <w:t>r kërkesat e</w:t>
      </w:r>
      <w:r w:rsidR="000512CD" w:rsidRPr="00EA4A8E">
        <w:rPr>
          <w:rFonts w:ascii="Times New Roman" w:eastAsia="Times New Roman" w:hAnsi="Times New Roman"/>
          <w:sz w:val="24"/>
          <w:szCs w:val="24"/>
          <w:lang w:val="sq-AL"/>
        </w:rPr>
        <w:t xml:space="preserve"> </w:t>
      </w:r>
      <w:r w:rsidR="000512CD">
        <w:rPr>
          <w:rFonts w:ascii="Times New Roman" w:eastAsia="Times New Roman" w:hAnsi="Times New Roman"/>
          <w:sz w:val="24"/>
          <w:szCs w:val="24"/>
          <w:lang w:val="sq-AL"/>
        </w:rPr>
        <w:t>regjistruara</w:t>
      </w:r>
      <w:r w:rsidR="000512CD" w:rsidRPr="00EA4A8E">
        <w:rPr>
          <w:rFonts w:ascii="Times New Roman" w:eastAsia="Times New Roman" w:hAnsi="Times New Roman"/>
          <w:sz w:val="24"/>
          <w:szCs w:val="24"/>
          <w:lang w:val="sq-AL"/>
        </w:rPr>
        <w:t xml:space="preserve"> </w:t>
      </w:r>
      <w:r w:rsidRPr="00EA4A8E">
        <w:rPr>
          <w:rFonts w:ascii="Times New Roman" w:eastAsia="Times New Roman" w:hAnsi="Times New Roman"/>
          <w:sz w:val="24"/>
          <w:szCs w:val="24"/>
          <w:lang w:val="sq-AL"/>
        </w:rPr>
        <w:t>në vitin 2021</w:t>
      </w:r>
      <w:r w:rsidR="000512CD">
        <w:rPr>
          <w:rFonts w:ascii="Times New Roman" w:eastAsia="Times New Roman" w:hAnsi="Times New Roman"/>
          <w:sz w:val="24"/>
          <w:szCs w:val="24"/>
          <w:lang w:val="sq-AL"/>
        </w:rPr>
        <w:t>;</w:t>
      </w:r>
    </w:p>
    <w:p w:rsidR="006D204D" w:rsidRPr="00EA4A8E" w:rsidRDefault="006D204D" w:rsidP="006D204D">
      <w:pPr>
        <w:spacing w:line="360" w:lineRule="auto"/>
        <w:ind w:firstLine="720"/>
        <w:jc w:val="both"/>
        <w:rPr>
          <w:rFonts w:ascii="Times New Roman" w:eastAsia="Times New Roman" w:hAnsi="Times New Roman"/>
          <w:sz w:val="24"/>
          <w:szCs w:val="24"/>
          <w:lang w:val="sq-AL"/>
        </w:rPr>
      </w:pPr>
    </w:p>
    <w:p w:rsidR="000512CD" w:rsidRDefault="00B34F30" w:rsidP="000512CD">
      <w:pPr>
        <w:spacing w:line="360" w:lineRule="auto"/>
        <w:ind w:firstLine="720"/>
        <w:jc w:val="both"/>
        <w:rPr>
          <w:rFonts w:ascii="Times New Roman" w:eastAsia="Times New Roman" w:hAnsi="Times New Roman"/>
          <w:color w:val="FF0000"/>
          <w:sz w:val="24"/>
          <w:szCs w:val="24"/>
          <w:lang w:val="sq-AL"/>
        </w:rPr>
      </w:pPr>
      <w:r>
        <w:rPr>
          <w:rFonts w:ascii="Times New Roman" w:eastAsia="Times New Roman" w:hAnsi="Times New Roman"/>
          <w:sz w:val="24"/>
          <w:szCs w:val="24"/>
          <w:lang w:val="sq-AL"/>
        </w:rPr>
        <w:t xml:space="preserve">Vendime </w:t>
      </w:r>
      <w:proofErr w:type="spellStart"/>
      <w:r>
        <w:rPr>
          <w:rFonts w:ascii="Times New Roman" w:eastAsia="Times New Roman" w:hAnsi="Times New Roman"/>
          <w:sz w:val="24"/>
          <w:szCs w:val="24"/>
          <w:lang w:val="sq-AL"/>
        </w:rPr>
        <w:t>moskalimi</w:t>
      </w:r>
      <w:proofErr w:type="spellEnd"/>
      <w:r>
        <w:rPr>
          <w:rFonts w:ascii="Times New Roman" w:eastAsia="Times New Roman" w:hAnsi="Times New Roman"/>
          <w:sz w:val="24"/>
          <w:szCs w:val="24"/>
          <w:lang w:val="sq-AL"/>
        </w:rPr>
        <w:t xml:space="preserve"> t</w:t>
      </w:r>
      <w:r w:rsidR="000512CD" w:rsidRPr="000512CD">
        <w:rPr>
          <w:rFonts w:ascii="Times New Roman" w:eastAsia="Times New Roman" w:hAnsi="Times New Roman"/>
          <w:sz w:val="24"/>
          <w:szCs w:val="24"/>
          <w:lang w:val="sq-AL"/>
        </w:rPr>
        <w:t>ë grupuara sipas  bazës ligjore të vendimmarrje</w:t>
      </w:r>
      <w:r w:rsidR="000512CD" w:rsidRPr="00630AAE">
        <w:rPr>
          <w:rFonts w:ascii="Times New Roman" w:eastAsia="Times New Roman" w:hAnsi="Times New Roman"/>
          <w:sz w:val="24"/>
          <w:szCs w:val="24"/>
          <w:lang w:val="sq-AL"/>
        </w:rPr>
        <w:t>s:</w:t>
      </w:r>
    </w:p>
    <w:p w:rsidR="006C1AD1" w:rsidRPr="00EA4A8E" w:rsidRDefault="002E008D" w:rsidP="006C1AD1">
      <w:pPr>
        <w:spacing w:after="240" w:line="360" w:lineRule="auto"/>
        <w:ind w:left="720" w:hanging="720"/>
        <w:jc w:val="both"/>
        <w:rPr>
          <w:rFonts w:ascii="Times New Roman" w:hAnsi="Times New Roman"/>
          <w:sz w:val="24"/>
          <w:szCs w:val="24"/>
          <w:lang w:val="sq-AL"/>
        </w:rPr>
      </w:pPr>
      <w:r w:rsidRPr="00EA4A8E">
        <w:rPr>
          <w:rFonts w:ascii="Times New Roman" w:hAnsi="Times New Roman"/>
          <w:lang w:val="sq-AL"/>
        </w:rPr>
        <w:t>-</w:t>
      </w:r>
      <w:r w:rsidRPr="00EA4A8E">
        <w:rPr>
          <w:rFonts w:ascii="Times New Roman" w:hAnsi="Times New Roman"/>
          <w:lang w:val="sq-AL"/>
        </w:rPr>
        <w:tab/>
      </w:r>
      <w:r w:rsidR="006C1AD1" w:rsidRPr="00EA4A8E">
        <w:rPr>
          <w:rFonts w:ascii="Times New Roman" w:hAnsi="Times New Roman"/>
          <w:sz w:val="24"/>
          <w:szCs w:val="24"/>
          <w:lang w:val="sq-AL"/>
        </w:rPr>
        <w:t>për 17 kërkesa Kolegji ka vendosur “</w:t>
      </w:r>
      <w:proofErr w:type="spellStart"/>
      <w:r w:rsidR="006C1AD1" w:rsidRPr="00EA4A8E">
        <w:rPr>
          <w:rFonts w:ascii="Times New Roman" w:hAnsi="Times New Roman"/>
          <w:sz w:val="24"/>
          <w:szCs w:val="24"/>
          <w:lang w:val="sq-AL"/>
        </w:rPr>
        <w:t>Moskalimin</w:t>
      </w:r>
      <w:proofErr w:type="spellEnd"/>
      <w:r w:rsidR="006C1AD1" w:rsidRPr="00EA4A8E">
        <w:rPr>
          <w:rFonts w:ascii="Times New Roman" w:hAnsi="Times New Roman"/>
          <w:sz w:val="24"/>
          <w:szCs w:val="24"/>
          <w:lang w:val="sq-AL"/>
        </w:rPr>
        <w:t xml:space="preserve"> e shqyrtimit të çështjes në seancë plenare”, bazuar në nenet 31 dhe 31/a,  të ligjit nr.8577/2000;</w:t>
      </w:r>
    </w:p>
    <w:p w:rsidR="006C1AD1" w:rsidRPr="00EA4A8E" w:rsidRDefault="006C1AD1" w:rsidP="006C1AD1">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t>për 1 kërkesë Kolegji ka vendosur “</w:t>
      </w:r>
      <w:proofErr w:type="spellStart"/>
      <w:r w:rsidRPr="00EA4A8E">
        <w:rPr>
          <w:rFonts w:ascii="Times New Roman" w:hAnsi="Times New Roman"/>
          <w:sz w:val="24"/>
          <w:szCs w:val="24"/>
          <w:lang w:val="sq-AL"/>
        </w:rPr>
        <w:t>Moskalimin</w:t>
      </w:r>
      <w:proofErr w:type="spellEnd"/>
      <w:r w:rsidRPr="00EA4A8E">
        <w:rPr>
          <w:rFonts w:ascii="Times New Roman" w:hAnsi="Times New Roman"/>
          <w:sz w:val="24"/>
          <w:szCs w:val="24"/>
          <w:lang w:val="sq-AL"/>
        </w:rPr>
        <w:t xml:space="preserve"> e shqyrtimit të çështjes në seancë plenare”, bazuar në nenet 31 dhe 31/a, pika 2, shkronja “b” të ligjit nr.8577/2000;</w:t>
      </w:r>
    </w:p>
    <w:p w:rsidR="002E008D" w:rsidRPr="00EA4A8E" w:rsidRDefault="006C1AD1" w:rsidP="002E008D">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r>
      <w:r w:rsidR="002E008D" w:rsidRPr="00EA4A8E">
        <w:rPr>
          <w:rFonts w:ascii="Times New Roman" w:hAnsi="Times New Roman"/>
          <w:sz w:val="24"/>
          <w:szCs w:val="24"/>
          <w:lang w:val="sq-AL"/>
        </w:rPr>
        <w:t xml:space="preserve">për </w:t>
      </w:r>
      <w:r w:rsidR="0076046F" w:rsidRPr="00EA4A8E">
        <w:rPr>
          <w:rFonts w:ascii="Times New Roman" w:hAnsi="Times New Roman"/>
          <w:sz w:val="24"/>
          <w:szCs w:val="24"/>
          <w:lang w:val="sq-AL"/>
        </w:rPr>
        <w:t>26</w:t>
      </w:r>
      <w:r w:rsidR="002E008D" w:rsidRPr="00EA4A8E">
        <w:rPr>
          <w:rFonts w:ascii="Times New Roman" w:hAnsi="Times New Roman"/>
          <w:sz w:val="24"/>
          <w:szCs w:val="24"/>
          <w:lang w:val="sq-AL"/>
        </w:rPr>
        <w:t xml:space="preserve"> kërkesa Kolegji ka vendosur “</w:t>
      </w:r>
      <w:proofErr w:type="spellStart"/>
      <w:r w:rsidR="002E008D" w:rsidRPr="00EA4A8E">
        <w:rPr>
          <w:rFonts w:ascii="Times New Roman" w:hAnsi="Times New Roman"/>
          <w:sz w:val="24"/>
          <w:szCs w:val="24"/>
          <w:lang w:val="sq-AL"/>
        </w:rPr>
        <w:t>Moskalimin</w:t>
      </w:r>
      <w:proofErr w:type="spellEnd"/>
      <w:r w:rsidR="002E008D" w:rsidRPr="00EA4A8E">
        <w:rPr>
          <w:rFonts w:ascii="Times New Roman" w:hAnsi="Times New Roman"/>
          <w:sz w:val="24"/>
          <w:szCs w:val="24"/>
          <w:lang w:val="sq-AL"/>
        </w:rPr>
        <w:t xml:space="preserve"> e shqyrtimit të çështjes në seancë plenare”, bazuar në nenet 31 dhe 31/a, pika 2, shkronja “d” të ligjit nr.8577/2000;</w:t>
      </w:r>
    </w:p>
    <w:p w:rsidR="002E008D" w:rsidRPr="00EA4A8E" w:rsidRDefault="002E008D" w:rsidP="002E008D">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t xml:space="preserve">për </w:t>
      </w:r>
      <w:r w:rsidR="0076046F" w:rsidRPr="00630AAE">
        <w:rPr>
          <w:rFonts w:ascii="Times New Roman" w:hAnsi="Times New Roman"/>
          <w:sz w:val="24"/>
          <w:szCs w:val="24"/>
          <w:lang w:val="sq-AL"/>
        </w:rPr>
        <w:t>15</w:t>
      </w:r>
      <w:r w:rsidRPr="00630AAE">
        <w:rPr>
          <w:rFonts w:ascii="Times New Roman" w:hAnsi="Times New Roman"/>
          <w:sz w:val="24"/>
          <w:szCs w:val="24"/>
          <w:lang w:val="sq-AL"/>
        </w:rPr>
        <w:t xml:space="preserve"> </w:t>
      </w:r>
      <w:r w:rsidRPr="00EA4A8E">
        <w:rPr>
          <w:rFonts w:ascii="Times New Roman" w:hAnsi="Times New Roman"/>
          <w:sz w:val="24"/>
          <w:szCs w:val="24"/>
          <w:lang w:val="sq-AL"/>
        </w:rPr>
        <w:t>kërkesa Kolegji ka vendosur “</w:t>
      </w:r>
      <w:proofErr w:type="spellStart"/>
      <w:r w:rsidRPr="00EA4A8E">
        <w:rPr>
          <w:rFonts w:ascii="Times New Roman" w:hAnsi="Times New Roman"/>
          <w:sz w:val="24"/>
          <w:szCs w:val="24"/>
          <w:lang w:val="sq-AL"/>
        </w:rPr>
        <w:t>Moskalimin</w:t>
      </w:r>
      <w:proofErr w:type="spellEnd"/>
      <w:r w:rsidRPr="00EA4A8E">
        <w:rPr>
          <w:rFonts w:ascii="Times New Roman" w:hAnsi="Times New Roman"/>
          <w:sz w:val="24"/>
          <w:szCs w:val="24"/>
          <w:lang w:val="sq-AL"/>
        </w:rPr>
        <w:t xml:space="preserve"> e shqyrtimit të çështjes në seancë plenare”, bazuar në nenet 31 dhe 31/a, pika 2, shkronja “e” të ligjit nr.8577/2000;</w:t>
      </w:r>
    </w:p>
    <w:p w:rsidR="002E008D" w:rsidRPr="00EA4A8E" w:rsidRDefault="002E008D" w:rsidP="002E008D">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t>për 4 kërkesa Kolegji ka vendosur “</w:t>
      </w:r>
      <w:proofErr w:type="spellStart"/>
      <w:r w:rsidRPr="00EA4A8E">
        <w:rPr>
          <w:rFonts w:ascii="Times New Roman" w:hAnsi="Times New Roman"/>
          <w:sz w:val="24"/>
          <w:szCs w:val="24"/>
          <w:lang w:val="sq-AL"/>
        </w:rPr>
        <w:t>Moskalimin</w:t>
      </w:r>
      <w:proofErr w:type="spellEnd"/>
      <w:r w:rsidRPr="00EA4A8E">
        <w:rPr>
          <w:rFonts w:ascii="Times New Roman" w:hAnsi="Times New Roman"/>
          <w:sz w:val="24"/>
          <w:szCs w:val="24"/>
          <w:lang w:val="sq-AL"/>
        </w:rPr>
        <w:t xml:space="preserve"> e shqyrtimit të çështjes në seancë plenare”, bazuar në nenet 31, 31/a dhe 68 të ligjit nr.8577/2000;</w:t>
      </w:r>
    </w:p>
    <w:p w:rsidR="002E008D" w:rsidRPr="00EA4A8E" w:rsidRDefault="002E008D" w:rsidP="002E008D">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t xml:space="preserve">për </w:t>
      </w:r>
      <w:r w:rsidR="0076046F" w:rsidRPr="00EA4A8E">
        <w:rPr>
          <w:rFonts w:ascii="Times New Roman" w:hAnsi="Times New Roman"/>
          <w:sz w:val="24"/>
          <w:szCs w:val="24"/>
          <w:lang w:val="sq-AL"/>
        </w:rPr>
        <w:t>1</w:t>
      </w:r>
      <w:r w:rsidRPr="00EA4A8E">
        <w:rPr>
          <w:rFonts w:ascii="Times New Roman" w:hAnsi="Times New Roman"/>
          <w:sz w:val="24"/>
          <w:szCs w:val="24"/>
          <w:lang w:val="sq-AL"/>
        </w:rPr>
        <w:t>2 kërkesa Kolegji ka vendosur “</w:t>
      </w:r>
      <w:proofErr w:type="spellStart"/>
      <w:r w:rsidRPr="00EA4A8E">
        <w:rPr>
          <w:rFonts w:ascii="Times New Roman" w:hAnsi="Times New Roman"/>
          <w:sz w:val="24"/>
          <w:szCs w:val="24"/>
          <w:lang w:val="sq-AL"/>
        </w:rPr>
        <w:t>Moskalimin</w:t>
      </w:r>
      <w:proofErr w:type="spellEnd"/>
      <w:r w:rsidRPr="00EA4A8E">
        <w:rPr>
          <w:rFonts w:ascii="Times New Roman" w:hAnsi="Times New Roman"/>
          <w:sz w:val="24"/>
          <w:szCs w:val="24"/>
          <w:lang w:val="sq-AL"/>
        </w:rPr>
        <w:t xml:space="preserve"> e shqyrtimit të çështjes në seancë plenare”, bazuar në nenet 31 dhe 31/a, pikat 1 dhe 2, shkronja “dh” të ligjit nr.8577/2000;</w:t>
      </w:r>
    </w:p>
    <w:p w:rsidR="002E008D" w:rsidRPr="00EA4A8E" w:rsidRDefault="002E008D" w:rsidP="002E008D">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t xml:space="preserve">për </w:t>
      </w:r>
      <w:r w:rsidR="0076046F" w:rsidRPr="00EA4A8E">
        <w:rPr>
          <w:rFonts w:ascii="Times New Roman" w:hAnsi="Times New Roman"/>
          <w:sz w:val="24"/>
          <w:szCs w:val="24"/>
          <w:lang w:val="sq-AL"/>
        </w:rPr>
        <w:t>2</w:t>
      </w:r>
      <w:r w:rsidRPr="00EA4A8E">
        <w:rPr>
          <w:rFonts w:ascii="Times New Roman" w:hAnsi="Times New Roman"/>
          <w:sz w:val="24"/>
          <w:szCs w:val="24"/>
          <w:lang w:val="sq-AL"/>
        </w:rPr>
        <w:t xml:space="preserve"> kërkesa Kolegji ka vendosur “</w:t>
      </w:r>
      <w:proofErr w:type="spellStart"/>
      <w:r w:rsidRPr="00EA4A8E">
        <w:rPr>
          <w:rFonts w:ascii="Times New Roman" w:hAnsi="Times New Roman"/>
          <w:sz w:val="24"/>
          <w:szCs w:val="24"/>
          <w:lang w:val="sq-AL"/>
        </w:rPr>
        <w:t>Moskalimin</w:t>
      </w:r>
      <w:proofErr w:type="spellEnd"/>
      <w:r w:rsidRPr="00EA4A8E">
        <w:rPr>
          <w:rFonts w:ascii="Times New Roman" w:hAnsi="Times New Roman"/>
          <w:sz w:val="24"/>
          <w:szCs w:val="24"/>
          <w:lang w:val="sq-AL"/>
        </w:rPr>
        <w:t xml:space="preserve"> e shqyrtimit të çështjes në seancë plenare”, bazuar në nenet 31 dhe 31/a, pika 2, shkronja “ç” të ligjit nr.8577/2000;</w:t>
      </w:r>
    </w:p>
    <w:p w:rsidR="002E008D" w:rsidRPr="00EA4A8E" w:rsidRDefault="002E008D" w:rsidP="002E008D">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t>për 1 kërkesë Kolegji ka vendosur “</w:t>
      </w:r>
      <w:proofErr w:type="spellStart"/>
      <w:r w:rsidRPr="00EA4A8E">
        <w:rPr>
          <w:rFonts w:ascii="Times New Roman" w:hAnsi="Times New Roman"/>
          <w:sz w:val="24"/>
          <w:szCs w:val="24"/>
          <w:lang w:val="sq-AL"/>
        </w:rPr>
        <w:t>Moskalimin</w:t>
      </w:r>
      <w:proofErr w:type="spellEnd"/>
      <w:r w:rsidRPr="00EA4A8E">
        <w:rPr>
          <w:rFonts w:ascii="Times New Roman" w:hAnsi="Times New Roman"/>
          <w:sz w:val="24"/>
          <w:szCs w:val="24"/>
          <w:lang w:val="sq-AL"/>
        </w:rPr>
        <w:t xml:space="preserve"> e shqyrtimit të çështjes në seancë plenare”, bazuar në nenet 31 dhe 31/a, shkronjat “d” dhe “e” të ligjit nr.8577/2000;</w:t>
      </w:r>
    </w:p>
    <w:p w:rsidR="002E008D" w:rsidRPr="00EA4A8E" w:rsidRDefault="002E008D" w:rsidP="002E008D">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t>për 1 kërkesë Kolegji ka vendosur “</w:t>
      </w:r>
      <w:proofErr w:type="spellStart"/>
      <w:r w:rsidRPr="00EA4A8E">
        <w:rPr>
          <w:rFonts w:ascii="Times New Roman" w:hAnsi="Times New Roman"/>
          <w:sz w:val="24"/>
          <w:szCs w:val="24"/>
          <w:lang w:val="sq-AL"/>
        </w:rPr>
        <w:t>Moskalimin</w:t>
      </w:r>
      <w:proofErr w:type="spellEnd"/>
      <w:r w:rsidRPr="00EA4A8E">
        <w:rPr>
          <w:rFonts w:ascii="Times New Roman" w:hAnsi="Times New Roman"/>
          <w:sz w:val="24"/>
          <w:szCs w:val="24"/>
          <w:lang w:val="sq-AL"/>
        </w:rPr>
        <w:t xml:space="preserve"> e shqyrtimit të çështjes në seancë plenare”, bazuar në pikën 2 të nenit 1, dhe nenit 31 të ligjit nr.8577/2000;</w:t>
      </w:r>
    </w:p>
    <w:p w:rsidR="002E008D" w:rsidRPr="00EA4A8E" w:rsidRDefault="002E008D" w:rsidP="002E008D">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t>për 1 kërkesë Kolegji ka vendosur “</w:t>
      </w:r>
      <w:proofErr w:type="spellStart"/>
      <w:r w:rsidRPr="00EA4A8E">
        <w:rPr>
          <w:rFonts w:ascii="Times New Roman" w:hAnsi="Times New Roman"/>
          <w:sz w:val="24"/>
          <w:szCs w:val="24"/>
          <w:lang w:val="sq-AL"/>
        </w:rPr>
        <w:t>Moskalimin</w:t>
      </w:r>
      <w:proofErr w:type="spellEnd"/>
      <w:r w:rsidRPr="00EA4A8E">
        <w:rPr>
          <w:rFonts w:ascii="Times New Roman" w:hAnsi="Times New Roman"/>
          <w:sz w:val="24"/>
          <w:szCs w:val="24"/>
          <w:lang w:val="sq-AL"/>
        </w:rPr>
        <w:t xml:space="preserve"> e shqyrtimit të çështjes në seancë plenare”, bazuar në nenet 31 dhe 31/a, pikat 1 dhe 2, shkronjat “a”, “ç” dhe “dh” të ligjit nr.8577/2000;</w:t>
      </w:r>
    </w:p>
    <w:p w:rsidR="002E008D" w:rsidRPr="00EA4A8E" w:rsidRDefault="002E008D" w:rsidP="002E008D">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t>për 6 kërkesa Kolegji ka vendosur “</w:t>
      </w:r>
      <w:proofErr w:type="spellStart"/>
      <w:r w:rsidRPr="00EA4A8E">
        <w:rPr>
          <w:rFonts w:ascii="Times New Roman" w:hAnsi="Times New Roman"/>
          <w:sz w:val="24"/>
          <w:szCs w:val="24"/>
          <w:lang w:val="sq-AL"/>
        </w:rPr>
        <w:t>Moskalimin</w:t>
      </w:r>
      <w:proofErr w:type="spellEnd"/>
      <w:r w:rsidRPr="00EA4A8E">
        <w:rPr>
          <w:rFonts w:ascii="Times New Roman" w:hAnsi="Times New Roman"/>
          <w:sz w:val="24"/>
          <w:szCs w:val="24"/>
          <w:lang w:val="sq-AL"/>
        </w:rPr>
        <w:t xml:space="preserve"> e shqyrtimit të çështjes në seancë plenare”, bazuar në nenet 31 dhe 31/a, pikat 1 dhe 2, të ligjit nr.8577/2000;</w:t>
      </w:r>
    </w:p>
    <w:p w:rsidR="002E008D" w:rsidRPr="00EA4A8E" w:rsidRDefault="002E008D" w:rsidP="002E008D">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t>për 1 kërkesë Kolegji ka vendosur “</w:t>
      </w:r>
      <w:proofErr w:type="spellStart"/>
      <w:r w:rsidRPr="00EA4A8E">
        <w:rPr>
          <w:rFonts w:ascii="Times New Roman" w:hAnsi="Times New Roman"/>
          <w:sz w:val="24"/>
          <w:szCs w:val="24"/>
          <w:lang w:val="sq-AL"/>
        </w:rPr>
        <w:t>Moskalimin</w:t>
      </w:r>
      <w:proofErr w:type="spellEnd"/>
      <w:r w:rsidRPr="00EA4A8E">
        <w:rPr>
          <w:rFonts w:ascii="Times New Roman" w:hAnsi="Times New Roman"/>
          <w:sz w:val="24"/>
          <w:szCs w:val="24"/>
          <w:lang w:val="sq-AL"/>
        </w:rPr>
        <w:t xml:space="preserve"> e shqyrtimit të çështjes në seancë plenare”, bazuar në nenin 31/a, pikat 1 dhe 2, shkronjat “d”, “dh” dhe “e” të ligjit nr.8577/2000;</w:t>
      </w:r>
    </w:p>
    <w:p w:rsidR="002E008D" w:rsidRPr="00EA4A8E" w:rsidRDefault="002E008D" w:rsidP="002E008D">
      <w:pPr>
        <w:spacing w:after="240" w:line="360" w:lineRule="auto"/>
        <w:ind w:left="720" w:hanging="720"/>
        <w:jc w:val="both"/>
        <w:rPr>
          <w:rFonts w:ascii="Times New Roman" w:hAnsi="Times New Roman"/>
          <w:sz w:val="24"/>
          <w:szCs w:val="24"/>
          <w:lang w:val="sq-AL"/>
        </w:rPr>
      </w:pPr>
      <w:r w:rsidRPr="00EA4A8E">
        <w:rPr>
          <w:rFonts w:ascii="Times New Roman" w:hAnsi="Times New Roman"/>
          <w:sz w:val="24"/>
          <w:szCs w:val="24"/>
          <w:lang w:val="sq-AL"/>
        </w:rPr>
        <w:t>-</w:t>
      </w:r>
      <w:r w:rsidRPr="00EA4A8E">
        <w:rPr>
          <w:rFonts w:ascii="Times New Roman" w:hAnsi="Times New Roman"/>
          <w:sz w:val="24"/>
          <w:szCs w:val="24"/>
          <w:lang w:val="sq-AL"/>
        </w:rPr>
        <w:tab/>
        <w:t>për 1 kërkesë Kolegji ka vendosur “</w:t>
      </w:r>
      <w:proofErr w:type="spellStart"/>
      <w:r w:rsidRPr="00EA4A8E">
        <w:rPr>
          <w:rFonts w:ascii="Times New Roman" w:hAnsi="Times New Roman"/>
          <w:sz w:val="24"/>
          <w:szCs w:val="24"/>
          <w:lang w:val="sq-AL"/>
        </w:rPr>
        <w:t>Moskalimin</w:t>
      </w:r>
      <w:proofErr w:type="spellEnd"/>
      <w:r w:rsidRPr="00EA4A8E">
        <w:rPr>
          <w:rFonts w:ascii="Times New Roman" w:hAnsi="Times New Roman"/>
          <w:sz w:val="24"/>
          <w:szCs w:val="24"/>
          <w:lang w:val="sq-AL"/>
        </w:rPr>
        <w:t xml:space="preserve"> e shqyrtimit të çështjes në seancë plenare”, bazuar në nenin 31/a, pikat 1 dhe 2, shkronjat “ç”, “d” dhe “dh” të ligjit nr.8577/2000;</w:t>
      </w:r>
    </w:p>
    <w:p w:rsidR="003C70A0" w:rsidRPr="00EA4A8E" w:rsidRDefault="003C70A0" w:rsidP="001D5447">
      <w:pPr>
        <w:spacing w:after="240" w:line="360" w:lineRule="auto"/>
        <w:ind w:left="720" w:hanging="720"/>
        <w:jc w:val="both"/>
        <w:rPr>
          <w:rFonts w:ascii="Times New Roman" w:hAnsi="Times New Roman"/>
          <w:lang w:val="sq-AL"/>
        </w:rPr>
      </w:pPr>
    </w:p>
    <w:p w:rsidR="00876117" w:rsidRPr="00EA4A8E" w:rsidRDefault="00A860E1" w:rsidP="0084635D">
      <w:pPr>
        <w:spacing w:line="360" w:lineRule="auto"/>
        <w:ind w:left="720"/>
        <w:jc w:val="both"/>
        <w:rPr>
          <w:rFonts w:ascii="Times New Roman" w:eastAsia="Times New Roman" w:hAnsi="Times New Roman"/>
          <w:sz w:val="24"/>
          <w:szCs w:val="24"/>
          <w:lang w:val="sq-AL"/>
        </w:rPr>
      </w:pPr>
      <w:r w:rsidRPr="00EA4A8E">
        <w:rPr>
          <w:rFonts w:ascii="Times New Roman" w:eastAsia="Times New Roman" w:hAnsi="Times New Roman"/>
          <w:noProof/>
          <w:sz w:val="24"/>
          <w:szCs w:val="24"/>
        </w:rPr>
        <w:drawing>
          <wp:anchor distT="0" distB="0" distL="114300" distR="114300" simplePos="0" relativeHeight="251661312" behindDoc="0" locked="0" layoutInCell="1" allowOverlap="1" wp14:anchorId="3A02079B" wp14:editId="7AEA93AF">
            <wp:simplePos x="0" y="0"/>
            <wp:positionH relativeFrom="column">
              <wp:posOffset>-102870</wp:posOffset>
            </wp:positionH>
            <wp:positionV relativeFrom="paragraph">
              <wp:posOffset>269240</wp:posOffset>
            </wp:positionV>
            <wp:extent cx="6400800" cy="6356350"/>
            <wp:effectExtent l="0" t="0" r="0" b="6350"/>
            <wp:wrapSquare wrapText="bothSides"/>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rsidR="00C646B6" w:rsidRPr="00EA4A8E" w:rsidRDefault="00C646B6">
      <w:pPr>
        <w:rPr>
          <w:rFonts w:ascii="Times New Roman" w:hAnsi="Times New Roman"/>
          <w:lang w:val="sq-AL"/>
        </w:rPr>
      </w:pPr>
    </w:p>
    <w:p w:rsidR="00991E95" w:rsidRPr="00EA4A8E" w:rsidRDefault="00991E95" w:rsidP="00991E95">
      <w:pPr>
        <w:jc w:val="center"/>
        <w:rPr>
          <w:rFonts w:ascii="Times New Roman" w:hAnsi="Times New Roman"/>
          <w:b/>
          <w:sz w:val="24"/>
          <w:szCs w:val="24"/>
          <w:lang w:val="sq-AL"/>
        </w:rPr>
      </w:pPr>
    </w:p>
    <w:p w:rsidR="00991E95" w:rsidRPr="00EA4A8E" w:rsidRDefault="00991E95" w:rsidP="00991E95">
      <w:pPr>
        <w:jc w:val="center"/>
        <w:rPr>
          <w:rFonts w:ascii="Times New Roman" w:hAnsi="Times New Roman"/>
          <w:b/>
          <w:sz w:val="24"/>
          <w:szCs w:val="24"/>
          <w:lang w:val="sq-AL"/>
        </w:rPr>
      </w:pPr>
    </w:p>
    <w:p w:rsidR="00991E95" w:rsidRPr="00EA4A8E" w:rsidRDefault="00991E95" w:rsidP="00991E95">
      <w:pPr>
        <w:jc w:val="center"/>
        <w:rPr>
          <w:rFonts w:ascii="Times New Roman" w:hAnsi="Times New Roman"/>
          <w:b/>
          <w:sz w:val="24"/>
          <w:szCs w:val="24"/>
          <w:lang w:val="sq-AL"/>
        </w:rPr>
      </w:pPr>
      <w:r w:rsidRPr="00EA4A8E">
        <w:rPr>
          <w:rFonts w:ascii="Times New Roman" w:hAnsi="Times New Roman"/>
          <w:b/>
          <w:sz w:val="24"/>
          <w:szCs w:val="24"/>
          <w:lang w:val="sq-AL"/>
        </w:rPr>
        <w:t>Përgatiti:</w:t>
      </w:r>
    </w:p>
    <w:p w:rsidR="00991E95" w:rsidRPr="00EA4A8E" w:rsidRDefault="00991E95" w:rsidP="00991E95">
      <w:pPr>
        <w:jc w:val="center"/>
        <w:rPr>
          <w:rFonts w:ascii="Times New Roman" w:hAnsi="Times New Roman"/>
          <w:b/>
          <w:sz w:val="24"/>
          <w:szCs w:val="24"/>
          <w:lang w:val="sq-AL"/>
        </w:rPr>
      </w:pPr>
      <w:r w:rsidRPr="00EA4A8E">
        <w:rPr>
          <w:rFonts w:ascii="Times New Roman" w:hAnsi="Times New Roman"/>
          <w:b/>
          <w:sz w:val="24"/>
          <w:szCs w:val="24"/>
          <w:lang w:val="sq-AL"/>
        </w:rPr>
        <w:t>Drejtoria Gjyqësore dhe e Dokumentacionit</w:t>
      </w:r>
    </w:p>
    <w:sectPr w:rsidR="00991E95" w:rsidRPr="00EA4A8E" w:rsidSect="003D5A7C">
      <w:headerReference w:type="default" r:id="rId13"/>
      <w:footerReference w:type="default" r:id="rId14"/>
      <w:pgSz w:w="11907" w:h="16839" w:code="9"/>
      <w:pgMar w:top="1170" w:right="1107" w:bottom="900" w:left="1440" w:header="720" w:footer="3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7B" w:rsidRDefault="00A43D7B" w:rsidP="000422A3">
      <w:r>
        <w:separator/>
      </w:r>
    </w:p>
  </w:endnote>
  <w:endnote w:type="continuationSeparator" w:id="0">
    <w:p w:rsidR="00A43D7B" w:rsidRDefault="00A43D7B" w:rsidP="0004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56648"/>
      <w:docPartObj>
        <w:docPartGallery w:val="Page Numbers (Bottom of Page)"/>
        <w:docPartUnique/>
      </w:docPartObj>
    </w:sdtPr>
    <w:sdtEndPr>
      <w:rPr>
        <w:noProof/>
      </w:rPr>
    </w:sdtEndPr>
    <w:sdtContent>
      <w:p w:rsidR="00606837" w:rsidRDefault="006D27A3" w:rsidP="006D27A3">
        <w:pPr>
          <w:pStyle w:val="Footer"/>
          <w:tabs>
            <w:tab w:val="left" w:pos="1230"/>
            <w:tab w:val="right" w:pos="9360"/>
          </w:tabs>
          <w:ind w:left="1230" w:firstLine="1230"/>
          <w:jc w:val="center"/>
        </w:pPr>
        <w:r>
          <w:t>DREJTORIA GJYQ</w:t>
        </w:r>
        <w:r w:rsidRPr="002209BD">
          <w:t>Ë</w:t>
        </w:r>
        <w:r>
          <w:t xml:space="preserve">SORE DHE E DOKUMENTACIONIT </w:t>
        </w:r>
        <w:r>
          <w:tab/>
        </w:r>
        <w:r>
          <w:tab/>
        </w:r>
        <w:r>
          <w:tab/>
        </w:r>
        <w:r>
          <w:tab/>
        </w:r>
        <w:r w:rsidR="003D5A7C">
          <w:tab/>
        </w:r>
        <w:r w:rsidR="0096115E">
          <w:fldChar w:fldCharType="begin"/>
        </w:r>
        <w:r w:rsidR="00606837">
          <w:instrText xml:space="preserve"> PAGE   \* MERGEFORMAT </w:instrText>
        </w:r>
        <w:r w:rsidR="0096115E">
          <w:fldChar w:fldCharType="separate"/>
        </w:r>
        <w:r w:rsidR="006F70BE">
          <w:rPr>
            <w:noProof/>
          </w:rPr>
          <w:t>10</w:t>
        </w:r>
        <w:r w:rsidR="0096115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7B" w:rsidRDefault="00A43D7B" w:rsidP="000422A3">
      <w:r>
        <w:separator/>
      </w:r>
    </w:p>
  </w:footnote>
  <w:footnote w:type="continuationSeparator" w:id="0">
    <w:p w:rsidR="00A43D7B" w:rsidRDefault="00A43D7B" w:rsidP="00042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A3" w:rsidRDefault="006D27A3" w:rsidP="006D27A3">
    <w:pPr>
      <w:pStyle w:val="Footer"/>
      <w:jc w:val="center"/>
    </w:pPr>
    <w:r>
      <w:t xml:space="preserve">STATISTIKA </w:t>
    </w:r>
    <w:r w:rsidR="00630AAE">
      <w:t>P</w:t>
    </w:r>
    <w:r w:rsidR="00630AAE" w:rsidRPr="002209BD">
      <w:t>Ë</w:t>
    </w:r>
    <w:r w:rsidR="00630AAE">
      <w:t xml:space="preserve">R </w:t>
    </w:r>
    <w:r>
      <w:t>6</w:t>
    </w:r>
    <w:r w:rsidR="00630AAE">
      <w:t>-MUJORIN E PARË T</w:t>
    </w:r>
    <w:r w:rsidR="00630AAE" w:rsidRPr="002209BD">
      <w:t>Ë</w:t>
    </w:r>
    <w:r>
      <w:t xml:space="preserve"> VITIT 2021</w:t>
    </w:r>
  </w:p>
  <w:p w:rsidR="006D27A3" w:rsidRDefault="006D2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D0D"/>
    <w:multiLevelType w:val="hybridMultilevel"/>
    <w:tmpl w:val="4BC42BEA"/>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
    <w:nsid w:val="11314AC7"/>
    <w:multiLevelType w:val="hybridMultilevel"/>
    <w:tmpl w:val="559E0CA6"/>
    <w:lvl w:ilvl="0" w:tplc="B954519C">
      <w:start w:val="1"/>
      <w:numFmt w:val="bullet"/>
      <w:lvlText w:val="-"/>
      <w:lvlJc w:val="left"/>
      <w:pPr>
        <w:ind w:left="1219" w:hanging="380"/>
      </w:pPr>
      <w:rPr>
        <w:rFonts w:ascii="Times New Roman" w:eastAsia="Times New Roman" w:hAnsi="Times New Roman" w:hint="default"/>
        <w:sz w:val="24"/>
        <w:szCs w:val="24"/>
      </w:rPr>
    </w:lvl>
    <w:lvl w:ilvl="1" w:tplc="1C66CF0A">
      <w:start w:val="1"/>
      <w:numFmt w:val="bullet"/>
      <w:lvlText w:val="•"/>
      <w:lvlJc w:val="left"/>
      <w:pPr>
        <w:ind w:left="2069" w:hanging="380"/>
      </w:pPr>
      <w:rPr>
        <w:rFonts w:hint="default"/>
      </w:rPr>
    </w:lvl>
    <w:lvl w:ilvl="2" w:tplc="59604A9A">
      <w:start w:val="1"/>
      <w:numFmt w:val="bullet"/>
      <w:lvlText w:val="•"/>
      <w:lvlJc w:val="left"/>
      <w:pPr>
        <w:ind w:left="2919" w:hanging="380"/>
      </w:pPr>
      <w:rPr>
        <w:rFonts w:hint="default"/>
      </w:rPr>
    </w:lvl>
    <w:lvl w:ilvl="3" w:tplc="6F743D68">
      <w:start w:val="1"/>
      <w:numFmt w:val="bullet"/>
      <w:lvlText w:val="•"/>
      <w:lvlJc w:val="left"/>
      <w:pPr>
        <w:ind w:left="3769" w:hanging="380"/>
      </w:pPr>
      <w:rPr>
        <w:rFonts w:hint="default"/>
      </w:rPr>
    </w:lvl>
    <w:lvl w:ilvl="4" w:tplc="11CC322C">
      <w:start w:val="1"/>
      <w:numFmt w:val="bullet"/>
      <w:lvlText w:val="•"/>
      <w:lvlJc w:val="left"/>
      <w:pPr>
        <w:ind w:left="4619" w:hanging="380"/>
      </w:pPr>
      <w:rPr>
        <w:rFonts w:hint="default"/>
      </w:rPr>
    </w:lvl>
    <w:lvl w:ilvl="5" w:tplc="24CC05AE">
      <w:start w:val="1"/>
      <w:numFmt w:val="bullet"/>
      <w:lvlText w:val="•"/>
      <w:lvlJc w:val="left"/>
      <w:pPr>
        <w:ind w:left="5469" w:hanging="380"/>
      </w:pPr>
      <w:rPr>
        <w:rFonts w:hint="default"/>
      </w:rPr>
    </w:lvl>
    <w:lvl w:ilvl="6" w:tplc="585A0B64">
      <w:start w:val="1"/>
      <w:numFmt w:val="bullet"/>
      <w:lvlText w:val="•"/>
      <w:lvlJc w:val="left"/>
      <w:pPr>
        <w:ind w:left="6319" w:hanging="380"/>
      </w:pPr>
      <w:rPr>
        <w:rFonts w:hint="default"/>
      </w:rPr>
    </w:lvl>
    <w:lvl w:ilvl="7" w:tplc="361E8DC6">
      <w:start w:val="1"/>
      <w:numFmt w:val="bullet"/>
      <w:lvlText w:val="•"/>
      <w:lvlJc w:val="left"/>
      <w:pPr>
        <w:ind w:left="7169" w:hanging="380"/>
      </w:pPr>
      <w:rPr>
        <w:rFonts w:hint="default"/>
      </w:rPr>
    </w:lvl>
    <w:lvl w:ilvl="8" w:tplc="59D23FD0">
      <w:start w:val="1"/>
      <w:numFmt w:val="bullet"/>
      <w:lvlText w:val="•"/>
      <w:lvlJc w:val="left"/>
      <w:pPr>
        <w:ind w:left="8019" w:hanging="380"/>
      </w:pPr>
      <w:rPr>
        <w:rFonts w:hint="default"/>
      </w:rPr>
    </w:lvl>
  </w:abstractNum>
  <w:abstractNum w:abstractNumId="2">
    <w:nsid w:val="186F7E85"/>
    <w:multiLevelType w:val="hybridMultilevel"/>
    <w:tmpl w:val="22C2E2DA"/>
    <w:lvl w:ilvl="0" w:tplc="617C62E4">
      <w:start w:val="1"/>
      <w:numFmt w:val="bullet"/>
      <w:lvlText w:val="-"/>
      <w:lvlJc w:val="left"/>
      <w:pPr>
        <w:ind w:left="1080" w:hanging="360"/>
      </w:pPr>
      <w:rPr>
        <w:rFonts w:ascii="Times New Roman" w:eastAsia="Times New Roman" w:hAnsi="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4050E2"/>
    <w:multiLevelType w:val="hybridMultilevel"/>
    <w:tmpl w:val="B788783A"/>
    <w:lvl w:ilvl="0" w:tplc="4B8EF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0009E"/>
    <w:multiLevelType w:val="hybridMultilevel"/>
    <w:tmpl w:val="BB1221FE"/>
    <w:lvl w:ilvl="0" w:tplc="617C62E4">
      <w:start w:val="1"/>
      <w:numFmt w:val="bullet"/>
      <w:lvlText w:val="-"/>
      <w:lvlJc w:val="left"/>
      <w:pPr>
        <w:ind w:left="789" w:hanging="159"/>
      </w:pPr>
      <w:rPr>
        <w:rFonts w:ascii="Times New Roman" w:eastAsia="Times New Roman" w:hAnsi="Times New Roman" w:hint="default"/>
        <w:sz w:val="24"/>
        <w:szCs w:val="24"/>
      </w:rPr>
    </w:lvl>
    <w:lvl w:ilvl="1" w:tplc="27DA4908">
      <w:start w:val="1"/>
      <w:numFmt w:val="bullet"/>
      <w:lvlText w:val="•"/>
      <w:lvlJc w:val="left"/>
      <w:pPr>
        <w:ind w:left="1749" w:hanging="159"/>
      </w:pPr>
      <w:rPr>
        <w:rFonts w:hint="default"/>
      </w:rPr>
    </w:lvl>
    <w:lvl w:ilvl="2" w:tplc="162CDB2C">
      <w:start w:val="1"/>
      <w:numFmt w:val="bullet"/>
      <w:lvlText w:val="•"/>
      <w:lvlJc w:val="left"/>
      <w:pPr>
        <w:ind w:left="2709" w:hanging="159"/>
      </w:pPr>
      <w:rPr>
        <w:rFonts w:hint="default"/>
      </w:rPr>
    </w:lvl>
    <w:lvl w:ilvl="3" w:tplc="CAE678CC">
      <w:start w:val="1"/>
      <w:numFmt w:val="bullet"/>
      <w:lvlText w:val="•"/>
      <w:lvlJc w:val="left"/>
      <w:pPr>
        <w:ind w:left="3669" w:hanging="159"/>
      </w:pPr>
      <w:rPr>
        <w:rFonts w:hint="default"/>
      </w:rPr>
    </w:lvl>
    <w:lvl w:ilvl="4" w:tplc="A5D8ED3C">
      <w:start w:val="1"/>
      <w:numFmt w:val="bullet"/>
      <w:lvlText w:val="•"/>
      <w:lvlJc w:val="left"/>
      <w:pPr>
        <w:ind w:left="4629" w:hanging="159"/>
      </w:pPr>
      <w:rPr>
        <w:rFonts w:hint="default"/>
      </w:rPr>
    </w:lvl>
    <w:lvl w:ilvl="5" w:tplc="DB8C403A">
      <w:start w:val="1"/>
      <w:numFmt w:val="bullet"/>
      <w:lvlText w:val="•"/>
      <w:lvlJc w:val="left"/>
      <w:pPr>
        <w:ind w:left="5589" w:hanging="159"/>
      </w:pPr>
      <w:rPr>
        <w:rFonts w:hint="default"/>
      </w:rPr>
    </w:lvl>
    <w:lvl w:ilvl="6" w:tplc="6C903920">
      <w:start w:val="1"/>
      <w:numFmt w:val="bullet"/>
      <w:lvlText w:val="•"/>
      <w:lvlJc w:val="left"/>
      <w:pPr>
        <w:ind w:left="6549" w:hanging="159"/>
      </w:pPr>
      <w:rPr>
        <w:rFonts w:hint="default"/>
      </w:rPr>
    </w:lvl>
    <w:lvl w:ilvl="7" w:tplc="EB0484EE">
      <w:start w:val="1"/>
      <w:numFmt w:val="bullet"/>
      <w:lvlText w:val="•"/>
      <w:lvlJc w:val="left"/>
      <w:pPr>
        <w:ind w:left="7509" w:hanging="159"/>
      </w:pPr>
      <w:rPr>
        <w:rFonts w:hint="default"/>
      </w:rPr>
    </w:lvl>
    <w:lvl w:ilvl="8" w:tplc="147AE49E">
      <w:start w:val="1"/>
      <w:numFmt w:val="bullet"/>
      <w:lvlText w:val="•"/>
      <w:lvlJc w:val="left"/>
      <w:pPr>
        <w:ind w:left="8469" w:hanging="159"/>
      </w:pPr>
      <w:rPr>
        <w:rFonts w:hint="default"/>
      </w:rPr>
    </w:lvl>
  </w:abstractNum>
  <w:abstractNum w:abstractNumId="5">
    <w:nsid w:val="54DF321C"/>
    <w:multiLevelType w:val="multilevel"/>
    <w:tmpl w:val="041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35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E5C4609"/>
    <w:multiLevelType w:val="hybridMultilevel"/>
    <w:tmpl w:val="28665EC6"/>
    <w:lvl w:ilvl="0" w:tplc="041C0001">
      <w:start w:val="1"/>
      <w:numFmt w:val="bullet"/>
      <w:lvlText w:val=""/>
      <w:lvlJc w:val="left"/>
      <w:pPr>
        <w:ind w:left="1500" w:hanging="360"/>
      </w:pPr>
      <w:rPr>
        <w:rFonts w:ascii="Symbol" w:hAnsi="Symbol" w:hint="default"/>
      </w:rPr>
    </w:lvl>
    <w:lvl w:ilvl="1" w:tplc="041C0003" w:tentative="1">
      <w:start w:val="1"/>
      <w:numFmt w:val="bullet"/>
      <w:lvlText w:val="o"/>
      <w:lvlJc w:val="left"/>
      <w:pPr>
        <w:ind w:left="2220" w:hanging="360"/>
      </w:pPr>
      <w:rPr>
        <w:rFonts w:ascii="Courier New" w:hAnsi="Courier New" w:cs="Courier New" w:hint="default"/>
      </w:rPr>
    </w:lvl>
    <w:lvl w:ilvl="2" w:tplc="041C0005" w:tentative="1">
      <w:start w:val="1"/>
      <w:numFmt w:val="bullet"/>
      <w:lvlText w:val=""/>
      <w:lvlJc w:val="left"/>
      <w:pPr>
        <w:ind w:left="2940" w:hanging="360"/>
      </w:pPr>
      <w:rPr>
        <w:rFonts w:ascii="Wingdings" w:hAnsi="Wingdings" w:hint="default"/>
      </w:rPr>
    </w:lvl>
    <w:lvl w:ilvl="3" w:tplc="041C0001" w:tentative="1">
      <w:start w:val="1"/>
      <w:numFmt w:val="bullet"/>
      <w:lvlText w:val=""/>
      <w:lvlJc w:val="left"/>
      <w:pPr>
        <w:ind w:left="3660" w:hanging="360"/>
      </w:pPr>
      <w:rPr>
        <w:rFonts w:ascii="Symbol" w:hAnsi="Symbol" w:hint="default"/>
      </w:rPr>
    </w:lvl>
    <w:lvl w:ilvl="4" w:tplc="041C0003" w:tentative="1">
      <w:start w:val="1"/>
      <w:numFmt w:val="bullet"/>
      <w:lvlText w:val="o"/>
      <w:lvlJc w:val="left"/>
      <w:pPr>
        <w:ind w:left="4380" w:hanging="360"/>
      </w:pPr>
      <w:rPr>
        <w:rFonts w:ascii="Courier New" w:hAnsi="Courier New" w:cs="Courier New" w:hint="default"/>
      </w:rPr>
    </w:lvl>
    <w:lvl w:ilvl="5" w:tplc="041C0005" w:tentative="1">
      <w:start w:val="1"/>
      <w:numFmt w:val="bullet"/>
      <w:lvlText w:val=""/>
      <w:lvlJc w:val="left"/>
      <w:pPr>
        <w:ind w:left="5100" w:hanging="360"/>
      </w:pPr>
      <w:rPr>
        <w:rFonts w:ascii="Wingdings" w:hAnsi="Wingdings" w:hint="default"/>
      </w:rPr>
    </w:lvl>
    <w:lvl w:ilvl="6" w:tplc="041C0001" w:tentative="1">
      <w:start w:val="1"/>
      <w:numFmt w:val="bullet"/>
      <w:lvlText w:val=""/>
      <w:lvlJc w:val="left"/>
      <w:pPr>
        <w:ind w:left="5820" w:hanging="360"/>
      </w:pPr>
      <w:rPr>
        <w:rFonts w:ascii="Symbol" w:hAnsi="Symbol" w:hint="default"/>
      </w:rPr>
    </w:lvl>
    <w:lvl w:ilvl="7" w:tplc="041C0003" w:tentative="1">
      <w:start w:val="1"/>
      <w:numFmt w:val="bullet"/>
      <w:lvlText w:val="o"/>
      <w:lvlJc w:val="left"/>
      <w:pPr>
        <w:ind w:left="6540" w:hanging="360"/>
      </w:pPr>
      <w:rPr>
        <w:rFonts w:ascii="Courier New" w:hAnsi="Courier New" w:cs="Courier New" w:hint="default"/>
      </w:rPr>
    </w:lvl>
    <w:lvl w:ilvl="8" w:tplc="041C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A3"/>
    <w:rsid w:val="00016C0C"/>
    <w:rsid w:val="00034409"/>
    <w:rsid w:val="00037583"/>
    <w:rsid w:val="000422A3"/>
    <w:rsid w:val="0004350C"/>
    <w:rsid w:val="0004453D"/>
    <w:rsid w:val="000512CD"/>
    <w:rsid w:val="00061685"/>
    <w:rsid w:val="000723A2"/>
    <w:rsid w:val="00091133"/>
    <w:rsid w:val="000A33DF"/>
    <w:rsid w:val="000A4DB2"/>
    <w:rsid w:val="000C1912"/>
    <w:rsid w:val="000C2824"/>
    <w:rsid w:val="000C44CB"/>
    <w:rsid w:val="000D70E6"/>
    <w:rsid w:val="000D7599"/>
    <w:rsid w:val="000E1140"/>
    <w:rsid w:val="000E2C37"/>
    <w:rsid w:val="000F0C48"/>
    <w:rsid w:val="00101CA0"/>
    <w:rsid w:val="00107F22"/>
    <w:rsid w:val="00127BAF"/>
    <w:rsid w:val="0013021C"/>
    <w:rsid w:val="00160BEC"/>
    <w:rsid w:val="0016748D"/>
    <w:rsid w:val="00172CE5"/>
    <w:rsid w:val="00180263"/>
    <w:rsid w:val="001942BA"/>
    <w:rsid w:val="00196E7F"/>
    <w:rsid w:val="001A11A3"/>
    <w:rsid w:val="001A4660"/>
    <w:rsid w:val="001B1559"/>
    <w:rsid w:val="001B1614"/>
    <w:rsid w:val="001B2B79"/>
    <w:rsid w:val="001C54E7"/>
    <w:rsid w:val="001D5447"/>
    <w:rsid w:val="001D7854"/>
    <w:rsid w:val="001E614E"/>
    <w:rsid w:val="00200D64"/>
    <w:rsid w:val="00202642"/>
    <w:rsid w:val="002037CB"/>
    <w:rsid w:val="0021458F"/>
    <w:rsid w:val="00217590"/>
    <w:rsid w:val="00262158"/>
    <w:rsid w:val="00274791"/>
    <w:rsid w:val="00274CFB"/>
    <w:rsid w:val="0028500F"/>
    <w:rsid w:val="002951EF"/>
    <w:rsid w:val="0029541B"/>
    <w:rsid w:val="00295FFA"/>
    <w:rsid w:val="002A62BC"/>
    <w:rsid w:val="002B704A"/>
    <w:rsid w:val="002C25EF"/>
    <w:rsid w:val="002C26BE"/>
    <w:rsid w:val="002C2DC5"/>
    <w:rsid w:val="002C3CDB"/>
    <w:rsid w:val="002D0A4D"/>
    <w:rsid w:val="002D74C8"/>
    <w:rsid w:val="002E008D"/>
    <w:rsid w:val="003005E3"/>
    <w:rsid w:val="0031468F"/>
    <w:rsid w:val="00322D1A"/>
    <w:rsid w:val="00325973"/>
    <w:rsid w:val="00325993"/>
    <w:rsid w:val="00330D8F"/>
    <w:rsid w:val="003319D1"/>
    <w:rsid w:val="00355AC2"/>
    <w:rsid w:val="00357226"/>
    <w:rsid w:val="00357CEA"/>
    <w:rsid w:val="00362F8B"/>
    <w:rsid w:val="00365BFF"/>
    <w:rsid w:val="003835BD"/>
    <w:rsid w:val="003A6C12"/>
    <w:rsid w:val="003B1D48"/>
    <w:rsid w:val="003B326B"/>
    <w:rsid w:val="003C70A0"/>
    <w:rsid w:val="003D380F"/>
    <w:rsid w:val="003D558F"/>
    <w:rsid w:val="003D5A7C"/>
    <w:rsid w:val="003D62F2"/>
    <w:rsid w:val="003E0FA0"/>
    <w:rsid w:val="003E37D1"/>
    <w:rsid w:val="003E4B13"/>
    <w:rsid w:val="00421F8E"/>
    <w:rsid w:val="004221D5"/>
    <w:rsid w:val="00422DE6"/>
    <w:rsid w:val="00425F6B"/>
    <w:rsid w:val="0043220B"/>
    <w:rsid w:val="004343A2"/>
    <w:rsid w:val="00446B19"/>
    <w:rsid w:val="0045178E"/>
    <w:rsid w:val="00453451"/>
    <w:rsid w:val="004645A6"/>
    <w:rsid w:val="00483762"/>
    <w:rsid w:val="00496C9E"/>
    <w:rsid w:val="004A1F86"/>
    <w:rsid w:val="004B1FD6"/>
    <w:rsid w:val="004B20B7"/>
    <w:rsid w:val="004B63AC"/>
    <w:rsid w:val="004C4D8F"/>
    <w:rsid w:val="004C546D"/>
    <w:rsid w:val="004C63E4"/>
    <w:rsid w:val="004E7D70"/>
    <w:rsid w:val="004F6FF2"/>
    <w:rsid w:val="005025AB"/>
    <w:rsid w:val="00516BBB"/>
    <w:rsid w:val="00517726"/>
    <w:rsid w:val="00526BEA"/>
    <w:rsid w:val="00534894"/>
    <w:rsid w:val="00537070"/>
    <w:rsid w:val="00541219"/>
    <w:rsid w:val="005443B5"/>
    <w:rsid w:val="00546583"/>
    <w:rsid w:val="00552136"/>
    <w:rsid w:val="00560A9C"/>
    <w:rsid w:val="00567B98"/>
    <w:rsid w:val="00574723"/>
    <w:rsid w:val="00575549"/>
    <w:rsid w:val="00580268"/>
    <w:rsid w:val="005A4AE7"/>
    <w:rsid w:val="005B1492"/>
    <w:rsid w:val="005D025C"/>
    <w:rsid w:val="005D1192"/>
    <w:rsid w:val="005D7B64"/>
    <w:rsid w:val="00606837"/>
    <w:rsid w:val="0061306B"/>
    <w:rsid w:val="006154D7"/>
    <w:rsid w:val="006278A0"/>
    <w:rsid w:val="00630AAE"/>
    <w:rsid w:val="0064555A"/>
    <w:rsid w:val="00645BCF"/>
    <w:rsid w:val="0065035D"/>
    <w:rsid w:val="00651659"/>
    <w:rsid w:val="00651866"/>
    <w:rsid w:val="00655FC0"/>
    <w:rsid w:val="00672A6A"/>
    <w:rsid w:val="006A6AA7"/>
    <w:rsid w:val="006B27AE"/>
    <w:rsid w:val="006C1AD1"/>
    <w:rsid w:val="006D08D2"/>
    <w:rsid w:val="006D1629"/>
    <w:rsid w:val="006D204D"/>
    <w:rsid w:val="006D27A3"/>
    <w:rsid w:val="006D45A4"/>
    <w:rsid w:val="006E6C3A"/>
    <w:rsid w:val="006F70BE"/>
    <w:rsid w:val="00727D74"/>
    <w:rsid w:val="00734C75"/>
    <w:rsid w:val="00742067"/>
    <w:rsid w:val="00743234"/>
    <w:rsid w:val="0076046F"/>
    <w:rsid w:val="00786972"/>
    <w:rsid w:val="00790802"/>
    <w:rsid w:val="007920BD"/>
    <w:rsid w:val="00795875"/>
    <w:rsid w:val="007970DE"/>
    <w:rsid w:val="007A0B04"/>
    <w:rsid w:val="007A4DCF"/>
    <w:rsid w:val="007B0D04"/>
    <w:rsid w:val="007B7A4A"/>
    <w:rsid w:val="007C31AD"/>
    <w:rsid w:val="007C60DE"/>
    <w:rsid w:val="007D01CF"/>
    <w:rsid w:val="007E51ED"/>
    <w:rsid w:val="007E55EB"/>
    <w:rsid w:val="007F0B34"/>
    <w:rsid w:val="007F5E47"/>
    <w:rsid w:val="008132EC"/>
    <w:rsid w:val="0084160E"/>
    <w:rsid w:val="0084319C"/>
    <w:rsid w:val="0084635D"/>
    <w:rsid w:val="008506F9"/>
    <w:rsid w:val="0085080C"/>
    <w:rsid w:val="00873CDE"/>
    <w:rsid w:val="00876117"/>
    <w:rsid w:val="00876C20"/>
    <w:rsid w:val="008867F4"/>
    <w:rsid w:val="00887CE5"/>
    <w:rsid w:val="008A361A"/>
    <w:rsid w:val="008A50CA"/>
    <w:rsid w:val="008B5003"/>
    <w:rsid w:val="008D4092"/>
    <w:rsid w:val="008E0C88"/>
    <w:rsid w:val="008F44C5"/>
    <w:rsid w:val="0090514A"/>
    <w:rsid w:val="0090553E"/>
    <w:rsid w:val="00905DE7"/>
    <w:rsid w:val="00912910"/>
    <w:rsid w:val="009264A0"/>
    <w:rsid w:val="00936202"/>
    <w:rsid w:val="00945C8C"/>
    <w:rsid w:val="00951BDB"/>
    <w:rsid w:val="00955D1C"/>
    <w:rsid w:val="0096115E"/>
    <w:rsid w:val="00963C6A"/>
    <w:rsid w:val="00974FB5"/>
    <w:rsid w:val="00991E95"/>
    <w:rsid w:val="009A7BB4"/>
    <w:rsid w:val="009A7C3C"/>
    <w:rsid w:val="009B1CA0"/>
    <w:rsid w:val="009B22D8"/>
    <w:rsid w:val="009C42A1"/>
    <w:rsid w:val="009D2290"/>
    <w:rsid w:val="009D2E4D"/>
    <w:rsid w:val="009D3325"/>
    <w:rsid w:val="009D5CFC"/>
    <w:rsid w:val="009E0824"/>
    <w:rsid w:val="009E2B97"/>
    <w:rsid w:val="009F7FF7"/>
    <w:rsid w:val="00A0771F"/>
    <w:rsid w:val="00A23752"/>
    <w:rsid w:val="00A26C8C"/>
    <w:rsid w:val="00A27105"/>
    <w:rsid w:val="00A351C8"/>
    <w:rsid w:val="00A36CBF"/>
    <w:rsid w:val="00A43D7B"/>
    <w:rsid w:val="00A5620E"/>
    <w:rsid w:val="00A73064"/>
    <w:rsid w:val="00A860E1"/>
    <w:rsid w:val="00A91B33"/>
    <w:rsid w:val="00A92751"/>
    <w:rsid w:val="00AA154E"/>
    <w:rsid w:val="00AB3776"/>
    <w:rsid w:val="00AB40F4"/>
    <w:rsid w:val="00AB5412"/>
    <w:rsid w:val="00AC1ED1"/>
    <w:rsid w:val="00AF4854"/>
    <w:rsid w:val="00B131C8"/>
    <w:rsid w:val="00B13A68"/>
    <w:rsid w:val="00B20255"/>
    <w:rsid w:val="00B21F2B"/>
    <w:rsid w:val="00B26ECF"/>
    <w:rsid w:val="00B30D14"/>
    <w:rsid w:val="00B34F30"/>
    <w:rsid w:val="00B36129"/>
    <w:rsid w:val="00B361D6"/>
    <w:rsid w:val="00B51748"/>
    <w:rsid w:val="00B550F1"/>
    <w:rsid w:val="00B85CAE"/>
    <w:rsid w:val="00B91ECA"/>
    <w:rsid w:val="00BA42C0"/>
    <w:rsid w:val="00BA7B4D"/>
    <w:rsid w:val="00BB1784"/>
    <w:rsid w:val="00BC7075"/>
    <w:rsid w:val="00BE4EE5"/>
    <w:rsid w:val="00BE60F5"/>
    <w:rsid w:val="00BF09C7"/>
    <w:rsid w:val="00C13B18"/>
    <w:rsid w:val="00C213DC"/>
    <w:rsid w:val="00C3761C"/>
    <w:rsid w:val="00C579F9"/>
    <w:rsid w:val="00C646B6"/>
    <w:rsid w:val="00C74C89"/>
    <w:rsid w:val="00C918EF"/>
    <w:rsid w:val="00C91DCC"/>
    <w:rsid w:val="00CB58BA"/>
    <w:rsid w:val="00CC307A"/>
    <w:rsid w:val="00CE6BE7"/>
    <w:rsid w:val="00D01893"/>
    <w:rsid w:val="00D03D10"/>
    <w:rsid w:val="00D11557"/>
    <w:rsid w:val="00D17B9C"/>
    <w:rsid w:val="00D21097"/>
    <w:rsid w:val="00D27D18"/>
    <w:rsid w:val="00D31F21"/>
    <w:rsid w:val="00D40924"/>
    <w:rsid w:val="00D54767"/>
    <w:rsid w:val="00D62D75"/>
    <w:rsid w:val="00D745D4"/>
    <w:rsid w:val="00D74C99"/>
    <w:rsid w:val="00D75F67"/>
    <w:rsid w:val="00D77502"/>
    <w:rsid w:val="00D9491D"/>
    <w:rsid w:val="00D95B2F"/>
    <w:rsid w:val="00DA4B77"/>
    <w:rsid w:val="00DB1881"/>
    <w:rsid w:val="00DB6E72"/>
    <w:rsid w:val="00DB7AAA"/>
    <w:rsid w:val="00DB7BE6"/>
    <w:rsid w:val="00DC2B78"/>
    <w:rsid w:val="00DD1C22"/>
    <w:rsid w:val="00DF754C"/>
    <w:rsid w:val="00E02E05"/>
    <w:rsid w:val="00E23000"/>
    <w:rsid w:val="00E232F4"/>
    <w:rsid w:val="00E358E3"/>
    <w:rsid w:val="00E40589"/>
    <w:rsid w:val="00E525B8"/>
    <w:rsid w:val="00E56FB2"/>
    <w:rsid w:val="00E746D2"/>
    <w:rsid w:val="00E8631D"/>
    <w:rsid w:val="00E935B4"/>
    <w:rsid w:val="00EA0D01"/>
    <w:rsid w:val="00EA4A8E"/>
    <w:rsid w:val="00EB57DF"/>
    <w:rsid w:val="00EC033C"/>
    <w:rsid w:val="00ED0831"/>
    <w:rsid w:val="00EE3827"/>
    <w:rsid w:val="00F03EA8"/>
    <w:rsid w:val="00F16C8A"/>
    <w:rsid w:val="00F25305"/>
    <w:rsid w:val="00F300D5"/>
    <w:rsid w:val="00F321C8"/>
    <w:rsid w:val="00F52C09"/>
    <w:rsid w:val="00F55B52"/>
    <w:rsid w:val="00F56968"/>
    <w:rsid w:val="00F62E8C"/>
    <w:rsid w:val="00F6728C"/>
    <w:rsid w:val="00F717A1"/>
    <w:rsid w:val="00F7316B"/>
    <w:rsid w:val="00F757D5"/>
    <w:rsid w:val="00F77007"/>
    <w:rsid w:val="00F810BA"/>
    <w:rsid w:val="00F93A54"/>
    <w:rsid w:val="00FB7889"/>
    <w:rsid w:val="00FC63AD"/>
    <w:rsid w:val="00FD05B4"/>
    <w:rsid w:val="00FF63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3BCEB0-99D6-4D78-9DBD-872C86C6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22A3"/>
    <w:pPr>
      <w:widowControl w:val="0"/>
      <w:spacing w:line="240" w:lineRule="auto"/>
      <w:jc w:val="left"/>
    </w:pPr>
    <w:rPr>
      <w:rFonts w:ascii="Calibri" w:eastAsia="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22A3"/>
    <w:pPr>
      <w:spacing w:before="137"/>
      <w:ind w:left="1219" w:hanging="37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422A3"/>
    <w:rPr>
      <w:rFonts w:eastAsia="Times New Roman"/>
    </w:rPr>
  </w:style>
  <w:style w:type="paragraph" w:styleId="ListParagraph">
    <w:name w:val="List Paragraph"/>
    <w:basedOn w:val="Normal"/>
    <w:uiPriority w:val="34"/>
    <w:qFormat/>
    <w:rsid w:val="000422A3"/>
    <w:pPr>
      <w:ind w:left="720"/>
      <w:contextualSpacing/>
    </w:pPr>
  </w:style>
  <w:style w:type="paragraph" w:styleId="FootnoteText">
    <w:name w:val="footnote text"/>
    <w:basedOn w:val="Normal"/>
    <w:link w:val="FootnoteTextChar"/>
    <w:uiPriority w:val="99"/>
    <w:semiHidden/>
    <w:unhideWhenUsed/>
    <w:rsid w:val="000422A3"/>
    <w:rPr>
      <w:sz w:val="20"/>
      <w:szCs w:val="20"/>
    </w:rPr>
  </w:style>
  <w:style w:type="character" w:customStyle="1" w:styleId="FootnoteTextChar">
    <w:name w:val="Footnote Text Char"/>
    <w:basedOn w:val="DefaultParagraphFont"/>
    <w:link w:val="FootnoteText"/>
    <w:uiPriority w:val="99"/>
    <w:semiHidden/>
    <w:rsid w:val="000422A3"/>
    <w:rPr>
      <w:rFonts w:ascii="Calibri" w:eastAsia="Calibri" w:hAnsi="Calibri"/>
      <w:sz w:val="20"/>
      <w:szCs w:val="20"/>
    </w:rPr>
  </w:style>
  <w:style w:type="character" w:styleId="FootnoteReference">
    <w:name w:val="footnote reference"/>
    <w:basedOn w:val="DefaultParagraphFont"/>
    <w:uiPriority w:val="99"/>
    <w:semiHidden/>
    <w:unhideWhenUsed/>
    <w:rsid w:val="000422A3"/>
    <w:rPr>
      <w:vertAlign w:val="superscript"/>
    </w:rPr>
  </w:style>
  <w:style w:type="paragraph" w:styleId="Header">
    <w:name w:val="header"/>
    <w:basedOn w:val="Normal"/>
    <w:link w:val="HeaderChar"/>
    <w:uiPriority w:val="99"/>
    <w:unhideWhenUsed/>
    <w:rsid w:val="001B1614"/>
    <w:pPr>
      <w:tabs>
        <w:tab w:val="center" w:pos="4513"/>
        <w:tab w:val="right" w:pos="9026"/>
      </w:tabs>
    </w:pPr>
  </w:style>
  <w:style w:type="character" w:customStyle="1" w:styleId="HeaderChar">
    <w:name w:val="Header Char"/>
    <w:basedOn w:val="DefaultParagraphFont"/>
    <w:link w:val="Header"/>
    <w:uiPriority w:val="99"/>
    <w:rsid w:val="001B1614"/>
    <w:rPr>
      <w:rFonts w:ascii="Calibri" w:eastAsia="Calibri" w:hAnsi="Calibri"/>
      <w:sz w:val="22"/>
      <w:szCs w:val="22"/>
    </w:rPr>
  </w:style>
  <w:style w:type="paragraph" w:styleId="Footer">
    <w:name w:val="footer"/>
    <w:basedOn w:val="Normal"/>
    <w:link w:val="FooterChar"/>
    <w:uiPriority w:val="99"/>
    <w:unhideWhenUsed/>
    <w:rsid w:val="001B1614"/>
    <w:pPr>
      <w:tabs>
        <w:tab w:val="center" w:pos="4513"/>
        <w:tab w:val="right" w:pos="9026"/>
      </w:tabs>
    </w:pPr>
  </w:style>
  <w:style w:type="character" w:customStyle="1" w:styleId="FooterChar">
    <w:name w:val="Footer Char"/>
    <w:basedOn w:val="DefaultParagraphFont"/>
    <w:link w:val="Footer"/>
    <w:uiPriority w:val="99"/>
    <w:rsid w:val="001B1614"/>
    <w:rPr>
      <w:rFonts w:ascii="Calibri" w:eastAsia="Calibri" w:hAnsi="Calibri"/>
      <w:sz w:val="22"/>
      <w:szCs w:val="22"/>
    </w:rPr>
  </w:style>
  <w:style w:type="paragraph" w:styleId="BalloonText">
    <w:name w:val="Balloon Text"/>
    <w:basedOn w:val="Normal"/>
    <w:link w:val="BalloonTextChar"/>
    <w:uiPriority w:val="99"/>
    <w:semiHidden/>
    <w:unhideWhenUsed/>
    <w:rsid w:val="000F0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Kërkesa të paraqitura gjatë</a:t>
            </a:r>
            <a:r>
              <a:rPr lang="en-US" baseline="0"/>
              <a:t> 6 - mujorit të parë për vitin 2021</a:t>
            </a:r>
            <a:endParaRPr lang="en-US"/>
          </a:p>
          <a:p>
            <a:pPr>
              <a:defRPr/>
            </a:pPr>
            <a:r>
              <a:rPr lang="en-US"/>
              <a:t>t</a:t>
            </a:r>
            <a:r>
              <a:rPr lang="en-US" sz="1800" b="1" i="0" u="none" strike="noStrike" baseline="0">
                <a:effectLst/>
              </a:rPr>
              <a:t>ë</a:t>
            </a:r>
            <a:r>
              <a:rPr lang="en-US" baseline="0"/>
              <a:t> grupuara sipas objektit të kërkesës</a:t>
            </a:r>
            <a:endParaRPr lang="en-US"/>
          </a:p>
        </c:rich>
      </c:tx>
      <c:layout>
        <c:manualLayout>
          <c:xMode val="edge"/>
          <c:yMode val="edge"/>
          <c:x val="0.19511648848772056"/>
          <c:y val="2.2238695329874138E-2"/>
        </c:manualLayout>
      </c:layout>
      <c:overlay val="0"/>
    </c:title>
    <c:autoTitleDeleted val="0"/>
    <c:view3D>
      <c:rotX val="30"/>
      <c:rotY val="250"/>
      <c:rAngAx val="0"/>
    </c:view3D>
    <c:floor>
      <c:thickness val="0"/>
    </c:floor>
    <c:sideWall>
      <c:thickness val="0"/>
    </c:sideWall>
    <c:backWall>
      <c:thickness val="0"/>
    </c:backWall>
    <c:plotArea>
      <c:layout/>
      <c:pie3DChart>
        <c:varyColors val="1"/>
        <c:ser>
          <c:idx val="0"/>
          <c:order val="0"/>
          <c:tx>
            <c:strRef>
              <c:f>Sheet1!$B$1</c:f>
              <c:strCache>
                <c:ptCount val="1"/>
                <c:pt idx="0">
                  <c:v>Kerkesa te paraqitura gjate 6 mujorit te vitit 2020</c:v>
                </c:pt>
              </c:strCache>
            </c:strRef>
          </c:tx>
          <c:explosion val="25"/>
          <c:dLbls>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Sheet1!$A$2:$A$10</c:f>
              <c:strCache>
                <c:ptCount val="9"/>
                <c:pt idx="0">
                  <c:v>Për procese të parregullta</c:v>
                </c:pt>
                <c:pt idx="1">
                  <c:v>Konstatim  cenimi</c:v>
                </c:pt>
                <c:pt idx="2">
                  <c:v>Papajtueshmëri të ligjeve </c:v>
                </c:pt>
                <c:pt idx="3">
                  <c:v>Vendim te Kuvendit te R.Sh</c:v>
                </c:pt>
                <c:pt idx="4">
                  <c:v>Kundershtim/ rishikim te vendimeve te GJ. Kushtetuese</c:v>
                </c:pt>
                <c:pt idx="5">
                  <c:v> Ligje dhe VKM </c:v>
                </c:pt>
                <c:pt idx="6">
                  <c:v>Vendime te KLGJ-se</c:v>
                </c:pt>
                <c:pt idx="7">
                  <c:v>Vendim ILD-se</c:v>
                </c:pt>
                <c:pt idx="8">
                  <c:v>konstatim/ shfuqizim vendimesh </c:v>
                </c:pt>
              </c:strCache>
            </c:strRef>
          </c:cat>
          <c:val>
            <c:numRef>
              <c:f>Sheet1!$B$2:$B$10</c:f>
              <c:numCache>
                <c:formatCode>General</c:formatCode>
                <c:ptCount val="9"/>
                <c:pt idx="0">
                  <c:v>25</c:v>
                </c:pt>
                <c:pt idx="1">
                  <c:v>8</c:v>
                </c:pt>
                <c:pt idx="2">
                  <c:v>16</c:v>
                </c:pt>
                <c:pt idx="3">
                  <c:v>1</c:v>
                </c:pt>
                <c:pt idx="4">
                  <c:v>11</c:v>
                </c:pt>
                <c:pt idx="5">
                  <c:v>2</c:v>
                </c:pt>
                <c:pt idx="6">
                  <c:v>1</c:v>
                </c:pt>
                <c:pt idx="7">
                  <c:v>1</c:v>
                </c:pt>
                <c:pt idx="8">
                  <c:v>3</c:v>
                </c:pt>
              </c:numCache>
            </c:numRef>
          </c:val>
          <c:extLst xmlns:c16r2="http://schemas.microsoft.com/office/drawing/2015/06/chart">
            <c:ext xmlns:c16="http://schemas.microsoft.com/office/drawing/2014/chart" uri="{C3380CC4-5D6E-409C-BE32-E72D297353CC}">
              <c16:uniqueId val="{00000000-CF25-4D66-8A24-E06538DE04AE}"/>
            </c:ext>
          </c:extLst>
        </c:ser>
        <c:dLbls>
          <c:showLegendKey val="0"/>
          <c:showVal val="0"/>
          <c:showCatName val="0"/>
          <c:showSerName val="0"/>
          <c:showPercent val="0"/>
          <c:showBubbleSize val="0"/>
          <c:showLeaderLines val="1"/>
        </c:dLbls>
      </c:pie3DChart>
      <c:spPr>
        <a:noFill/>
        <a:ln w="25400">
          <a:noFill/>
        </a:ln>
      </c:spPr>
    </c:plotArea>
    <c:legend>
      <c:legendPos val="l"/>
      <c:layout/>
      <c:overlay val="0"/>
      <c:txPr>
        <a:bodyPr/>
        <a:lstStyle/>
        <a:p>
          <a:pPr>
            <a:defRPr baseline="0"/>
          </a:pPr>
          <a:endParaRPr lang="en-US"/>
        </a:p>
      </c:txPr>
    </c:legend>
    <c:plotVisOnly val="1"/>
    <c:dispBlanksAs val="zero"/>
    <c:showDLblsOverMax val="0"/>
  </c:chart>
  <c:spPr>
    <a:solidFill>
      <a:srgbClr val="BC92A7"/>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q-AL" sz="1800" b="1" i="0" u="none" strike="noStrike" baseline="0">
                <a:effectLst/>
              </a:rPr>
              <a:t>Sipas subjekteve që vënë në lëvizje Gjykatën Kushtetuese</a:t>
            </a:r>
            <a:r>
              <a:rPr lang="en-US" sz="1800" b="1" i="0" u="none" strike="noStrike" baseline="0">
                <a:effectLst/>
              </a:rPr>
              <a:t>, sipas nenit 134 t</a:t>
            </a:r>
            <a:r>
              <a:rPr lang="sq-AL" sz="1800" b="1" i="0" u="none" strike="noStrike" baseline="0">
                <a:effectLst/>
              </a:rPr>
              <a:t>ë</a:t>
            </a:r>
            <a:r>
              <a:rPr lang="en-US" sz="1800" b="1" i="0" u="none" strike="noStrike" baseline="0">
                <a:effectLst/>
              </a:rPr>
              <a:t> Kushtetut</a:t>
            </a:r>
            <a:r>
              <a:rPr lang="sq-AL" sz="1800" b="1" i="0" u="none" strike="noStrike" baseline="0">
                <a:effectLst/>
              </a:rPr>
              <a:t>ë</a:t>
            </a:r>
            <a:r>
              <a:rPr lang="en-US" sz="1800" b="1" i="0" u="none" strike="noStrike" baseline="0">
                <a:effectLst/>
              </a:rPr>
              <a:t>s</a:t>
            </a:r>
            <a:endParaRPr lang="en-US"/>
          </a:p>
        </c:rich>
      </c:tx>
      <c:layout>
        <c:manualLayout>
          <c:xMode val="edge"/>
          <c:yMode val="edge"/>
          <c:x val="0.18365726336413168"/>
          <c:y val="1.9512311339297414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Subjektet sipas nenit 134 të Kushtetutës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extLst xmlns:c16r2="http://schemas.microsoft.com/office/drawing/2015/06/chart">
              <c:ext xmlns:c16="http://schemas.microsoft.com/office/drawing/2014/chart" uri="{C3380CC4-5D6E-409C-BE32-E72D297353CC}">
                <c16:uniqueId val="{00000001-FD08-43FC-B8A3-F4FBD75BB4CE}"/>
              </c:ext>
            </c:extLst>
          </c:dPt>
          <c:dPt>
            <c:idx val="1"/>
            <c:invertIfNegative val="0"/>
            <c:bubble3D val="0"/>
            <c:extLst xmlns:c16r2="http://schemas.microsoft.com/office/drawing/2015/06/chart">
              <c:ext xmlns:c16="http://schemas.microsoft.com/office/drawing/2014/chart" uri="{C3380CC4-5D6E-409C-BE32-E72D297353CC}">
                <c16:uniqueId val="{00000003-FD08-43FC-B8A3-F4FBD75BB4CE}"/>
              </c:ext>
            </c:extLst>
          </c:dPt>
          <c:dPt>
            <c:idx val="2"/>
            <c:invertIfNegative val="0"/>
            <c:bubble3D val="0"/>
            <c:extLst xmlns:c16r2="http://schemas.microsoft.com/office/drawing/2015/06/chart">
              <c:ext xmlns:c16="http://schemas.microsoft.com/office/drawing/2014/chart" uri="{C3380CC4-5D6E-409C-BE32-E72D297353CC}">
                <c16:uniqueId val="{00000005-FD08-43FC-B8A3-F4FBD75BB4CE}"/>
              </c:ext>
            </c:extLst>
          </c:dPt>
          <c:dPt>
            <c:idx val="3"/>
            <c:invertIfNegative val="0"/>
            <c:bubble3D val="0"/>
            <c:extLst xmlns:c16r2="http://schemas.microsoft.com/office/drawing/2015/06/chart">
              <c:ext xmlns:c16="http://schemas.microsoft.com/office/drawing/2014/chart" uri="{C3380CC4-5D6E-409C-BE32-E72D297353CC}">
                <c16:uniqueId val="{00000007-FD08-43FC-B8A3-F4FBD75BB4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Sheet1!$A$2:$A$7</c:f>
              <c:strCache>
                <c:ptCount val="6"/>
                <c:pt idx="0">
                  <c:v>Avokati I Popullit </c:v>
                </c:pt>
                <c:pt idx="1">
                  <c:v>Gjykatat </c:v>
                </c:pt>
                <c:pt idx="2">
                  <c:v>Kuvendi I R.Sh. </c:v>
                </c:pt>
                <c:pt idx="3">
                  <c:v>Partite politike </c:v>
                </c:pt>
                <c:pt idx="4">
                  <c:v>organizatat </c:v>
                </c:pt>
                <c:pt idx="5">
                  <c:v>individet </c:v>
                </c:pt>
              </c:strCache>
            </c:strRef>
          </c:cat>
          <c:val>
            <c:numRef>
              <c:f>Sheet1!$B$2:$B$7</c:f>
              <c:numCache>
                <c:formatCode>General</c:formatCode>
                <c:ptCount val="6"/>
                <c:pt idx="0">
                  <c:v>1</c:v>
                </c:pt>
                <c:pt idx="1">
                  <c:v>6</c:v>
                </c:pt>
                <c:pt idx="2">
                  <c:v>1</c:v>
                </c:pt>
                <c:pt idx="3">
                  <c:v>2</c:v>
                </c:pt>
                <c:pt idx="4">
                  <c:v>2</c:v>
                </c:pt>
                <c:pt idx="5">
                  <c:v>56</c:v>
                </c:pt>
              </c:numCache>
            </c:numRef>
          </c:val>
          <c:extLst xmlns:c16r2="http://schemas.microsoft.com/office/drawing/2015/06/chart">
            <c:ext xmlns:c16="http://schemas.microsoft.com/office/drawing/2014/chart" uri="{C3380CC4-5D6E-409C-BE32-E72D297353CC}">
              <c16:uniqueId val="{0000000C-FD08-43FC-B8A3-F4FBD75BB4CE}"/>
            </c:ext>
          </c:extLst>
        </c:ser>
        <c:dLbls>
          <c:showLegendKey val="0"/>
          <c:showVal val="0"/>
          <c:showCatName val="0"/>
          <c:showSerName val="0"/>
          <c:showPercent val="0"/>
          <c:showBubbleSize val="0"/>
        </c:dLbls>
        <c:gapWidth val="65"/>
        <c:shape val="box"/>
        <c:axId val="-1750555264"/>
        <c:axId val="-1750550368"/>
        <c:axId val="0"/>
      </c:bar3DChart>
      <c:catAx>
        <c:axId val="-1750555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750550368"/>
        <c:crosses val="autoZero"/>
        <c:auto val="1"/>
        <c:lblAlgn val="ctr"/>
        <c:lblOffset val="100"/>
        <c:noMultiLvlLbl val="0"/>
      </c:catAx>
      <c:valAx>
        <c:axId val="-17505503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750555264"/>
        <c:crosses val="autoZero"/>
        <c:crossBetween val="between"/>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VENDIME  P</a:t>
            </a:r>
            <a:r>
              <a:rPr lang="sq-AL"/>
              <a:t>Ë</a:t>
            </a:r>
            <a:r>
              <a:rPr lang="en-US"/>
              <a:t>RFUNDIMTARE JANAR - QERSHOR 2021</a:t>
            </a:r>
            <a:endParaRPr lang="sq-AL"/>
          </a:p>
        </c:rich>
      </c:tx>
      <c:layout>
        <c:manualLayout>
          <c:xMode val="edge"/>
          <c:yMode val="edge"/>
          <c:x val="9.3321158866055784E-2"/>
          <c:y val="1.2990167273866889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Nenet 131/1, a;  134/1, dh, Kushtetutes dhe neni 72 i ligjit 8577/2000.</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Vendime përfundimtare 6 mujori i parë viti 2021</c:v>
                </c:pt>
              </c:strCache>
            </c:strRef>
          </c:cat>
          <c:val>
            <c:numRef>
              <c:f>Sheet1!$B$2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0-AB85-44F2-98A7-822AED9FEC14}"/>
            </c:ext>
          </c:extLst>
        </c:ser>
        <c:ser>
          <c:idx val="1"/>
          <c:order val="1"/>
          <c:tx>
            <c:strRef>
              <c:f>Sheet1!$C$1</c:f>
              <c:strCache>
                <c:ptCount val="1"/>
                <c:pt idx="0">
                  <c:v>Nenet 13/1, "f"; 134/1, "i";   të Kushtetutës dhe neni 72 e vijues i ligjit nr.8577/2000.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Vendime përfundimtare 6 mujori i parë viti 2021</c:v>
                </c:pt>
              </c:strCache>
            </c:strRef>
          </c:cat>
          <c:val>
            <c:numRef>
              <c:f>Sheet1!$C$2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1-AB85-44F2-98A7-822AED9FEC14}"/>
            </c:ext>
          </c:extLst>
        </c:ser>
        <c:ser>
          <c:idx val="2"/>
          <c:order val="2"/>
          <c:tx>
            <c:strRef>
              <c:f>Sheet1!$D$1</c:f>
              <c:strCache>
                <c:ptCount val="1"/>
                <c:pt idx="0">
                  <c:v>Nenet 13/1, "a" e "b"; 134/2, "a";   të Kushtetutës dhe neni 72 e vijues i ligjit nr.8577/2000.</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Vendime përfundimtare 6 mujori i parë viti 2021</c:v>
                </c:pt>
              </c:strCache>
            </c:strRef>
          </c:cat>
          <c:val>
            <c:numRef>
              <c:f>Sheet1!$D$2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AB85-44F2-98A7-822AED9FEC14}"/>
            </c:ext>
          </c:extLst>
        </c:ser>
        <c:ser>
          <c:idx val="3"/>
          <c:order val="3"/>
          <c:tx>
            <c:strRef>
              <c:f>Sheet1!$E$1</c:f>
              <c:strCache>
                <c:ptCount val="1"/>
                <c:pt idx="0">
                  <c:v>Nenet 13/1, "a"; 134/2, "d";   të Kushtetutës dhe neni 72 e vijues i ligjit nr.8577/2000.</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Vendime përfundimtare 6 mujori i parë viti 2021</c:v>
                </c:pt>
              </c:strCache>
            </c:strRef>
          </c:cat>
          <c:val>
            <c:numRef>
              <c:f>Sheet1!$E$2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AB85-44F2-98A7-822AED9FEC14}"/>
            </c:ext>
          </c:extLst>
        </c:ser>
        <c:ser>
          <c:idx val="4"/>
          <c:order val="4"/>
          <c:tx>
            <c:strRef>
              <c:f>Sheet1!$F$1</c:f>
              <c:strCache>
                <c:ptCount val="1"/>
                <c:pt idx="0">
                  <c:v>Nenet 13/1, "a" e "c"; 134/1, "h";   të Kushtetutës dhe neni 72, 76 e vijues i ligjit nr.8577/2000.</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Vendime përfundimtare 6 mujori i parë viti 2021</c:v>
                </c:pt>
              </c:strCache>
            </c:strRef>
          </c:cat>
          <c:val>
            <c:numRef>
              <c:f>Sheet1!$F$2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AB85-44F2-98A7-822AED9FEC14}"/>
            </c:ext>
          </c:extLst>
        </c:ser>
        <c:ser>
          <c:idx val="5"/>
          <c:order val="5"/>
          <c:tx>
            <c:strRef>
              <c:f>Sheet1!$G$1</c:f>
              <c:strCache>
                <c:ptCount val="1"/>
                <c:pt idx="0">
                  <c:v>Nenet 31/b, 34/b, pika 2 si dhe 72 te ligjit nr.8577/2000.</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Vendime përfundimtare 6 mujori i parë viti 2021</c:v>
                </c:pt>
              </c:strCache>
            </c:strRef>
          </c:cat>
          <c:val>
            <c:numRef>
              <c:f>Sheet1!$G$2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AB85-44F2-98A7-822AED9FEC14}"/>
            </c:ext>
          </c:extLst>
        </c:ser>
        <c:ser>
          <c:idx val="6"/>
          <c:order val="6"/>
          <c:tx>
            <c:strRef>
              <c:f>Sheet1!$H$1</c:f>
              <c:strCache>
                <c:ptCount val="1"/>
                <c:pt idx="0">
                  <c:v>Nenet 13/1, "c"; 132/2;  134/1, "gj";   të Kushtetutës dhe nenet 72,76, pikat 1 dhe 4; 81,pika 3 te ligjit nr.8577/2000.</c:v>
                </c:pt>
              </c:strCache>
            </c:strRef>
          </c:tx>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Vendime përfundimtare 6 mujori i parë viti 2021</c:v>
                </c:pt>
              </c:strCache>
            </c:strRef>
          </c:cat>
          <c:val>
            <c:numRef>
              <c:f>Sheet1!$H$2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6-AB85-44F2-98A7-822AED9FEC14}"/>
            </c:ext>
          </c:extLst>
        </c:ser>
        <c:ser>
          <c:idx val="7"/>
          <c:order val="7"/>
          <c:tx>
            <c:strRef>
              <c:f>Sheet1!$I$1</c:f>
              <c:strCache>
                <c:ptCount val="1"/>
                <c:pt idx="0">
                  <c:v>Nenet 13/1, "a"; 134/1, "h";   të Kushtetutës dhe nenet 49/3 shkronja "d" 51/a, pika 1, "b" 72  te ligjit nr.8577/2000. </c:v>
                </c:pt>
              </c:strCache>
            </c:strRef>
          </c:tx>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Vendime përfundimtare 6 mujori i parë viti 2021</c:v>
                </c:pt>
              </c:strCache>
            </c:strRef>
          </c:cat>
          <c:val>
            <c:numRef>
              <c:f>Sheet1!$I$2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AB85-44F2-98A7-822AED9FEC14}"/>
            </c:ext>
          </c:extLst>
        </c:ser>
        <c:ser>
          <c:idx val="8"/>
          <c:order val="8"/>
          <c:tx>
            <c:strRef>
              <c:f>Sheet1!$J$1</c:f>
              <c:strCache>
                <c:ptCount val="1"/>
                <c:pt idx="0">
                  <c:v> Neni 13/1, "a"; 134/1, "h" dhe pika 2,   të Kushtetutës, si dhe nenet 72 e vijues te ligjit nr.8577/2000.</c:v>
                </c:pt>
              </c:strCache>
            </c:strRef>
          </c:tx>
          <c:spPr>
            <a:solidFill>
              <a:schemeClr val="accent3">
                <a:lumMod val="60000"/>
                <a:alpha val="85000"/>
              </a:schemeClr>
            </a:solidFill>
            <a:ln w="9525" cap="flat" cmpd="sng" algn="ctr">
              <a:solidFill>
                <a:schemeClr val="accent3">
                  <a:lumMod val="60000"/>
                  <a:lumMod val="75000"/>
                </a:schemeClr>
              </a:solidFill>
              <a:round/>
            </a:ln>
            <a:effectLst/>
            <a:sp3d contourW="9525">
              <a:contourClr>
                <a:schemeClr val="accent3">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Vendime përfundimtare 6 mujori i parë viti 2021</c:v>
                </c:pt>
              </c:strCache>
            </c:strRef>
          </c:cat>
          <c:val>
            <c:numRef>
              <c:f>Sheet1!$J$2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8-AB85-44F2-98A7-822AED9FEC14}"/>
            </c:ext>
          </c:extLst>
        </c:ser>
        <c:ser>
          <c:idx val="9"/>
          <c:order val="9"/>
          <c:tx>
            <c:strRef>
              <c:f>Sheet1!#REF!</c:f>
              <c:strCache>
                <c:ptCount val="1"/>
                <c:pt idx="0">
                  <c:v>#REF!</c:v>
                </c:pt>
              </c:strCache>
            </c:strRef>
          </c:tx>
          <c:spPr>
            <a:solidFill>
              <a:schemeClr val="accent4">
                <a:lumMod val="60000"/>
                <a:alpha val="85000"/>
              </a:schemeClr>
            </a:solidFill>
            <a:ln w="9525" cap="flat" cmpd="sng" algn="ctr">
              <a:solidFill>
                <a:schemeClr val="accent4">
                  <a:lumMod val="60000"/>
                  <a:lumMod val="75000"/>
                </a:schemeClr>
              </a:solidFill>
              <a:round/>
            </a:ln>
            <a:effectLst/>
            <a:sp3d contourW="9525">
              <a:contourClr>
                <a:schemeClr val="accent4">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Vendime përfundimtare 6 mujori i parë viti 2021</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AB85-44F2-98A7-822AED9FEC14}"/>
            </c:ext>
          </c:extLst>
        </c:ser>
        <c:ser>
          <c:idx val="10"/>
          <c:order val="10"/>
          <c:tx>
            <c:strRef>
              <c:f>Sheet1!$K$1</c:f>
              <c:strCache>
                <c:ptCount val="1"/>
                <c:pt idx="0">
                  <c:v>Neni 115, pika 2, te Kushtetutes, si dhe nenet 72 e vijues te ligjit nr.8577/2000.</c:v>
                </c:pt>
              </c:strCache>
            </c:strRef>
          </c:tx>
          <c:spPr>
            <a:solidFill>
              <a:schemeClr val="accent5">
                <a:lumMod val="60000"/>
                <a:alpha val="85000"/>
              </a:schemeClr>
            </a:solidFill>
            <a:ln w="9525" cap="flat" cmpd="sng" algn="ctr">
              <a:solidFill>
                <a:schemeClr val="accent5">
                  <a:lumMod val="60000"/>
                  <a:lumMod val="75000"/>
                </a:schemeClr>
              </a:solidFill>
              <a:round/>
            </a:ln>
            <a:effectLst/>
            <a:sp3d contourW="9525">
              <a:contourClr>
                <a:schemeClr val="accent5">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Vendime përfundimtare 6 mujori i parë viti 2021</c:v>
                </c:pt>
              </c:strCache>
            </c:strRef>
          </c:cat>
          <c:val>
            <c:numRef>
              <c:f>Sheet1!$K$2</c:f>
              <c:numCache>
                <c:formatCode>General</c:formatCode>
                <c:ptCount val="1"/>
                <c:pt idx="0">
                  <c:v>1</c:v>
                </c:pt>
              </c:numCache>
            </c:numRef>
          </c:val>
        </c:ser>
        <c:ser>
          <c:idx val="11"/>
          <c:order val="11"/>
          <c:tx>
            <c:strRef>
              <c:f>Sheet1!$L$1</c:f>
              <c:strCache>
                <c:ptCount val="1"/>
                <c:pt idx="0">
                  <c:v>Nenet 131, shkronja "ç" dhe 134/1, "b" te Kushtetutes, si dhe nenet 54,55,56,  72 e vijues te ligjit nr.8577/2000.</c:v>
                </c:pt>
              </c:strCache>
            </c:strRef>
          </c:tx>
          <c:spPr>
            <a:solidFill>
              <a:schemeClr val="accent6">
                <a:lumMod val="60000"/>
                <a:alpha val="85000"/>
              </a:schemeClr>
            </a:solidFill>
            <a:ln w="9525" cap="flat" cmpd="sng" algn="ctr">
              <a:solidFill>
                <a:schemeClr val="accent6">
                  <a:lumMod val="60000"/>
                  <a:lumMod val="75000"/>
                </a:schemeClr>
              </a:solidFill>
              <a:round/>
            </a:ln>
            <a:effectLst/>
            <a:sp3d contourW="9525">
              <a:contourClr>
                <a:schemeClr val="accent6">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Vendime përfundimtare 6 mujori i parë viti 2021</c:v>
                </c:pt>
              </c:strCache>
            </c:strRef>
          </c:cat>
          <c:val>
            <c:numRef>
              <c:f>Sheet1!$L$2</c:f>
              <c:numCache>
                <c:formatCode>General</c:formatCode>
                <c:ptCount val="1"/>
                <c:pt idx="0">
                  <c:v>1</c:v>
                </c:pt>
              </c:numCache>
            </c:numRef>
          </c:val>
        </c:ser>
        <c:ser>
          <c:idx val="12"/>
          <c:order val="12"/>
          <c:tx>
            <c:strRef>
              <c:f>Sheet1!#REF!</c:f>
              <c:strCache>
                <c:ptCount val="1"/>
                <c:pt idx="0">
                  <c:v>#REF!</c:v>
                </c:pt>
              </c:strCache>
            </c:strRef>
          </c:tx>
          <c:spPr>
            <a:solidFill>
              <a:schemeClr val="accent1">
                <a:lumMod val="80000"/>
                <a:lumOff val="20000"/>
                <a:alpha val="85000"/>
              </a:schemeClr>
            </a:solidFill>
            <a:ln w="9525" cap="flat" cmpd="sng" algn="ctr">
              <a:solidFill>
                <a:schemeClr val="accent1">
                  <a:lumMod val="80000"/>
                  <a:lumOff val="20000"/>
                  <a:lumMod val="75000"/>
                </a:schemeClr>
              </a:solidFill>
              <a:round/>
            </a:ln>
            <a:effectLst/>
            <a:sp3d contourW="9525">
              <a:contourClr>
                <a:schemeClr val="accent1">
                  <a:lumMod val="80000"/>
                  <a:lumOff val="2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Vendime përfundimtare 6 mujori i parë viti 2021</c:v>
                </c:pt>
              </c:strCache>
            </c:strRef>
          </c:cat>
          <c:val>
            <c:numRef>
              <c:f>Sheet1!#REF!</c:f>
              <c:numCache>
                <c:formatCode>General</c:formatCode>
                <c:ptCount val="1"/>
                <c:pt idx="0">
                  <c:v>1</c:v>
                </c:pt>
              </c:numCache>
            </c:numRef>
          </c:val>
        </c:ser>
        <c:ser>
          <c:idx val="13"/>
          <c:order val="13"/>
          <c:tx>
            <c:strRef>
              <c:f>Sheet1!#REF!</c:f>
              <c:strCache>
                <c:ptCount val="1"/>
                <c:pt idx="0">
                  <c:v>#REF!</c:v>
                </c:pt>
              </c:strCache>
            </c:strRef>
          </c:tx>
          <c:spPr>
            <a:solidFill>
              <a:schemeClr val="accent2">
                <a:lumMod val="80000"/>
                <a:lumOff val="20000"/>
                <a:alpha val="85000"/>
              </a:schemeClr>
            </a:solidFill>
            <a:ln w="9525" cap="flat" cmpd="sng" algn="ctr">
              <a:solidFill>
                <a:schemeClr val="accent2">
                  <a:lumMod val="80000"/>
                  <a:lumOff val="20000"/>
                  <a:lumMod val="75000"/>
                </a:schemeClr>
              </a:solidFill>
              <a:round/>
            </a:ln>
            <a:effectLst/>
            <a:sp3d contourW="9525">
              <a:contourClr>
                <a:schemeClr val="accent2">
                  <a:lumMod val="80000"/>
                  <a:lumOff val="2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Vendime përfundimtare 6 mujori i parë viti 2021</c:v>
                </c:pt>
              </c:strCache>
            </c:strRef>
          </c:cat>
          <c:val>
            <c:numRef>
              <c:f>Sheet1!#REF!</c:f>
              <c:numCache>
                <c:formatCode>General</c:formatCode>
                <c:ptCount val="1"/>
                <c:pt idx="0">
                  <c:v>1</c:v>
                </c:pt>
              </c:numCache>
            </c:numRef>
          </c:val>
        </c:ser>
        <c:ser>
          <c:idx val="14"/>
          <c:order val="14"/>
          <c:tx>
            <c:strRef>
              <c:f>Sheet1!#REF!</c:f>
              <c:strCache>
                <c:ptCount val="1"/>
                <c:pt idx="0">
                  <c:v>#REF!</c:v>
                </c:pt>
              </c:strCache>
            </c:strRef>
          </c:tx>
          <c:spPr>
            <a:solidFill>
              <a:schemeClr val="accent3">
                <a:lumMod val="80000"/>
                <a:lumOff val="20000"/>
                <a:alpha val="85000"/>
              </a:schemeClr>
            </a:solidFill>
            <a:ln w="9525" cap="flat" cmpd="sng" algn="ctr">
              <a:solidFill>
                <a:schemeClr val="accent3">
                  <a:lumMod val="80000"/>
                  <a:lumOff val="20000"/>
                  <a:lumMod val="75000"/>
                </a:schemeClr>
              </a:solidFill>
              <a:round/>
            </a:ln>
            <a:effectLst/>
            <a:sp3d contourW="9525">
              <a:contourClr>
                <a:schemeClr val="accent3">
                  <a:lumMod val="80000"/>
                  <a:lumOff val="2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Vendime përfundimtare 6 mujori i parë viti 2021</c:v>
                </c:pt>
              </c:strCache>
            </c:strRef>
          </c:cat>
          <c:val>
            <c:numRef>
              <c:f>Sheet1!#REF!</c:f>
              <c:numCache>
                <c:formatCode>General</c:formatCode>
                <c:ptCount val="1"/>
                <c:pt idx="0">
                  <c:v>1</c:v>
                </c:pt>
              </c:numCache>
            </c:numRef>
          </c:val>
        </c:ser>
        <c:ser>
          <c:idx val="15"/>
          <c:order val="15"/>
          <c:tx>
            <c:strRef>
              <c:f>Sheet1!$M$1</c:f>
              <c:strCache>
                <c:ptCount val="1"/>
                <c:pt idx="0">
                  <c:v>Totali </c:v>
                </c:pt>
              </c:strCache>
            </c:strRef>
          </c:tx>
          <c:spPr>
            <a:solidFill>
              <a:schemeClr val="accent4">
                <a:lumMod val="80000"/>
                <a:lumOff val="20000"/>
                <a:alpha val="85000"/>
              </a:schemeClr>
            </a:solidFill>
            <a:ln w="9525" cap="flat" cmpd="sng" algn="ctr">
              <a:solidFill>
                <a:schemeClr val="accent4">
                  <a:lumMod val="80000"/>
                  <a:lumOff val="20000"/>
                  <a:lumMod val="75000"/>
                </a:schemeClr>
              </a:solidFill>
              <a:round/>
            </a:ln>
            <a:effectLst/>
            <a:sp3d contourW="9525">
              <a:contourClr>
                <a:schemeClr val="accent4">
                  <a:lumMod val="80000"/>
                  <a:lumOff val="2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Vendime përfundimtare 6 mujori i parë viti 2021</c:v>
                </c:pt>
              </c:strCache>
            </c:strRef>
          </c:cat>
          <c:val>
            <c:numRef>
              <c:f>Sheet1!$M$2</c:f>
              <c:numCache>
                <c:formatCode>General</c:formatCode>
                <c:ptCount val="1"/>
                <c:pt idx="0">
                  <c:v>28</c:v>
                </c:pt>
              </c:numCache>
            </c:numRef>
          </c:val>
        </c:ser>
        <c:dLbls>
          <c:showLegendKey val="0"/>
          <c:showVal val="1"/>
          <c:showCatName val="0"/>
          <c:showSerName val="0"/>
          <c:showPercent val="0"/>
          <c:showBubbleSize val="0"/>
        </c:dLbls>
        <c:gapWidth val="65"/>
        <c:shape val="box"/>
        <c:axId val="-1554996848"/>
        <c:axId val="-1554999568"/>
        <c:axId val="0"/>
      </c:bar3DChart>
      <c:catAx>
        <c:axId val="-1554996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54999568"/>
        <c:crosses val="autoZero"/>
        <c:auto val="1"/>
        <c:lblAlgn val="ctr"/>
        <c:lblOffset val="100"/>
        <c:noMultiLvlLbl val="0"/>
      </c:catAx>
      <c:valAx>
        <c:axId val="-15549995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54996848"/>
        <c:crosses val="autoZero"/>
        <c:crossBetween val="between"/>
      </c:valAx>
      <c:spPr>
        <a:noFill/>
        <a:ln>
          <a:noFill/>
        </a:ln>
        <a:effectLst/>
      </c:spPr>
    </c:plotArea>
    <c:legend>
      <c:legendPos val="b"/>
      <c:legendEntry>
        <c:idx val="9"/>
        <c:delete val="1"/>
      </c:legendEntry>
      <c:legendEntry>
        <c:idx val="12"/>
        <c:delete val="1"/>
      </c:legendEntry>
      <c:legendEntry>
        <c:idx val="13"/>
        <c:delete val="1"/>
      </c:legendEntry>
      <c:legendEntry>
        <c:idx val="14"/>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VENDIME MOSKALIMI TË MARRA NGA GJYKATA KUSHTETUESE  JANAR - QERSHOR 2021</a:t>
            </a:r>
            <a:endParaRPr lang="sq-AL"/>
          </a:p>
        </c:rich>
      </c:tx>
      <c:layout>
        <c:manualLayout>
          <c:xMode val="edge"/>
          <c:yMode val="edge"/>
          <c:x val="0.14789135733033401"/>
          <c:y val="1.290760673264465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Nenet 31 dhe 31/a,  të ligjit nr.8577/2000</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Moskalime 6 mujori I pare per vitin 2021</c:v>
                </c:pt>
              </c:strCache>
            </c:strRef>
          </c:cat>
          <c:val>
            <c:numRef>
              <c:f>Sheet1!$B$2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0-AB85-44F2-98A7-822AED9FEC14}"/>
            </c:ext>
          </c:extLst>
        </c:ser>
        <c:ser>
          <c:idx val="1"/>
          <c:order val="1"/>
          <c:tx>
            <c:strRef>
              <c:f>Sheet1!$C$1</c:f>
              <c:strCache>
                <c:ptCount val="1"/>
                <c:pt idx="0">
                  <c:v>nenet 31 dhe 31/a, pika 2, shkronja “b” të ligjit nr.8577/2000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Moskalime 6 mujori I pare per vitin 2021</c:v>
                </c:pt>
              </c:strCache>
            </c:strRef>
          </c:cat>
          <c:val>
            <c:numRef>
              <c:f>Sheet1!$C$2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AB85-44F2-98A7-822AED9FEC14}"/>
            </c:ext>
          </c:extLst>
        </c:ser>
        <c:ser>
          <c:idx val="2"/>
          <c:order val="2"/>
          <c:tx>
            <c:strRef>
              <c:f>Sheet1!$D$1</c:f>
              <c:strCache>
                <c:ptCount val="1"/>
                <c:pt idx="0">
                  <c:v> nenet 31 dhe 31/a, pika 2, shkronja “d” të ligjit nr.8577/2000;</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Moskalime 6 mujori I pare per vitin 2021</c:v>
                </c:pt>
              </c:strCache>
            </c:strRef>
          </c:cat>
          <c:val>
            <c:numRef>
              <c:f>Sheet1!$D$2</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2-AB85-44F2-98A7-822AED9FEC14}"/>
            </c:ext>
          </c:extLst>
        </c:ser>
        <c:ser>
          <c:idx val="3"/>
          <c:order val="3"/>
          <c:tx>
            <c:strRef>
              <c:f>Sheet1!$E$1</c:f>
              <c:strCache>
                <c:ptCount val="1"/>
                <c:pt idx="0">
                  <c:v>nenet 31 dhe 31/a, pika 2, shkronja “e” të ligjit nr.8577/2000;</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Moskalime 6 mujori I pare per vitin 2021</c:v>
                </c:pt>
              </c:strCache>
            </c:strRef>
          </c:cat>
          <c:val>
            <c:numRef>
              <c:f>Sheet1!$E$2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3-AB85-44F2-98A7-822AED9FEC14}"/>
            </c:ext>
          </c:extLst>
        </c:ser>
        <c:ser>
          <c:idx val="4"/>
          <c:order val="4"/>
          <c:tx>
            <c:strRef>
              <c:f>Sheet1!$F$1</c:f>
              <c:strCache>
                <c:ptCount val="1"/>
                <c:pt idx="0">
                  <c:v> nenet 31, 31/a dhe 68 të ligjit nr.8577/2000”</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Moskalime 6 mujori I pare per vitin 2021</c:v>
                </c:pt>
              </c:strCache>
            </c:strRef>
          </c:cat>
          <c:val>
            <c:numRef>
              <c:f>Sheet1!$F$2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4-AB85-44F2-98A7-822AED9FEC14}"/>
            </c:ext>
          </c:extLst>
        </c:ser>
        <c:ser>
          <c:idx val="5"/>
          <c:order val="5"/>
          <c:tx>
            <c:strRef>
              <c:f>Sheet1!$G$1</c:f>
              <c:strCache>
                <c:ptCount val="1"/>
                <c:pt idx="0">
                  <c:v>bazuar në nenet 31 dhe 31/a, pikat 1 dhe 2, shkronja “dh” të ligjit nr.8577/2000</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Moskalime 6 mujori I pare per vitin 2021</c:v>
                </c:pt>
              </c:strCache>
            </c:strRef>
          </c:cat>
          <c:val>
            <c:numRef>
              <c:f>Sheet1!$G$2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5-AB85-44F2-98A7-822AED9FEC14}"/>
            </c:ext>
          </c:extLst>
        </c:ser>
        <c:ser>
          <c:idx val="6"/>
          <c:order val="6"/>
          <c:tx>
            <c:strRef>
              <c:f>Sheet1!$H$1</c:f>
              <c:strCache>
                <c:ptCount val="1"/>
                <c:pt idx="0">
                  <c:v>nenet 31 dhe 31/a, pika 2, shkronja “ç” të ligjit nr.8577/2000</c:v>
                </c:pt>
              </c:strCache>
            </c:strRef>
          </c:tx>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Moskalime 6 mujori I pare per vitin 2021</c:v>
                </c:pt>
              </c:strCache>
            </c:strRef>
          </c:cat>
          <c:val>
            <c:numRef>
              <c:f>Sheet1!$H$2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6-AB85-44F2-98A7-822AED9FEC14}"/>
            </c:ext>
          </c:extLst>
        </c:ser>
        <c:ser>
          <c:idx val="7"/>
          <c:order val="7"/>
          <c:tx>
            <c:strRef>
              <c:f>Sheet1!$I$1</c:f>
              <c:strCache>
                <c:ptCount val="1"/>
                <c:pt idx="0">
                  <c:v>nenet 31 dhe 31/a, shkronjat “d” dhe “e” të ligjit nr.8577/2000;</c:v>
                </c:pt>
              </c:strCache>
            </c:strRef>
          </c:tx>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Moskalime 6 mujori I pare per vitin 2021</c:v>
                </c:pt>
              </c:strCache>
            </c:strRef>
          </c:cat>
          <c:val>
            <c:numRef>
              <c:f>Sheet1!$I$2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AB85-44F2-98A7-822AED9FEC14}"/>
            </c:ext>
          </c:extLst>
        </c:ser>
        <c:ser>
          <c:idx val="8"/>
          <c:order val="8"/>
          <c:tx>
            <c:strRef>
              <c:f>Sheet1!$J$1</c:f>
              <c:strCache>
                <c:ptCount val="1"/>
                <c:pt idx="0">
                  <c:v>bazuar në pikën 2 të nenit 1, dhe nenit 31 të ligjit nr.8577/2000</c:v>
                </c:pt>
              </c:strCache>
            </c:strRef>
          </c:tx>
          <c:spPr>
            <a:solidFill>
              <a:schemeClr val="accent3">
                <a:lumMod val="60000"/>
                <a:alpha val="85000"/>
              </a:schemeClr>
            </a:solidFill>
            <a:ln w="9525" cap="flat" cmpd="sng" algn="ctr">
              <a:solidFill>
                <a:schemeClr val="accent3">
                  <a:lumMod val="60000"/>
                  <a:lumMod val="75000"/>
                </a:schemeClr>
              </a:solidFill>
              <a:round/>
            </a:ln>
            <a:effectLst/>
            <a:sp3d contourW="9525">
              <a:contourClr>
                <a:schemeClr val="accent3">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Moskalime 6 mujori I pare per vitin 2021</c:v>
                </c:pt>
              </c:strCache>
            </c:strRef>
          </c:cat>
          <c:val>
            <c:numRef>
              <c:f>Sheet1!$J$2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8-AB85-44F2-98A7-822AED9FEC14}"/>
            </c:ext>
          </c:extLst>
        </c:ser>
        <c:ser>
          <c:idx val="9"/>
          <c:order val="9"/>
          <c:tx>
            <c:strRef>
              <c:f>Sheet1!$K$1</c:f>
              <c:strCache>
                <c:ptCount val="1"/>
                <c:pt idx="0">
                  <c:v>nenet 31 dhe 31/a, pikat 1 dhe 2, shkronjat “a”, “ç” dhe “dh” të ligjit nr.8577/2000;</c:v>
                </c:pt>
              </c:strCache>
            </c:strRef>
          </c:tx>
          <c:spPr>
            <a:solidFill>
              <a:schemeClr val="accent4">
                <a:lumMod val="60000"/>
                <a:alpha val="85000"/>
              </a:schemeClr>
            </a:solidFill>
            <a:ln w="9525" cap="flat" cmpd="sng" algn="ctr">
              <a:solidFill>
                <a:schemeClr val="accent4">
                  <a:lumMod val="60000"/>
                  <a:lumMod val="75000"/>
                </a:schemeClr>
              </a:solidFill>
              <a:round/>
            </a:ln>
            <a:effectLst/>
            <a:sp3d contourW="9525">
              <a:contourClr>
                <a:schemeClr val="accent4">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Moskalime 6 mujori I pare per vitin 2021</c:v>
                </c:pt>
              </c:strCache>
            </c:strRef>
          </c:cat>
          <c:val>
            <c:numRef>
              <c:f>Sheet1!$K$2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AB85-44F2-98A7-822AED9FEC14}"/>
            </c:ext>
          </c:extLst>
        </c:ser>
        <c:ser>
          <c:idx val="10"/>
          <c:order val="10"/>
          <c:tx>
            <c:strRef>
              <c:f>Sheet1!$L$1</c:f>
              <c:strCache>
                <c:ptCount val="1"/>
                <c:pt idx="0">
                  <c:v>bazuar në nenet 31 dhe 31/a, pikat 1 dhe 2, të ligjit nr.8577/2000;</c:v>
                </c:pt>
              </c:strCache>
            </c:strRef>
          </c:tx>
          <c:spPr>
            <a:solidFill>
              <a:schemeClr val="accent5">
                <a:lumMod val="60000"/>
                <a:alpha val="85000"/>
              </a:schemeClr>
            </a:solidFill>
            <a:ln w="9525" cap="flat" cmpd="sng" algn="ctr">
              <a:solidFill>
                <a:schemeClr val="accent5">
                  <a:lumMod val="60000"/>
                  <a:lumMod val="75000"/>
                </a:schemeClr>
              </a:solidFill>
              <a:round/>
            </a:ln>
            <a:effectLst/>
            <a:sp3d contourW="9525">
              <a:contourClr>
                <a:schemeClr val="accent5">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c:f>
              <c:strCache>
                <c:ptCount val="1"/>
                <c:pt idx="0">
                  <c:v>Moskalime 6 mujori I pare per vitin 2021</c:v>
                </c:pt>
              </c:strCache>
            </c:strRef>
          </c:cat>
          <c:val>
            <c:numRef>
              <c:f>Sheet1!$L$2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0-C8F4-45CA-84D9-82DC032D5C59}"/>
            </c:ext>
          </c:extLst>
        </c:ser>
        <c:ser>
          <c:idx val="11"/>
          <c:order val="11"/>
          <c:tx>
            <c:strRef>
              <c:f>Sheet1!$M$1</c:f>
              <c:strCache>
                <c:ptCount val="1"/>
                <c:pt idx="0">
                  <c:v>bazuar në nenin 31/a, pikat 1 dhe 2, shkronjat “d”, “dh” dhe “e” të ligjit nr.8577/2000</c:v>
                </c:pt>
              </c:strCache>
            </c:strRef>
          </c:tx>
          <c:spPr>
            <a:solidFill>
              <a:schemeClr val="accent6">
                <a:lumMod val="60000"/>
                <a:alpha val="85000"/>
              </a:schemeClr>
            </a:solidFill>
            <a:ln w="9525" cap="flat" cmpd="sng" algn="ctr">
              <a:solidFill>
                <a:schemeClr val="accent6">
                  <a:lumMod val="60000"/>
                  <a:lumMod val="75000"/>
                </a:schemeClr>
              </a:solidFill>
              <a:round/>
            </a:ln>
            <a:effectLst/>
            <a:sp3d contourW="9525">
              <a:contourClr>
                <a:schemeClr val="accent6">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c:f>
              <c:strCache>
                <c:ptCount val="1"/>
                <c:pt idx="0">
                  <c:v>Moskalime 6 mujori I pare per vitin 2021</c:v>
                </c:pt>
              </c:strCache>
            </c:strRef>
          </c:cat>
          <c:val>
            <c:numRef>
              <c:f>Sheet1!$M$2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C8F4-45CA-84D9-82DC032D5C59}"/>
            </c:ext>
          </c:extLst>
        </c:ser>
        <c:ser>
          <c:idx val="12"/>
          <c:order val="12"/>
          <c:tx>
            <c:strRef>
              <c:f>Sheet1!$N$1</c:f>
              <c:strCache>
                <c:ptCount val="1"/>
                <c:pt idx="0">
                  <c:v>bazuar në nenin 31/a, pikat 1 dhe 2, shkronjat “ç”, “d” dhe “dh” të ligjit nr.8577/2000</c:v>
                </c:pt>
              </c:strCache>
            </c:strRef>
          </c:tx>
          <c:spPr>
            <a:solidFill>
              <a:schemeClr val="accent1">
                <a:lumMod val="80000"/>
                <a:lumOff val="20000"/>
                <a:alpha val="85000"/>
              </a:schemeClr>
            </a:solidFill>
            <a:ln w="9525" cap="flat" cmpd="sng" algn="ctr">
              <a:solidFill>
                <a:schemeClr val="accent1">
                  <a:lumMod val="80000"/>
                  <a:lumOff val="20000"/>
                  <a:lumMod val="75000"/>
                </a:schemeClr>
              </a:solidFill>
              <a:round/>
            </a:ln>
            <a:effectLst/>
            <a:sp3d contourW="9525">
              <a:contourClr>
                <a:schemeClr val="accent1">
                  <a:lumMod val="80000"/>
                  <a:lumOff val="2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c:f>
              <c:strCache>
                <c:ptCount val="1"/>
                <c:pt idx="0">
                  <c:v>Moskalime 6 mujori I pare per vitin 2021</c:v>
                </c:pt>
              </c:strCache>
            </c:strRef>
          </c:cat>
          <c:val>
            <c:numRef>
              <c:f>Sheet1!$N$2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C8F4-45CA-84D9-82DC032D5C59}"/>
            </c:ext>
          </c:extLst>
        </c:ser>
        <c:ser>
          <c:idx val="13"/>
          <c:order val="13"/>
          <c:tx>
            <c:strRef>
              <c:f>Sheet1!$O$1</c:f>
              <c:strCache>
                <c:ptCount val="1"/>
                <c:pt idx="0">
                  <c:v>Totali </c:v>
                </c:pt>
              </c:strCache>
            </c:strRef>
          </c:tx>
          <c:spPr>
            <a:solidFill>
              <a:schemeClr val="accent2">
                <a:lumMod val="80000"/>
                <a:lumOff val="20000"/>
                <a:alpha val="85000"/>
              </a:schemeClr>
            </a:solidFill>
            <a:ln w="9525" cap="flat" cmpd="sng" algn="ctr">
              <a:solidFill>
                <a:schemeClr val="accent2">
                  <a:lumMod val="80000"/>
                  <a:lumOff val="20000"/>
                  <a:lumMod val="75000"/>
                </a:schemeClr>
              </a:solidFill>
              <a:round/>
            </a:ln>
            <a:effectLst/>
            <a:sp3d contourW="9525">
              <a:contourClr>
                <a:schemeClr val="accent2">
                  <a:lumMod val="80000"/>
                  <a:lumOff val="2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c:f>
              <c:strCache>
                <c:ptCount val="1"/>
                <c:pt idx="0">
                  <c:v>Moskalime 6 mujori I pare per vitin 2021</c:v>
                </c:pt>
              </c:strCache>
            </c:strRef>
          </c:cat>
          <c:val>
            <c:numRef>
              <c:f>Sheet1!$O$2</c:f>
              <c:numCache>
                <c:formatCode>General</c:formatCode>
                <c:ptCount val="1"/>
                <c:pt idx="0">
                  <c:v>88</c:v>
                </c:pt>
              </c:numCache>
            </c:numRef>
          </c:val>
          <c:extLst xmlns:c16r2="http://schemas.microsoft.com/office/drawing/2015/06/chart">
            <c:ext xmlns:c16="http://schemas.microsoft.com/office/drawing/2014/chart" uri="{C3380CC4-5D6E-409C-BE32-E72D297353CC}">
              <c16:uniqueId val="{00000003-C8F4-45CA-84D9-82DC032D5C59}"/>
            </c:ext>
          </c:extLst>
        </c:ser>
        <c:dLbls>
          <c:showLegendKey val="0"/>
          <c:showVal val="1"/>
          <c:showCatName val="0"/>
          <c:showSerName val="0"/>
          <c:showPercent val="0"/>
          <c:showBubbleSize val="0"/>
        </c:dLbls>
        <c:gapWidth val="65"/>
        <c:shape val="box"/>
        <c:axId val="-1554996304"/>
        <c:axId val="-1554997936"/>
        <c:axId val="0"/>
      </c:bar3DChart>
      <c:catAx>
        <c:axId val="-1554996304"/>
        <c:scaling>
          <c:orientation val="minMax"/>
        </c:scaling>
        <c:delete val="1"/>
        <c:axPos val="b"/>
        <c:numFmt formatCode="General" sourceLinked="1"/>
        <c:majorTickMark val="none"/>
        <c:minorTickMark val="none"/>
        <c:tickLblPos val="nextTo"/>
        <c:crossAx val="-1554997936"/>
        <c:crosses val="autoZero"/>
        <c:auto val="1"/>
        <c:lblAlgn val="ctr"/>
        <c:lblOffset val="100"/>
        <c:noMultiLvlLbl val="0"/>
      </c:catAx>
      <c:valAx>
        <c:axId val="-15549979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5499630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A14C-C8F1-49E6-A40D-F2660FB4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10</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STATISTIKA 6 MUJORE 2020</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STATISTIKA 6 MUJORE 2020</dc:title>
  <dc:creator>Drejtoria Gjyqësore</dc:creator>
  <cp:lastModifiedBy>User</cp:lastModifiedBy>
  <cp:revision>107</cp:revision>
  <cp:lastPrinted>2021-07-23T11:13:00Z</cp:lastPrinted>
  <dcterms:created xsi:type="dcterms:W3CDTF">2021-07-07T10:15:00Z</dcterms:created>
  <dcterms:modified xsi:type="dcterms:W3CDTF">2021-07-27T07:29:00Z</dcterms:modified>
</cp:coreProperties>
</file>